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5D" w:rsidRDefault="00F8105D" w:rsidP="00F8105D">
      <w:pPr>
        <w:pStyle w:val="NoSpacing"/>
      </w:pPr>
    </w:p>
    <w:p w:rsidR="00F8105D" w:rsidRDefault="00F8105D" w:rsidP="00F8105D">
      <w:pPr>
        <w:jc w:val="center"/>
        <w:rPr>
          <w:b/>
          <w:sz w:val="28"/>
          <w:szCs w:val="28"/>
        </w:rPr>
      </w:pPr>
      <w:r>
        <w:rPr>
          <w:b/>
          <w:sz w:val="28"/>
          <w:szCs w:val="28"/>
        </w:rPr>
        <w:t>Spring 2018</w:t>
      </w:r>
    </w:p>
    <w:p w:rsidR="00F8105D" w:rsidRPr="00F8105D" w:rsidRDefault="00F8105D" w:rsidP="00F8105D">
      <w:pPr>
        <w:jc w:val="center"/>
        <w:rPr>
          <w:b/>
          <w:sz w:val="28"/>
          <w:szCs w:val="28"/>
        </w:rPr>
      </w:pPr>
      <w:r>
        <w:rPr>
          <w:b/>
          <w:sz w:val="28"/>
          <w:szCs w:val="28"/>
        </w:rPr>
        <w:t>Graduate Course Descriptions</w:t>
      </w:r>
    </w:p>
    <w:p w:rsidR="00F8105D" w:rsidRPr="00F8105D" w:rsidRDefault="00F8105D" w:rsidP="00F8105D">
      <w:pPr>
        <w:jc w:val="center"/>
        <w:rPr>
          <w:b/>
        </w:rPr>
      </w:pPr>
    </w:p>
    <w:p w:rsidR="00F8105D" w:rsidRPr="00F8105D" w:rsidRDefault="00F8105D" w:rsidP="00F8105D">
      <w:r w:rsidRPr="00F8105D">
        <w:t xml:space="preserve">Below you will find descriptions for the graduate </w:t>
      </w:r>
      <w:proofErr w:type="gramStart"/>
      <w:r w:rsidRPr="00F8105D">
        <w:t>course</w:t>
      </w:r>
      <w:r>
        <w:t>s which</w:t>
      </w:r>
      <w:proofErr w:type="gramEnd"/>
      <w:r>
        <w:t xml:space="preserve"> we are offering in Spring </w:t>
      </w:r>
      <w:r w:rsidRPr="00F8105D">
        <w:t xml:space="preserve">semester. All graduate classes are restricted and you must contact the instructor for admission to the course and a permission number.  </w:t>
      </w:r>
    </w:p>
    <w:p w:rsidR="00F8105D" w:rsidRPr="00F8105D" w:rsidRDefault="00F8105D" w:rsidP="00F8105D"/>
    <w:p w:rsidR="00F8105D" w:rsidRDefault="00F8105D" w:rsidP="00F8105D">
      <w:r w:rsidRPr="00F8105D">
        <w:t xml:space="preserve">It is important to meet regularly (once a semester) with the graduate coordinator to discuss your program and to make sure </w:t>
      </w:r>
      <w:proofErr w:type="gramStart"/>
      <w:r w:rsidRPr="00F8105D">
        <w:t>that</w:t>
      </w:r>
      <w:proofErr w:type="gramEnd"/>
      <w:r w:rsidRPr="00F8105D">
        <w:t xml:space="preserve"> you are taking a mix of courses that will lead to graduation.  You can make an appointment with Dr.</w:t>
      </w:r>
      <w:r>
        <w:t xml:space="preserve"> </w:t>
      </w:r>
      <w:proofErr w:type="spellStart"/>
      <w:r>
        <w:t>Nuño</w:t>
      </w:r>
      <w:proofErr w:type="spellEnd"/>
      <w:r>
        <w:t xml:space="preserve"> </w:t>
      </w:r>
      <w:r w:rsidRPr="00F8105D">
        <w:t xml:space="preserve">by calling the History department office (818) 677-3566.  </w:t>
      </w:r>
    </w:p>
    <w:p w:rsidR="009C10C0" w:rsidRDefault="009C10C0" w:rsidP="00F8105D"/>
    <w:p w:rsidR="009C10C0" w:rsidRDefault="009C10C0" w:rsidP="009C10C0">
      <w:pPr>
        <w:pStyle w:val="NormalWeb"/>
        <w:rPr>
          <w:b/>
          <w:bCs/>
          <w:color w:val="000000"/>
        </w:rPr>
      </w:pPr>
      <w:r w:rsidRPr="009C10C0">
        <w:rPr>
          <w:b/>
          <w:bCs/>
          <w:color w:val="000000"/>
        </w:rPr>
        <w:t xml:space="preserve">History 571: </w:t>
      </w:r>
      <w:r>
        <w:rPr>
          <w:b/>
          <w:bCs/>
          <w:color w:val="000000"/>
        </w:rPr>
        <w:t xml:space="preserve"> </w:t>
      </w:r>
      <w:r w:rsidRPr="009C10C0">
        <w:rPr>
          <w:b/>
          <w:bCs/>
          <w:color w:val="000000"/>
        </w:rPr>
        <w:t>Colonial America</w:t>
      </w:r>
    </w:p>
    <w:p w:rsidR="009C10C0" w:rsidRPr="009C10C0" w:rsidRDefault="009C10C0" w:rsidP="009C10C0">
      <w:pPr>
        <w:pStyle w:val="NormalWeb"/>
        <w:rPr>
          <w:color w:val="000000"/>
        </w:rPr>
      </w:pPr>
      <w:r>
        <w:rPr>
          <w:b/>
          <w:bCs/>
          <w:color w:val="000000"/>
        </w:rPr>
        <w:t>Professor Jeffrey Kaja     Tuesdays                   1600-1845                SH279</w:t>
      </w:r>
    </w:p>
    <w:p w:rsidR="009C10C0" w:rsidRPr="009C10C0" w:rsidRDefault="009C10C0" w:rsidP="009C10C0">
      <w:pPr>
        <w:pStyle w:val="NormalWeb"/>
        <w:rPr>
          <w:color w:val="000000"/>
        </w:rPr>
      </w:pPr>
    </w:p>
    <w:p w:rsidR="009C10C0" w:rsidRDefault="009C10C0" w:rsidP="009C10C0">
      <w:pPr>
        <w:rPr>
          <w:rFonts w:ascii="Calibri" w:eastAsia="Times New Roman" w:hAnsi="Calibri" w:cs="Calibri"/>
          <w:color w:val="000000"/>
        </w:rPr>
      </w:pPr>
      <w:r w:rsidRPr="009C10C0">
        <w:rPr>
          <w:rFonts w:eastAsiaTheme="minorEastAsia"/>
          <w:color w:val="000000"/>
        </w:rPr>
        <w:t xml:space="preserve">This graduate colloquium provides students with an introduction to the major writings on and debates in the field of colonial American history. The readings balance major works in the field with more recent scholarship, while also providing students a look at various methodologies employed by historians. Themes include, but are not limited </w:t>
      </w:r>
      <w:proofErr w:type="gramStart"/>
      <w:r w:rsidRPr="009C10C0">
        <w:rPr>
          <w:rFonts w:eastAsiaTheme="minorEastAsia"/>
          <w:color w:val="000000"/>
        </w:rPr>
        <w:t>to:</w:t>
      </w:r>
      <w:proofErr w:type="gramEnd"/>
      <w:r w:rsidRPr="009C10C0">
        <w:rPr>
          <w:rFonts w:eastAsiaTheme="minorEastAsia"/>
          <w:color w:val="000000"/>
        </w:rPr>
        <w:t xml:space="preserve"> the development of social, economic, and political institutions and practices; the influence Atlantic and global communities had on colonial development; the experiences of marginalized racial, gender, and socio-economic groups; and popular religious, political, and consumer culture. The class will allow students to formulate their own answers to the many central interpretive questions asked of the colonial period. Finally, </w:t>
      </w:r>
      <w:proofErr w:type="gramStart"/>
      <w:r w:rsidRPr="009C10C0">
        <w:rPr>
          <w:rFonts w:eastAsiaTheme="minorEastAsia"/>
          <w:color w:val="000000"/>
        </w:rPr>
        <w:t>since many graduate students are teachers or are considering a career in teaching,</w:t>
      </w:r>
      <w:proofErr w:type="gramEnd"/>
      <w:r w:rsidRPr="009C10C0">
        <w:rPr>
          <w:rFonts w:eastAsiaTheme="minorEastAsia"/>
          <w:color w:val="000000"/>
        </w:rPr>
        <w:t xml:space="preserve"> we will discuss how best to present the material we study to high school and college students.</w:t>
      </w:r>
      <w:r w:rsidRPr="009C10C0">
        <w:rPr>
          <w:rFonts w:eastAsia="Times New Roman"/>
          <w:color w:val="000000"/>
        </w:rPr>
        <w:t xml:space="preserve"> </w:t>
      </w:r>
    </w:p>
    <w:p w:rsidR="009C10C0" w:rsidRPr="00F8105D" w:rsidRDefault="009C10C0" w:rsidP="00F8105D"/>
    <w:p w:rsidR="00F8105D" w:rsidRDefault="00F8105D" w:rsidP="006E53E2">
      <w:pPr>
        <w:rPr>
          <w:rFonts w:eastAsia="Times New Roman"/>
          <w:b/>
          <w:bCs/>
        </w:rPr>
      </w:pPr>
    </w:p>
    <w:p w:rsidR="00F8105D" w:rsidRDefault="00F8105D" w:rsidP="006E53E2">
      <w:pPr>
        <w:rPr>
          <w:rFonts w:eastAsia="Times New Roman"/>
          <w:b/>
          <w:bCs/>
        </w:rPr>
      </w:pPr>
    </w:p>
    <w:p w:rsidR="0024214D" w:rsidRDefault="0024214D" w:rsidP="0024214D">
      <w:pPr>
        <w:rPr>
          <w:color w:val="212121"/>
          <w:shd w:val="clear" w:color="auto" w:fill="FFFFFF"/>
        </w:rPr>
      </w:pPr>
      <w:r w:rsidRPr="0024214D">
        <w:rPr>
          <w:b/>
          <w:color w:val="212121"/>
          <w:shd w:val="clear" w:color="auto" w:fill="FFFFFF"/>
        </w:rPr>
        <w:t>History 572:  19th Century United States History Colloquium</w:t>
      </w:r>
      <w:r w:rsidRPr="0024214D">
        <w:rPr>
          <w:color w:val="212121"/>
          <w:shd w:val="clear" w:color="auto" w:fill="FFFFFF"/>
        </w:rPr>
        <w:t>  </w:t>
      </w:r>
    </w:p>
    <w:p w:rsidR="0024214D" w:rsidRPr="0024214D" w:rsidRDefault="0024214D" w:rsidP="0024214D">
      <w:r w:rsidRPr="0024214D">
        <w:rPr>
          <w:b/>
          <w:color w:val="212121"/>
          <w:shd w:val="clear" w:color="auto" w:fill="FFFFFF"/>
        </w:rPr>
        <w:t>Professor Joyce Broussard       Thursdays     1900-2145         SH268</w:t>
      </w:r>
      <w:r w:rsidRPr="0024214D">
        <w:rPr>
          <w:b/>
          <w:color w:val="212121"/>
        </w:rPr>
        <w:br/>
      </w:r>
      <w:r w:rsidRPr="0024214D">
        <w:rPr>
          <w:color w:val="212121"/>
          <w:shd w:val="clear" w:color="auto" w:fill="FFFFFF"/>
        </w:rPr>
        <w:t>                       </w:t>
      </w:r>
      <w:r w:rsidRPr="0024214D">
        <w:rPr>
          <w:color w:val="212121"/>
        </w:rPr>
        <w:br/>
      </w:r>
      <w:r w:rsidRPr="0024214D">
        <w:rPr>
          <w:color w:val="212121"/>
          <w:shd w:val="clear" w:color="auto" w:fill="FFFFFF"/>
        </w:rPr>
        <w:t xml:space="preserve">This readings colloquium in 19th century U.S. history focuses on the incredible transition of the United States from a pre-industrial, slave-based and agrarian/mercantile republic to a world power and modern industrial economy by 1900.  We will explore the questions, arguments, and methods historians engage as they study the past.  The various readings (historiography) we will examine include </w:t>
      </w:r>
      <w:proofErr w:type="gramStart"/>
      <w:r w:rsidRPr="0024214D">
        <w:rPr>
          <w:color w:val="212121"/>
          <w:shd w:val="clear" w:color="auto" w:fill="FFFFFF"/>
        </w:rPr>
        <w:t>those which</w:t>
      </w:r>
      <w:proofErr w:type="gramEnd"/>
      <w:r w:rsidRPr="0024214D">
        <w:rPr>
          <w:color w:val="212121"/>
          <w:shd w:val="clear" w:color="auto" w:fill="FFFFFF"/>
        </w:rPr>
        <w:t xml:space="preserve"> focus primarily on “history from the bottom up,” as told through the actions of women, workers, immigrants, African Americans, Native Americans, Hispanic Americans, and other non-European Americans who left few written records.  We will discuss the role of conflict in the shaping of American history, the growth of big business and its revolutionary impact on American life, the role of class and caste and race, and the impact of the Civil War on American ideas, culture, and institutions.   Students will write précis on selected readings, present their findings to the class, and produce a historiographic essay that </w:t>
      </w:r>
      <w:proofErr w:type="gramStart"/>
      <w:r w:rsidRPr="0024214D">
        <w:rPr>
          <w:color w:val="212121"/>
          <w:shd w:val="clear" w:color="auto" w:fill="FFFFFF"/>
        </w:rPr>
        <w:t>can be used</w:t>
      </w:r>
      <w:proofErr w:type="gramEnd"/>
      <w:r w:rsidRPr="0024214D">
        <w:rPr>
          <w:color w:val="212121"/>
          <w:shd w:val="clear" w:color="auto" w:fill="FFFFFF"/>
        </w:rPr>
        <w:t xml:space="preserve"> as a literature review for possible future research in the primary sources. </w:t>
      </w:r>
    </w:p>
    <w:p w:rsidR="0024214D" w:rsidRDefault="0024214D" w:rsidP="006E53E2">
      <w:pPr>
        <w:rPr>
          <w:rFonts w:eastAsia="Times New Roman"/>
          <w:b/>
          <w:bCs/>
        </w:rPr>
      </w:pPr>
    </w:p>
    <w:p w:rsidR="0024214D" w:rsidRDefault="0024214D" w:rsidP="006E53E2">
      <w:pPr>
        <w:rPr>
          <w:rFonts w:eastAsia="Times New Roman"/>
          <w:b/>
          <w:bCs/>
        </w:rPr>
      </w:pPr>
    </w:p>
    <w:p w:rsidR="00F8105D" w:rsidRDefault="00F8105D" w:rsidP="006E53E2">
      <w:pPr>
        <w:rPr>
          <w:rFonts w:eastAsia="Times New Roman"/>
          <w:b/>
          <w:bCs/>
        </w:rPr>
      </w:pPr>
      <w:r>
        <w:rPr>
          <w:rFonts w:eastAsia="Times New Roman"/>
          <w:b/>
          <w:bCs/>
        </w:rPr>
        <w:t>History 596RM:  Research Methods</w:t>
      </w:r>
    </w:p>
    <w:p w:rsidR="006E53E2" w:rsidRDefault="00F8105D" w:rsidP="006E53E2">
      <w:pPr>
        <w:rPr>
          <w:rFonts w:eastAsia="Times New Roman"/>
          <w:b/>
          <w:bCs/>
        </w:rPr>
      </w:pPr>
      <w:r>
        <w:rPr>
          <w:rFonts w:eastAsia="Times New Roman"/>
          <w:b/>
          <w:bCs/>
        </w:rPr>
        <w:t xml:space="preserve">Professor Jessica </w:t>
      </w:r>
      <w:r w:rsidR="006E53E2">
        <w:rPr>
          <w:rFonts w:eastAsia="Times New Roman"/>
          <w:b/>
          <w:bCs/>
        </w:rPr>
        <w:t>Kim</w:t>
      </w:r>
      <w:r>
        <w:rPr>
          <w:rFonts w:eastAsia="Times New Roman"/>
          <w:b/>
          <w:bCs/>
        </w:rPr>
        <w:t xml:space="preserve">          Saturdays     1100-1345    SH288</w:t>
      </w:r>
    </w:p>
    <w:p w:rsidR="00F8105D" w:rsidRDefault="00F8105D" w:rsidP="006E53E2">
      <w:pPr>
        <w:rPr>
          <w:rFonts w:eastAsia="Times New Roman"/>
          <w:b/>
          <w:bCs/>
        </w:rPr>
      </w:pPr>
    </w:p>
    <w:p w:rsidR="006E53E2" w:rsidRDefault="006E53E2" w:rsidP="006E53E2">
      <w:r w:rsidRPr="00F8105D">
        <w:t>This 596</w:t>
      </w:r>
      <w:r w:rsidR="00F8105D">
        <w:t>RM</w:t>
      </w:r>
      <w:r w:rsidRPr="00F8105D">
        <w:t xml:space="preserve"> course </w:t>
      </w:r>
      <w:proofErr w:type="gramStart"/>
      <w:r w:rsidRPr="00F8105D">
        <w:t>is designed</w:t>
      </w:r>
      <w:proofErr w:type="gramEnd"/>
      <w:r w:rsidRPr="00F8105D">
        <w:t xml:space="preserve"> as a graduate level introduction to the field of public history.  We will read about the theories and practices of </w:t>
      </w:r>
      <w:proofErr w:type="gramStart"/>
      <w:r w:rsidRPr="00F8105D">
        <w:t>public historians, how they understand their craft, and how they present complex historical issues to the public</w:t>
      </w:r>
      <w:proofErr w:type="gramEnd"/>
      <w:r w:rsidRPr="00F8105D">
        <w:t xml:space="preserve">.  We will also focus on the ethics of practicing public history and examine the ways in which public historians balance professional approaches to history with community interests and memories of the past.  As a final project, students will design a collaborative documentary film </w:t>
      </w:r>
      <w:r w:rsidRPr="00F8105D">
        <w:lastRenderedPageBreak/>
        <w:t xml:space="preserve">that integrates the approaches, theories, and ethics of public history.  By the end of the class, students will have an understanding of different subfields of public history, how public historians practice their craft, the ethical standards of public history, and professional opportunities in the field.  </w:t>
      </w:r>
    </w:p>
    <w:p w:rsidR="00F8105D" w:rsidRDefault="00F8105D" w:rsidP="006E53E2"/>
    <w:p w:rsidR="00F8105D" w:rsidRPr="00F8105D" w:rsidRDefault="00F8105D" w:rsidP="006E53E2"/>
    <w:p w:rsidR="00F8105D" w:rsidRPr="00F8105D" w:rsidRDefault="00F8105D" w:rsidP="00F8105D">
      <w:pPr>
        <w:pStyle w:val="NoSpacing"/>
        <w:rPr>
          <w:b/>
        </w:rPr>
      </w:pPr>
      <w:r w:rsidRPr="00F8105D">
        <w:rPr>
          <w:b/>
        </w:rPr>
        <w:t xml:space="preserve">History </w:t>
      </w:r>
      <w:proofErr w:type="gramStart"/>
      <w:r w:rsidRPr="00F8105D">
        <w:rPr>
          <w:b/>
        </w:rPr>
        <w:t>596WR  England</w:t>
      </w:r>
      <w:proofErr w:type="gramEnd"/>
      <w:r w:rsidRPr="00F8105D">
        <w:rPr>
          <w:b/>
        </w:rPr>
        <w:t xml:space="preserve"> during the Wars of the Roses</w:t>
      </w:r>
    </w:p>
    <w:p w:rsidR="00F8105D" w:rsidRPr="00F8105D" w:rsidRDefault="00F8105D" w:rsidP="00F8105D">
      <w:pPr>
        <w:pStyle w:val="NoSpacing"/>
        <w:rPr>
          <w:b/>
        </w:rPr>
      </w:pPr>
      <w:r w:rsidRPr="00F8105D">
        <w:rPr>
          <w:b/>
        </w:rPr>
        <w:t>Professor Clementine Oliver       Wednesdays 1600-1845                 SH288</w:t>
      </w:r>
    </w:p>
    <w:p w:rsidR="00F8105D" w:rsidRPr="00DF7D27" w:rsidRDefault="00F8105D" w:rsidP="00F8105D">
      <w:pPr>
        <w:pStyle w:val="NoSpacing"/>
      </w:pPr>
    </w:p>
    <w:p w:rsidR="00F8105D" w:rsidRDefault="00F8105D" w:rsidP="00F8105D">
      <w:pPr>
        <w:pStyle w:val="NoSpacing"/>
        <w:rPr>
          <w:color w:val="000000"/>
        </w:rPr>
      </w:pPr>
      <w:r w:rsidRPr="00DF7D27">
        <w:rPr>
          <w:i/>
          <w:iCs/>
          <w:color w:val="000000"/>
        </w:rPr>
        <w:t xml:space="preserve"> “Small things make base men proud.”</w:t>
      </w:r>
      <w:r w:rsidRPr="00DF7D27">
        <w:rPr>
          <w:color w:val="000000"/>
        </w:rPr>
        <w:t xml:space="preserve"> (Henry VI, Part II, Act IV, Scene I)</w:t>
      </w:r>
    </w:p>
    <w:p w:rsidR="00F8105D" w:rsidRPr="00DF7D27" w:rsidRDefault="00F8105D" w:rsidP="00F8105D">
      <w:pPr>
        <w:pStyle w:val="NoSpacing"/>
      </w:pPr>
    </w:p>
    <w:p w:rsidR="00F8105D" w:rsidRDefault="00F8105D" w:rsidP="00F8105D">
      <w:pPr>
        <w:pStyle w:val="NoSpacing"/>
        <w:rPr>
          <w:color w:val="000000"/>
        </w:rPr>
      </w:pPr>
      <w:r w:rsidRPr="00DF7D27">
        <w:rPr>
          <w:color w:val="000000"/>
        </w:rPr>
        <w:t>This graduate reading course will survey the historiography of fifteenth-century England, with particular emphasis on the turbulent period of the Wars of the Roses.</w:t>
      </w:r>
      <w:r>
        <w:rPr>
          <w:color w:val="000000"/>
        </w:rPr>
        <w:t xml:space="preserve"> Email </w:t>
      </w:r>
      <w:hyperlink r:id="rId4" w:history="1">
        <w:r w:rsidR="00E71F8F" w:rsidRPr="00DE5688">
          <w:rPr>
            <w:rStyle w:val="Hyperlink"/>
          </w:rPr>
          <w:t>coliver@csun.edu</w:t>
        </w:r>
      </w:hyperlink>
    </w:p>
    <w:p w:rsidR="00E71F8F" w:rsidRDefault="00E71F8F" w:rsidP="00F8105D">
      <w:pPr>
        <w:pStyle w:val="NoSpacing"/>
        <w:rPr>
          <w:color w:val="000000"/>
        </w:rPr>
      </w:pPr>
    </w:p>
    <w:p w:rsidR="009C10C0" w:rsidRDefault="009C10C0" w:rsidP="00F8105D">
      <w:pPr>
        <w:pStyle w:val="NoSpacing"/>
        <w:rPr>
          <w:b/>
          <w:color w:val="000000"/>
        </w:rPr>
      </w:pPr>
    </w:p>
    <w:p w:rsidR="00E71F8F" w:rsidRDefault="00E71F8F" w:rsidP="00F8105D">
      <w:pPr>
        <w:pStyle w:val="NoSpacing"/>
        <w:rPr>
          <w:b/>
          <w:color w:val="000000"/>
        </w:rPr>
      </w:pPr>
      <w:r>
        <w:rPr>
          <w:b/>
          <w:color w:val="000000"/>
        </w:rPr>
        <w:t xml:space="preserve">History </w:t>
      </w:r>
      <w:proofErr w:type="gramStart"/>
      <w:r>
        <w:rPr>
          <w:b/>
          <w:color w:val="000000"/>
        </w:rPr>
        <w:t>641  Seminar</w:t>
      </w:r>
      <w:proofErr w:type="gramEnd"/>
      <w:r>
        <w:rPr>
          <w:b/>
          <w:color w:val="000000"/>
        </w:rPr>
        <w:t xml:space="preserve"> Modern European History</w:t>
      </w:r>
    </w:p>
    <w:p w:rsidR="00E71F8F" w:rsidRPr="00E71F8F" w:rsidRDefault="00E71F8F" w:rsidP="00F8105D">
      <w:pPr>
        <w:pStyle w:val="NoSpacing"/>
        <w:rPr>
          <w:b/>
          <w:color w:val="000000"/>
        </w:rPr>
      </w:pPr>
      <w:r>
        <w:rPr>
          <w:b/>
          <w:color w:val="000000"/>
        </w:rPr>
        <w:t xml:space="preserve">Professor Jeffrey Auerbach       </w:t>
      </w:r>
      <w:proofErr w:type="gramStart"/>
      <w:r>
        <w:rPr>
          <w:b/>
          <w:color w:val="000000"/>
        </w:rPr>
        <w:t>Thursdays  1600</w:t>
      </w:r>
      <w:proofErr w:type="gramEnd"/>
      <w:r>
        <w:rPr>
          <w:b/>
          <w:color w:val="000000"/>
        </w:rPr>
        <w:t>-1845        SH186</w:t>
      </w:r>
    </w:p>
    <w:p w:rsidR="00F8105D" w:rsidRDefault="00F8105D" w:rsidP="00F8105D">
      <w:pPr>
        <w:pStyle w:val="NoSpacing"/>
      </w:pPr>
    </w:p>
    <w:p w:rsidR="00E71F8F" w:rsidRPr="00E71F8F" w:rsidRDefault="00E71F8F" w:rsidP="00E71F8F">
      <w:r w:rsidRPr="00E71F8F">
        <w:t xml:space="preserve">This graduate seminar </w:t>
      </w:r>
      <w:proofErr w:type="gramStart"/>
      <w:r w:rsidRPr="00E71F8F">
        <w:t>is designed</w:t>
      </w:r>
      <w:proofErr w:type="gramEnd"/>
      <w:r w:rsidRPr="00E71F8F">
        <w:t xml:space="preserve"> to give students an opportunity to write an original, 20-25 page research paper on an approved topic of their choice in modern European history, ideally using primary sources from the </w:t>
      </w:r>
      <w:proofErr w:type="spellStart"/>
      <w:r w:rsidRPr="00E71F8F">
        <w:t>Oviatt</w:t>
      </w:r>
      <w:proofErr w:type="spellEnd"/>
      <w:r w:rsidRPr="00E71F8F">
        <w:t xml:space="preserve"> Library’s collection, situated in the context of relevant secondary literature and historiographical debates. In addition to reading and discussing recent scholarship, students will pursue their own research agenda with the guidance and supervision of the instructor and present their findings orally to the class.</w:t>
      </w:r>
    </w:p>
    <w:p w:rsidR="006E53E2" w:rsidRDefault="006E53E2" w:rsidP="006E53E2">
      <w:pPr>
        <w:rPr>
          <w:rFonts w:eastAsia="Times New Roman"/>
          <w:b/>
          <w:bCs/>
        </w:rPr>
      </w:pPr>
    </w:p>
    <w:p w:rsidR="009C10C0" w:rsidRDefault="009C10C0" w:rsidP="006E53E2">
      <w:pPr>
        <w:rPr>
          <w:rFonts w:eastAsia="Times New Roman"/>
          <w:b/>
          <w:bCs/>
        </w:rPr>
      </w:pPr>
    </w:p>
    <w:p w:rsidR="00E71F8F" w:rsidRDefault="004C20E0" w:rsidP="006E53E2">
      <w:pPr>
        <w:rPr>
          <w:rFonts w:eastAsia="Times New Roman"/>
          <w:b/>
          <w:bCs/>
        </w:rPr>
      </w:pPr>
      <w:r>
        <w:rPr>
          <w:rFonts w:eastAsia="Times New Roman"/>
          <w:b/>
          <w:bCs/>
        </w:rPr>
        <w:t>History 681  Seminar US West</w:t>
      </w:r>
    </w:p>
    <w:p w:rsidR="004C20E0" w:rsidRDefault="004C20E0" w:rsidP="006E53E2">
      <w:pPr>
        <w:rPr>
          <w:rFonts w:eastAsia="Times New Roman"/>
          <w:b/>
          <w:bCs/>
        </w:rPr>
      </w:pPr>
      <w:r>
        <w:rPr>
          <w:rFonts w:eastAsia="Times New Roman"/>
          <w:b/>
          <w:bCs/>
        </w:rPr>
        <w:t xml:space="preserve">Professor Josh Sides                </w:t>
      </w:r>
      <w:proofErr w:type="spellStart"/>
      <w:proofErr w:type="gramStart"/>
      <w:r>
        <w:rPr>
          <w:rFonts w:eastAsia="Times New Roman"/>
          <w:b/>
          <w:bCs/>
        </w:rPr>
        <w:t>Thursdas</w:t>
      </w:r>
      <w:proofErr w:type="spellEnd"/>
      <w:r>
        <w:rPr>
          <w:rFonts w:eastAsia="Times New Roman"/>
          <w:b/>
          <w:bCs/>
        </w:rPr>
        <w:t xml:space="preserve">  1600</w:t>
      </w:r>
      <w:proofErr w:type="gramEnd"/>
      <w:r>
        <w:rPr>
          <w:rFonts w:eastAsia="Times New Roman"/>
          <w:b/>
          <w:bCs/>
        </w:rPr>
        <w:t>-1845     SH 288</w:t>
      </w:r>
    </w:p>
    <w:p w:rsidR="004C20E0" w:rsidRDefault="004C20E0" w:rsidP="006E53E2">
      <w:pPr>
        <w:rPr>
          <w:rFonts w:eastAsia="Times New Roman"/>
          <w:b/>
          <w:bCs/>
        </w:rPr>
      </w:pPr>
    </w:p>
    <w:p w:rsidR="004C20E0" w:rsidRPr="004C20E0" w:rsidRDefault="004C20E0" w:rsidP="004C20E0">
      <w:pPr>
        <w:widowControl w:val="0"/>
        <w:autoSpaceDE w:val="0"/>
        <w:autoSpaceDN w:val="0"/>
        <w:adjustRightInd w:val="0"/>
        <w:rPr>
          <w:sz w:val="22"/>
          <w:szCs w:val="22"/>
        </w:rPr>
      </w:pPr>
      <w:r w:rsidRPr="004C20E0">
        <w:rPr>
          <w:rFonts w:eastAsia="Cambria"/>
        </w:rPr>
        <w:t xml:space="preserve">History 681 will focus on the place of Los Angeles and California in the broader American West. Through secondary reading, primary research, and group discussions, students will become familiar with the most essential debates about California’s past. This class will also emphasize archival research, historic site visits, and intensive writing. </w:t>
      </w:r>
    </w:p>
    <w:p w:rsidR="004C20E0" w:rsidRDefault="004C20E0" w:rsidP="004C20E0">
      <w:pPr>
        <w:widowControl w:val="0"/>
        <w:autoSpaceDE w:val="0"/>
        <w:autoSpaceDN w:val="0"/>
        <w:adjustRightInd w:val="0"/>
      </w:pPr>
    </w:p>
    <w:p w:rsidR="00E71F8F" w:rsidRPr="00E71F8F" w:rsidRDefault="00E71F8F" w:rsidP="006E53E2">
      <w:pPr>
        <w:rPr>
          <w:rFonts w:eastAsia="Times New Roman"/>
          <w:b/>
          <w:bCs/>
        </w:rPr>
      </w:pPr>
    </w:p>
    <w:p w:rsidR="006E53E2" w:rsidRDefault="006E53E2" w:rsidP="006E53E2">
      <w:pPr>
        <w:rPr>
          <w:rFonts w:eastAsia="Times New Roman"/>
          <w:b/>
          <w:bCs/>
        </w:rPr>
      </w:pPr>
    </w:p>
    <w:p w:rsidR="006E53E2" w:rsidRDefault="00F8105D" w:rsidP="006E53E2">
      <w:pPr>
        <w:rPr>
          <w:rFonts w:eastAsia="Times New Roman"/>
          <w:b/>
          <w:bCs/>
        </w:rPr>
      </w:pPr>
      <w:r>
        <w:rPr>
          <w:rFonts w:eastAsia="Times New Roman"/>
          <w:b/>
          <w:bCs/>
        </w:rPr>
        <w:t>History 698D</w:t>
      </w:r>
      <w:r w:rsidR="006E53E2">
        <w:rPr>
          <w:rFonts w:eastAsia="Times New Roman"/>
          <w:b/>
          <w:bCs/>
        </w:rPr>
        <w:t xml:space="preserve"> Graduate Culminating Project</w:t>
      </w:r>
    </w:p>
    <w:p w:rsidR="00F8105D" w:rsidRDefault="00F8105D" w:rsidP="006E53E2">
      <w:pPr>
        <w:rPr>
          <w:rFonts w:eastAsia="Times New Roman"/>
        </w:rPr>
      </w:pPr>
      <w:r>
        <w:rPr>
          <w:rFonts w:eastAsia="Times New Roman"/>
          <w:b/>
          <w:bCs/>
        </w:rPr>
        <w:t>Dr. Eri</w:t>
      </w:r>
      <w:r w:rsidR="00C82CD9">
        <w:rPr>
          <w:rFonts w:eastAsia="Times New Roman"/>
          <w:b/>
          <w:bCs/>
        </w:rPr>
        <w:t xml:space="preserve">k </w:t>
      </w:r>
      <w:proofErr w:type="spellStart"/>
      <w:r w:rsidR="00C82CD9">
        <w:rPr>
          <w:rFonts w:eastAsia="Times New Roman"/>
          <w:b/>
          <w:bCs/>
        </w:rPr>
        <w:t>Goldner</w:t>
      </w:r>
      <w:proofErr w:type="spellEnd"/>
      <w:r w:rsidR="00C82CD9">
        <w:rPr>
          <w:rFonts w:eastAsia="Times New Roman"/>
          <w:b/>
          <w:bCs/>
        </w:rPr>
        <w:t xml:space="preserve">              Tuesdays</w:t>
      </w:r>
      <w:r>
        <w:rPr>
          <w:rFonts w:eastAsia="Times New Roman"/>
          <w:b/>
          <w:bCs/>
        </w:rPr>
        <w:t xml:space="preserve">  </w:t>
      </w:r>
      <w:r w:rsidR="001C61F8">
        <w:rPr>
          <w:rFonts w:eastAsia="Times New Roman"/>
          <w:b/>
          <w:bCs/>
        </w:rPr>
        <w:t xml:space="preserve">   1900-21415</w:t>
      </w:r>
      <w:bookmarkStart w:id="0" w:name="_GoBack"/>
      <w:bookmarkEnd w:id="0"/>
      <w:r w:rsidR="00C82CD9">
        <w:rPr>
          <w:rFonts w:eastAsia="Times New Roman"/>
          <w:b/>
          <w:bCs/>
        </w:rPr>
        <w:t xml:space="preserve">                   SH371</w:t>
      </w:r>
    </w:p>
    <w:p w:rsidR="006E53E2" w:rsidRDefault="006E53E2" w:rsidP="006E53E2">
      <w:pPr>
        <w:rPr>
          <w:rFonts w:eastAsia="Times New Roman"/>
        </w:rPr>
      </w:pPr>
    </w:p>
    <w:p w:rsidR="006E53E2" w:rsidRDefault="00F8105D" w:rsidP="006E53E2">
      <w:pPr>
        <w:rPr>
          <w:rFonts w:eastAsia="Times New Roman"/>
        </w:rPr>
      </w:pPr>
      <w:r>
        <w:rPr>
          <w:rFonts w:eastAsia="Times New Roman"/>
          <w:b/>
        </w:rPr>
        <w:t>Prerequisites: History</w:t>
      </w:r>
      <w:r w:rsidR="006E53E2" w:rsidRPr="00F8105D">
        <w:rPr>
          <w:rFonts w:eastAsia="Times New Roman"/>
          <w:b/>
        </w:rPr>
        <w:t xml:space="preserve"> 601 and </w:t>
      </w:r>
      <w:proofErr w:type="gramStart"/>
      <w:r w:rsidR="006E53E2" w:rsidRPr="00F8105D">
        <w:rPr>
          <w:rFonts w:eastAsia="Times New Roman"/>
          <w:b/>
        </w:rPr>
        <w:t>two</w:t>
      </w:r>
      <w:proofErr w:type="gramEnd"/>
      <w:r w:rsidR="006E53E2" w:rsidRPr="00F8105D">
        <w:rPr>
          <w:rFonts w:eastAsia="Times New Roman"/>
          <w:b/>
        </w:rPr>
        <w:t xml:space="preserve"> graduate-level history research seminars</w:t>
      </w:r>
      <w:r w:rsidR="006E53E2">
        <w:rPr>
          <w:rFonts w:eastAsia="Times New Roman"/>
        </w:rPr>
        <w:t xml:space="preserve">. This culminating graduate course requires students to demonstrate their mastery of the historian’s craft. Students will revise an existing research paper they wrote in one of their graduate research seminar classes and transform it into a piece that could be submitted as a conference paper, a scholarly writing sample, and/or an article for publication. Students will prepare a cogent twenty-minute oral presentation of their work. This course is to </w:t>
      </w:r>
      <w:proofErr w:type="gramStart"/>
      <w:r w:rsidR="006E53E2">
        <w:rPr>
          <w:rFonts w:eastAsia="Times New Roman"/>
        </w:rPr>
        <w:t>be taken</w:t>
      </w:r>
      <w:proofErr w:type="gramEnd"/>
      <w:r w:rsidR="006E53E2">
        <w:rPr>
          <w:rFonts w:eastAsia="Times New Roman"/>
        </w:rPr>
        <w:t xml:space="preserve"> in the student’s final semester.</w:t>
      </w:r>
    </w:p>
    <w:p w:rsidR="006E53E2" w:rsidRDefault="006E53E2" w:rsidP="006E53E2">
      <w:pPr>
        <w:rPr>
          <w:rFonts w:eastAsia="Times New Roman"/>
        </w:rPr>
      </w:pPr>
    </w:p>
    <w:p w:rsidR="006E53E2" w:rsidRDefault="006E53E2" w:rsidP="006E53E2">
      <w:pPr>
        <w:rPr>
          <w:rFonts w:eastAsia="Times New Roman"/>
        </w:rPr>
      </w:pPr>
    </w:p>
    <w:p w:rsidR="006E53E2" w:rsidRDefault="006E53E2" w:rsidP="006E53E2">
      <w:pPr>
        <w:rPr>
          <w:rFonts w:eastAsia="Times New Roman"/>
        </w:rPr>
      </w:pPr>
    </w:p>
    <w:p w:rsidR="006E53E2" w:rsidRPr="00DF7D27" w:rsidRDefault="002C4720" w:rsidP="006E53E2">
      <w:pPr>
        <w:tabs>
          <w:tab w:val="left" w:pos="1440"/>
        </w:tabs>
        <w:rPr>
          <w:rFonts w:ascii="Garamond" w:hAnsi="Garamond"/>
          <w:color w:val="000000"/>
          <w:sz w:val="22"/>
          <w:szCs w:val="22"/>
        </w:rPr>
      </w:pPr>
      <w:r>
        <w:rPr>
          <w:rFonts w:eastAsia="Times New Roman"/>
        </w:rPr>
        <w:t xml:space="preserve"> </w:t>
      </w:r>
    </w:p>
    <w:p w:rsidR="00722955" w:rsidRDefault="00722955"/>
    <w:sectPr w:rsidR="00722955" w:rsidSect="00F81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E2"/>
    <w:rsid w:val="001C61F8"/>
    <w:rsid w:val="0024214D"/>
    <w:rsid w:val="002C4720"/>
    <w:rsid w:val="004C20E0"/>
    <w:rsid w:val="006E53E2"/>
    <w:rsid w:val="00722955"/>
    <w:rsid w:val="009C10C0"/>
    <w:rsid w:val="00C82CD9"/>
    <w:rsid w:val="00E71F8F"/>
    <w:rsid w:val="00F8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8676"/>
  <w15:chartTrackingRefBased/>
  <w15:docId w15:val="{090DD141-3750-43E0-BB73-22A363D8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05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71F8F"/>
    <w:rPr>
      <w:color w:val="0563C1" w:themeColor="hyperlink"/>
      <w:u w:val="single"/>
    </w:rPr>
  </w:style>
  <w:style w:type="paragraph" w:styleId="NormalWeb">
    <w:name w:val="Normal (Web)"/>
    <w:basedOn w:val="Normal"/>
    <w:uiPriority w:val="99"/>
    <w:semiHidden/>
    <w:unhideWhenUsed/>
    <w:rsid w:val="009C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3766">
      <w:bodyDiv w:val="1"/>
      <w:marLeft w:val="0"/>
      <w:marRight w:val="0"/>
      <w:marTop w:val="0"/>
      <w:marBottom w:val="0"/>
      <w:divBdr>
        <w:top w:val="none" w:sz="0" w:space="0" w:color="auto"/>
        <w:left w:val="none" w:sz="0" w:space="0" w:color="auto"/>
        <w:bottom w:val="none" w:sz="0" w:space="0" w:color="auto"/>
        <w:right w:val="none" w:sz="0" w:space="0" w:color="auto"/>
      </w:divBdr>
    </w:div>
    <w:div w:id="966858058">
      <w:bodyDiv w:val="1"/>
      <w:marLeft w:val="0"/>
      <w:marRight w:val="0"/>
      <w:marTop w:val="0"/>
      <w:marBottom w:val="0"/>
      <w:divBdr>
        <w:top w:val="none" w:sz="0" w:space="0" w:color="auto"/>
        <w:left w:val="none" w:sz="0" w:space="0" w:color="auto"/>
        <w:bottom w:val="none" w:sz="0" w:space="0" w:color="auto"/>
        <w:right w:val="none" w:sz="0" w:space="0" w:color="auto"/>
      </w:divBdr>
    </w:div>
    <w:div w:id="1156341828">
      <w:bodyDiv w:val="1"/>
      <w:marLeft w:val="0"/>
      <w:marRight w:val="0"/>
      <w:marTop w:val="0"/>
      <w:marBottom w:val="0"/>
      <w:divBdr>
        <w:top w:val="none" w:sz="0" w:space="0" w:color="auto"/>
        <w:left w:val="none" w:sz="0" w:space="0" w:color="auto"/>
        <w:bottom w:val="none" w:sz="0" w:space="0" w:color="auto"/>
        <w:right w:val="none" w:sz="0" w:space="0" w:color="auto"/>
      </w:divBdr>
    </w:div>
    <w:div w:id="1685664634">
      <w:bodyDiv w:val="1"/>
      <w:marLeft w:val="0"/>
      <w:marRight w:val="0"/>
      <w:marTop w:val="0"/>
      <w:marBottom w:val="0"/>
      <w:divBdr>
        <w:top w:val="none" w:sz="0" w:space="0" w:color="auto"/>
        <w:left w:val="none" w:sz="0" w:space="0" w:color="auto"/>
        <w:bottom w:val="none" w:sz="0" w:space="0" w:color="auto"/>
        <w:right w:val="none" w:sz="0" w:space="0" w:color="auto"/>
      </w:divBdr>
    </w:div>
    <w:div w:id="18381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iver@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Winkleblack-Shea, Kelly J</dc:creator>
  <cp:keywords/>
  <dc:description/>
  <cp:lastModifiedBy>Winkleblack-Shea, Kelly J</cp:lastModifiedBy>
  <cp:revision>10</cp:revision>
  <dcterms:created xsi:type="dcterms:W3CDTF">2017-10-23T16:35:00Z</dcterms:created>
  <dcterms:modified xsi:type="dcterms:W3CDTF">2017-11-22T16:41:00Z</dcterms:modified>
</cp:coreProperties>
</file>