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90" w:type="dxa"/>
        <w:tblBorders>
          <w:bottom w:val="single" w:sz="4" w:space="0" w:color="auto"/>
        </w:tblBorders>
        <w:tblLook w:val="0000" w:firstRow="0" w:lastRow="0" w:firstColumn="0" w:lastColumn="0" w:noHBand="0" w:noVBand="0"/>
      </w:tblPr>
      <w:tblGrid>
        <w:gridCol w:w="5406"/>
        <w:gridCol w:w="4494"/>
      </w:tblGrid>
      <w:tr w:rsidR="005D39BA" w:rsidRPr="00582896" w14:paraId="191162E1" w14:textId="77777777" w:rsidTr="00316E29">
        <w:trPr>
          <w:cantSplit/>
          <w:trHeight w:val="720"/>
        </w:trPr>
        <w:tc>
          <w:tcPr>
            <w:tcW w:w="5406" w:type="dxa"/>
          </w:tcPr>
          <w:p w14:paraId="04F94EB8" w14:textId="77777777" w:rsidR="005D39BA" w:rsidRDefault="005D39BA" w:rsidP="00316E29">
            <w:pPr>
              <w:spacing w:after="60"/>
              <w:ind w:left="-105"/>
              <w:rPr>
                <w:sz w:val="20"/>
              </w:rPr>
            </w:pPr>
            <w:r w:rsidRPr="00B16AF6">
              <w:rPr>
                <w:rFonts w:ascii="Calibri" w:eastAsia="Calibri" w:hAnsi="Calibri"/>
                <w:noProof/>
              </w:rPr>
              <w:drawing>
                <wp:inline distT="0" distB="0" distL="0" distR="0" wp14:anchorId="4DBA56CB" wp14:editId="00A0899F">
                  <wp:extent cx="2867025" cy="410632"/>
                  <wp:effectExtent l="0" t="0" r="0" b="8890"/>
                  <wp:docPr id="1" name="Picture 1" descr="California State University, North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State University, Northridge - 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8313" cy="412249"/>
                          </a:xfrm>
                          <a:prstGeom prst="rect">
                            <a:avLst/>
                          </a:prstGeom>
                          <a:noFill/>
                          <a:ln>
                            <a:noFill/>
                          </a:ln>
                        </pic:spPr>
                      </pic:pic>
                    </a:graphicData>
                  </a:graphic>
                </wp:inline>
              </w:drawing>
            </w:r>
          </w:p>
        </w:tc>
        <w:tc>
          <w:tcPr>
            <w:tcW w:w="4494" w:type="dxa"/>
            <w:vAlign w:val="bottom"/>
          </w:tcPr>
          <w:p w14:paraId="6B4D8C6F" w14:textId="77777777" w:rsidR="005D39BA" w:rsidRPr="00582896" w:rsidRDefault="00582896" w:rsidP="00916A99">
            <w:pPr>
              <w:ind w:left="-120"/>
              <w:jc w:val="right"/>
              <w:rPr>
                <w:b/>
                <w:smallCaps/>
                <w:w w:val="90"/>
                <w:sz w:val="22"/>
                <w:szCs w:val="22"/>
              </w:rPr>
            </w:pPr>
            <w:r w:rsidRPr="00582896">
              <w:rPr>
                <w:rStyle w:val="Memo"/>
                <w:rFonts w:ascii="Arial" w:hAnsi="Arial" w:cs="Arial"/>
                <w:b/>
                <w:w w:val="90"/>
                <w:sz w:val="26"/>
                <w:szCs w:val="28"/>
              </w:rPr>
              <w:t>FACULTY POSITION ANNOUNCEMENT</w:t>
            </w:r>
            <w:r w:rsidR="00A75239" w:rsidRPr="00582896">
              <w:rPr>
                <w:rStyle w:val="Memo"/>
                <w:rFonts w:ascii="Arial" w:hAnsi="Arial" w:cs="Arial"/>
                <w:b/>
                <w:w w:val="90"/>
                <w:sz w:val="28"/>
                <w:szCs w:val="28"/>
              </w:rPr>
              <w:br/>
            </w:r>
            <w:r w:rsidR="0067081D" w:rsidRPr="00582896">
              <w:rPr>
                <w:rStyle w:val="Memo"/>
                <w:rFonts w:ascii="Arial" w:hAnsi="Arial" w:cs="Arial"/>
                <w:b/>
                <w:w w:val="90"/>
                <w:sz w:val="24"/>
                <w:szCs w:val="28"/>
              </w:rPr>
              <w:t>PART-TIME</w:t>
            </w:r>
            <w:r w:rsidRPr="00582896">
              <w:rPr>
                <w:rStyle w:val="Memo"/>
                <w:rFonts w:ascii="Arial" w:hAnsi="Arial" w:cs="Arial"/>
                <w:b/>
                <w:w w:val="90"/>
                <w:sz w:val="24"/>
                <w:szCs w:val="28"/>
              </w:rPr>
              <w:br/>
            </w:r>
            <w:r w:rsidRPr="00582896">
              <w:rPr>
                <w:rStyle w:val="Memo"/>
                <w:rFonts w:ascii="Arial" w:hAnsi="Arial" w:cs="Arial"/>
                <w:b/>
                <w:w w:val="90"/>
                <w:sz w:val="20"/>
                <w:szCs w:val="28"/>
              </w:rPr>
              <w:t>(formerly AA-6)</w:t>
            </w:r>
          </w:p>
        </w:tc>
      </w:tr>
    </w:tbl>
    <w:p w14:paraId="4B0B2296" w14:textId="77777777" w:rsidR="000A2404" w:rsidRDefault="000A2404">
      <w:pPr>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both"/>
        <w:rPr>
          <w:b/>
          <w:sz w:val="22"/>
        </w:rPr>
      </w:pPr>
    </w:p>
    <w:p w14:paraId="053AADF6" w14:textId="6AAE35D3" w:rsidR="0067081D" w:rsidRPr="000A5C30" w:rsidRDefault="0067081D" w:rsidP="00963C10">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rPr>
          <w:rFonts w:ascii="Arial" w:hAnsi="Arial" w:cs="Arial"/>
          <w:b/>
          <w:sz w:val="22"/>
        </w:rPr>
      </w:pPr>
      <w:r w:rsidRPr="000A5C30">
        <w:rPr>
          <w:rFonts w:ascii="Arial" w:hAnsi="Arial" w:cs="Arial"/>
          <w:b/>
          <w:sz w:val="22"/>
        </w:rPr>
        <w:t>Department:</w:t>
      </w:r>
      <w:r w:rsidRPr="000A5C30">
        <w:rPr>
          <w:rFonts w:ascii="Arial" w:hAnsi="Arial" w:cs="Arial"/>
          <w:b/>
          <w:sz w:val="22"/>
        </w:rPr>
        <w:tab/>
      </w:r>
      <w:r w:rsidR="005C2412">
        <w:rPr>
          <w:rFonts w:ascii="Arial" w:hAnsi="Arial" w:cs="Arial"/>
          <w:b/>
          <w:sz w:val="20"/>
        </w:rPr>
        <w:t>Queer Studies</w:t>
      </w:r>
      <w:r w:rsidR="002873DA" w:rsidRPr="000A5C30">
        <w:rPr>
          <w:rFonts w:ascii="Arial" w:hAnsi="Arial" w:cs="Arial"/>
          <w:b/>
          <w:sz w:val="22"/>
        </w:rPr>
        <w:tab/>
      </w:r>
      <w:r w:rsidR="002873DA" w:rsidRPr="000A5C30">
        <w:rPr>
          <w:rFonts w:ascii="Arial" w:hAnsi="Arial" w:cs="Arial"/>
          <w:b/>
          <w:sz w:val="22"/>
        </w:rPr>
        <w:tab/>
      </w:r>
      <w:r w:rsidRPr="000A5C30">
        <w:rPr>
          <w:rFonts w:ascii="Arial" w:hAnsi="Arial" w:cs="Arial"/>
          <w:b/>
          <w:sz w:val="22"/>
        </w:rPr>
        <w:t>Effective Date of Appointment:</w:t>
      </w:r>
      <w:r w:rsidR="00963C10" w:rsidRPr="000A5C30">
        <w:rPr>
          <w:rFonts w:ascii="Arial" w:hAnsi="Arial" w:cs="Arial"/>
          <w:b/>
          <w:sz w:val="22"/>
        </w:rPr>
        <w:t xml:space="preserve">  </w:t>
      </w:r>
      <w:r w:rsidR="00794BF0">
        <w:rPr>
          <w:rFonts w:ascii="Arial" w:hAnsi="Arial" w:cs="Arial"/>
          <w:b/>
          <w:sz w:val="20"/>
        </w:rPr>
        <w:t>Spring</w:t>
      </w:r>
      <w:r w:rsidR="005C2412">
        <w:rPr>
          <w:rFonts w:ascii="Arial" w:hAnsi="Arial" w:cs="Arial"/>
          <w:b/>
          <w:sz w:val="20"/>
        </w:rPr>
        <w:t xml:space="preserve"> 202</w:t>
      </w:r>
      <w:r w:rsidR="00794BF0">
        <w:rPr>
          <w:rFonts w:ascii="Arial" w:hAnsi="Arial" w:cs="Arial"/>
          <w:b/>
          <w:sz w:val="20"/>
        </w:rPr>
        <w:t>3</w:t>
      </w:r>
      <w:r w:rsidR="00963C10" w:rsidRPr="000A5C30">
        <w:rPr>
          <w:rFonts w:ascii="Arial" w:hAnsi="Arial" w:cs="Arial"/>
          <w:b/>
          <w:sz w:val="22"/>
        </w:rPr>
        <w:tab/>
      </w:r>
    </w:p>
    <w:p w14:paraId="37306533" w14:textId="77777777" w:rsidR="0067081D" w:rsidRPr="0067081D" w:rsidRDefault="0067081D" w:rsidP="0067081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80"/>
      </w:tblGrid>
      <w:tr w:rsidR="00E12DA0" w:rsidRPr="00112E6F" w14:paraId="78B6A8E6" w14:textId="77777777" w:rsidTr="00E46D42">
        <w:tc>
          <w:tcPr>
            <w:tcW w:w="10080" w:type="dxa"/>
          </w:tcPr>
          <w:p w14:paraId="56A71D28" w14:textId="77777777" w:rsidR="00DB6633" w:rsidRDefault="00DB6633" w:rsidP="00DB6633">
            <w:pPr>
              <w:jc w:val="both"/>
              <w:rPr>
                <w:rFonts w:ascii="Arial" w:hAnsi="Arial" w:cs="Arial"/>
                <w:b/>
                <w:color w:val="000000"/>
                <w:sz w:val="20"/>
              </w:rPr>
            </w:pPr>
            <w:r>
              <w:rPr>
                <w:rFonts w:ascii="Arial" w:hAnsi="Arial" w:cs="Arial"/>
                <w:b/>
                <w:color w:val="000000"/>
                <w:sz w:val="20"/>
              </w:rPr>
              <w:t>CSUN’s Commitment to You:</w:t>
            </w:r>
          </w:p>
          <w:p w14:paraId="64167A3F" w14:textId="08A276F5" w:rsidR="00DB6633" w:rsidRDefault="00DB6633" w:rsidP="00DB6633">
            <w:pPr>
              <w:jc w:val="both"/>
              <w:rPr>
                <w:rFonts w:ascii="Arial" w:hAnsi="Arial" w:cs="Arial"/>
                <w:sz w:val="20"/>
              </w:rPr>
            </w:pPr>
            <w:r>
              <w:rPr>
                <w:rFonts w:ascii="Arial" w:hAnsi="Arial" w:cs="Arial"/>
                <w:sz w:val="20"/>
              </w:rPr>
              <w:t xml:space="preserve">CSUN is committed to achieving excellence through teaching, scholarship, learning and inclusion. </w:t>
            </w:r>
            <w:r>
              <w:rPr>
                <w:rStyle w:val="hbvzbc"/>
                <w:rFonts w:ascii="Arial" w:hAnsi="Arial" w:cs="Arial"/>
                <w:bCs/>
                <w:sz w:val="20"/>
              </w:rPr>
              <w:t xml:space="preserve">As </w:t>
            </w:r>
            <w:r w:rsidR="00B444F9">
              <w:rPr>
                <w:rStyle w:val="hbvzbc"/>
                <w:rFonts w:ascii="Arial" w:hAnsi="Arial" w:cs="Arial"/>
                <w:bCs/>
                <w:sz w:val="20"/>
              </w:rPr>
              <w:t>a</w:t>
            </w:r>
            <w:r w:rsidR="00CB11AC">
              <w:rPr>
                <w:rStyle w:val="hbvzbc"/>
                <w:rFonts w:ascii="Arial" w:hAnsi="Arial" w:cs="Arial"/>
                <w:bCs/>
                <w:sz w:val="20"/>
              </w:rPr>
              <w:t xml:space="preserve"> Hispanic Serving Institution (HSI)</w:t>
            </w:r>
            <w:r>
              <w:rPr>
                <w:rStyle w:val="hbvzbc"/>
                <w:rFonts w:ascii="Arial" w:hAnsi="Arial" w:cs="Arial"/>
                <w:bCs/>
                <w:sz w:val="20"/>
              </w:rPr>
              <w:t>, CSUN welcomes candidates whose experience in teaching, research, or community service has prepared them to contribute to our commitment to</w:t>
            </w:r>
            <w:r>
              <w:rPr>
                <w:rStyle w:val="wbzude"/>
                <w:rFonts w:ascii="Arial" w:hAnsi="Arial" w:cs="Arial"/>
                <w:bCs/>
                <w:sz w:val="20"/>
              </w:rPr>
              <w:t xml:space="preserve"> diversity and inclusive excellence.</w:t>
            </w:r>
            <w:r>
              <w:rPr>
                <w:rFonts w:ascii="Arial" w:hAnsi="Arial" w:cs="Arial"/>
                <w:sz w:val="20"/>
              </w:rPr>
              <w:t> Our values include a respect for all people, building partnerships with the community and the encouragement of innovation, experimentation and creativity. CSUN strives to cultivate a community in which a diverse population can learn and work in an atmosphere of civility and respect. CSUN is especially interested in candidates who make contributions to equity and inclusion in the pursuit of excellence for all members of the university community.</w:t>
            </w:r>
          </w:p>
          <w:p w14:paraId="4D5CA03F" w14:textId="77777777" w:rsidR="00DB6633" w:rsidRDefault="00DB6633" w:rsidP="00DB6633">
            <w:pPr>
              <w:jc w:val="both"/>
              <w:rPr>
                <w:rFonts w:ascii="Arial" w:hAnsi="Arial" w:cs="Arial"/>
                <w:sz w:val="20"/>
              </w:rPr>
            </w:pPr>
          </w:p>
          <w:p w14:paraId="757C7729" w14:textId="77777777" w:rsidR="00DB6633" w:rsidRDefault="00DB6633" w:rsidP="00DB6633">
            <w:pPr>
              <w:rPr>
                <w:rStyle w:val="Hyperlink"/>
              </w:rPr>
            </w:pPr>
            <w:r>
              <w:rPr>
                <w:rFonts w:ascii="Arial" w:hAnsi="Arial" w:cs="Arial"/>
                <w:sz w:val="20"/>
              </w:rPr>
              <w:t xml:space="preserve">For more information about the University, visit our website at: </w:t>
            </w:r>
            <w:hyperlink r:id="rId9" w:history="1">
              <w:r>
                <w:rPr>
                  <w:rStyle w:val="Hyperlink"/>
                  <w:rFonts w:ascii="Arial" w:hAnsi="Arial" w:cs="Arial"/>
                  <w:sz w:val="20"/>
                </w:rPr>
                <w:t>http://www.csun.edu</w:t>
              </w:r>
            </w:hyperlink>
          </w:p>
          <w:p w14:paraId="42F45DC6" w14:textId="77777777" w:rsidR="00DB6633" w:rsidRDefault="00DB6633" w:rsidP="00DB6633">
            <w:pPr>
              <w:jc w:val="both"/>
              <w:rPr>
                <w:rFonts w:ascii="Arial" w:hAnsi="Arial" w:cs="Arial"/>
                <w:sz w:val="20"/>
              </w:rPr>
            </w:pPr>
          </w:p>
          <w:p w14:paraId="33BE54C4" w14:textId="77777777" w:rsidR="00DB6633" w:rsidRPr="003C32AF" w:rsidRDefault="00DB6633" w:rsidP="00DB6633">
            <w:pPr>
              <w:jc w:val="both"/>
              <w:rPr>
                <w:rFonts w:ascii="Arial" w:hAnsi="Arial" w:cs="Arial"/>
                <w:b/>
                <w:sz w:val="20"/>
              </w:rPr>
            </w:pPr>
            <w:r w:rsidRPr="003C32AF">
              <w:rPr>
                <w:rFonts w:ascii="Arial" w:hAnsi="Arial" w:cs="Arial"/>
                <w:b/>
                <w:sz w:val="20"/>
              </w:rPr>
              <w:t>About the College:</w:t>
            </w:r>
          </w:p>
          <w:p w14:paraId="0A63EDCE" w14:textId="36CF584F" w:rsidR="00DB6633" w:rsidRPr="005C2412" w:rsidRDefault="00DB6633" w:rsidP="005C2412">
            <w:r>
              <w:rPr>
                <w:rFonts w:ascii="Arial" w:hAnsi="Arial" w:cs="Arial"/>
                <w:sz w:val="20"/>
              </w:rPr>
              <w:t xml:space="preserve">For information about the College, visit our website at: </w:t>
            </w:r>
            <w:hyperlink r:id="rId10" w:history="1">
              <w:r w:rsidR="005C2412">
                <w:rPr>
                  <w:rStyle w:val="Hyperlink"/>
                  <w:rFonts w:ascii="Arial Nova" w:hAnsi="Arial Nova" w:cs="Arial"/>
                  <w:sz w:val="22"/>
                  <w:szCs w:val="22"/>
                </w:rPr>
                <w:t>http://www.csun.edu/humanities</w:t>
              </w:r>
            </w:hyperlink>
          </w:p>
          <w:p w14:paraId="36A6BDAC" w14:textId="77777777" w:rsidR="00DB6633" w:rsidRDefault="00DB6633" w:rsidP="00DB6633">
            <w:pPr>
              <w:jc w:val="both"/>
              <w:rPr>
                <w:rFonts w:ascii="Arial" w:hAnsi="Arial" w:cs="Arial"/>
                <w:b/>
                <w:sz w:val="20"/>
              </w:rPr>
            </w:pPr>
          </w:p>
          <w:p w14:paraId="35C72E0D" w14:textId="77777777" w:rsidR="00DB6633" w:rsidRDefault="00DB6633" w:rsidP="00DB6633">
            <w:pPr>
              <w:jc w:val="both"/>
              <w:rPr>
                <w:rFonts w:ascii="Arial" w:hAnsi="Arial" w:cs="Arial"/>
                <w:b/>
                <w:sz w:val="20"/>
              </w:rPr>
            </w:pPr>
            <w:r>
              <w:rPr>
                <w:rFonts w:ascii="Arial" w:hAnsi="Arial" w:cs="Arial"/>
                <w:b/>
                <w:sz w:val="20"/>
              </w:rPr>
              <w:t>About the Department:</w:t>
            </w:r>
          </w:p>
          <w:p w14:paraId="02A6D4B7" w14:textId="77777777" w:rsidR="005C2412" w:rsidRPr="004F589C" w:rsidRDefault="00DB6633" w:rsidP="005C2412">
            <w:pPr>
              <w:rPr>
                <w:rFonts w:ascii="Arial Nova" w:hAnsi="Arial Nova" w:cs="Arial"/>
                <w:b/>
                <w:sz w:val="20"/>
              </w:rPr>
            </w:pPr>
            <w:r>
              <w:rPr>
                <w:rFonts w:ascii="Arial" w:hAnsi="Arial" w:cs="Arial"/>
                <w:sz w:val="20"/>
              </w:rPr>
              <w:t>For information about the department, visit our website at:</w:t>
            </w:r>
            <w:r w:rsidRPr="00CF5406">
              <w:rPr>
                <w:rFonts w:ascii="Arial" w:hAnsi="Arial" w:cs="Arial"/>
                <w:b/>
                <w:sz w:val="20"/>
              </w:rPr>
              <w:t xml:space="preserve"> </w:t>
            </w:r>
            <w:hyperlink r:id="rId11" w:history="1">
              <w:r w:rsidR="005C2412" w:rsidRPr="004F589C">
                <w:rPr>
                  <w:rStyle w:val="Hyperlink"/>
                  <w:rFonts w:ascii="Arial Nova" w:hAnsi="Arial Nova" w:cs="Arial"/>
                  <w:bCs/>
                  <w:sz w:val="20"/>
                </w:rPr>
                <w:t>https://www.csun.edu/humanities/queer-studies</w:t>
              </w:r>
            </w:hyperlink>
            <w:r w:rsidR="005C2412" w:rsidRPr="004F589C">
              <w:rPr>
                <w:rFonts w:ascii="Arial Nova" w:hAnsi="Arial Nova" w:cs="Arial"/>
                <w:b/>
                <w:sz w:val="20"/>
              </w:rPr>
              <w:t xml:space="preserve"> </w:t>
            </w:r>
          </w:p>
          <w:p w14:paraId="553B1AE4" w14:textId="77777777" w:rsidR="005C2412" w:rsidRDefault="005C2412" w:rsidP="005C2412"/>
          <w:p w14:paraId="383DD5D7" w14:textId="4A8716DC" w:rsidR="00DB6633" w:rsidRDefault="005C2412" w:rsidP="005C2412">
            <w:pPr>
              <w:tabs>
                <w:tab w:val="left" w:pos="3490"/>
              </w:tabs>
              <w:jc w:val="both"/>
              <w:rPr>
                <w:rFonts w:ascii="Arial" w:hAnsi="Arial" w:cs="Arial"/>
                <w:b/>
                <w:sz w:val="20"/>
              </w:rPr>
            </w:pPr>
            <w:r>
              <w:rPr>
                <w:rFonts w:ascii="Arial" w:hAnsi="Arial" w:cs="Arial"/>
                <w:b/>
                <w:sz w:val="20"/>
              </w:rPr>
              <w:tab/>
            </w:r>
          </w:p>
          <w:p w14:paraId="3741786A" w14:textId="77777777" w:rsidR="00DB6633" w:rsidRDefault="00DB6633" w:rsidP="00DB6633">
            <w:pPr>
              <w:jc w:val="both"/>
              <w:rPr>
                <w:rFonts w:ascii="Arial" w:hAnsi="Arial" w:cs="Arial"/>
                <w:b/>
                <w:sz w:val="20"/>
              </w:rPr>
            </w:pPr>
          </w:p>
          <w:p w14:paraId="65B55625" w14:textId="77777777" w:rsidR="004A66E7" w:rsidRPr="00112E6F" w:rsidRDefault="004A66E7" w:rsidP="001B1A65">
            <w:pPr>
              <w:jc w:val="both"/>
              <w:rPr>
                <w:rFonts w:ascii="Arial" w:hAnsi="Arial" w:cs="Arial"/>
                <w:color w:val="0000FF"/>
                <w:sz w:val="20"/>
                <w:u w:val="single"/>
              </w:rPr>
            </w:pPr>
          </w:p>
        </w:tc>
      </w:tr>
    </w:tbl>
    <w:p w14:paraId="127A6922" w14:textId="77777777" w:rsidR="00E46D42" w:rsidRPr="00112E6F" w:rsidRDefault="00B62FC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ANTICIPATED NEEDS:</w:t>
      </w:r>
    </w:p>
    <w:p w14:paraId="7D1FEE47" w14:textId="77777777" w:rsidR="00B62FC5" w:rsidRPr="00112E6F" w:rsidRDefault="00B62FC5"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45B25E2A" w14:textId="13BB77BB" w:rsidR="00FF3FBB" w:rsidRPr="00FF3FBB" w:rsidRDefault="00B62FC5" w:rsidP="00FF3FBB">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0"/>
        </w:rPr>
      </w:pPr>
      <w:r w:rsidRPr="00112E6F">
        <w:rPr>
          <w:rFonts w:ascii="Arial" w:hAnsi="Arial" w:cs="Arial"/>
          <w:b/>
          <w:sz w:val="22"/>
        </w:rPr>
        <w:t xml:space="preserve">Note: </w:t>
      </w:r>
      <w:r w:rsidRPr="00DB6633">
        <w:rPr>
          <w:rFonts w:ascii="Arial" w:hAnsi="Arial" w:cs="Arial"/>
          <w:sz w:val="20"/>
        </w:rPr>
        <w:t>All part-time faculty appointments are temporary and do not confer academic rank. Final determination of part-time teaching assignments is contingent upon student enrollment figures and funding.</w:t>
      </w:r>
      <w:r w:rsidR="00916A99" w:rsidRPr="00112E6F">
        <w:rPr>
          <w:rFonts w:ascii="Arial" w:hAnsi="Arial" w:cs="Arial"/>
          <w:b/>
          <w:sz w:val="22"/>
        </w:rPr>
        <w:t xml:space="preserve"> </w:t>
      </w:r>
      <w:r w:rsidR="00FF3FBB" w:rsidRPr="00FF3FBB">
        <w:rPr>
          <w:rFonts w:ascii="Arial" w:hAnsi="Arial" w:cs="Arial"/>
          <w:bCs/>
          <w:sz w:val="20"/>
        </w:rPr>
        <w:t>Working in the State of California is a condition of employment</w:t>
      </w:r>
      <w:r w:rsidR="00FF3FBB">
        <w:rPr>
          <w:rFonts w:ascii="Arial" w:hAnsi="Arial" w:cs="Arial"/>
          <w:bCs/>
          <w:sz w:val="20"/>
        </w:rPr>
        <w:t>.</w:t>
      </w:r>
    </w:p>
    <w:p w14:paraId="4D050B16" w14:textId="66D34FF7" w:rsidR="00916A99" w:rsidRPr="00112E6F" w:rsidRDefault="00916A99" w:rsidP="00916A99">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5587170B" w14:textId="77777777" w:rsidR="00E46D42" w:rsidRPr="00112E6F" w:rsidRDefault="00ED208B"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Pr>
          <w:rFonts w:ascii="Arial" w:hAnsi="Arial" w:cs="Arial"/>
          <w:b/>
          <w:sz w:val="22"/>
        </w:rPr>
        <w:br/>
      </w:r>
      <w:r w:rsidR="00E46D42" w:rsidRPr="00112E6F">
        <w:rPr>
          <w:rFonts w:ascii="Arial" w:hAnsi="Arial" w:cs="Arial"/>
          <w:b/>
          <w:sz w:val="22"/>
        </w:rPr>
        <w:t>Current</w:t>
      </w:r>
    </w:p>
    <w:p w14:paraId="3A8BE8D9"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Courses or Specialization</w:t>
      </w:r>
      <w:r w:rsidRPr="00112E6F">
        <w:rPr>
          <w:rFonts w:ascii="Arial" w:hAnsi="Arial" w:cs="Arial"/>
          <w:b/>
          <w:sz w:val="22"/>
        </w:rPr>
        <w:tab/>
      </w:r>
      <w:r w:rsidRPr="00112E6F">
        <w:rPr>
          <w:rFonts w:ascii="Arial" w:hAnsi="Arial" w:cs="Arial"/>
          <w:b/>
          <w:sz w:val="22"/>
        </w:rPr>
        <w:tab/>
      </w:r>
      <w:r w:rsidRPr="00112E6F">
        <w:rPr>
          <w:rFonts w:ascii="Arial" w:hAnsi="Arial" w:cs="Arial"/>
          <w:b/>
          <w:sz w:val="22"/>
        </w:rPr>
        <w:tab/>
        <w:t>Qualifications</w:t>
      </w:r>
      <w:r w:rsidR="00112E6F">
        <w:rPr>
          <w:rFonts w:ascii="Arial" w:hAnsi="Arial" w:cs="Arial"/>
          <w:b/>
          <w:sz w:val="22"/>
        </w:rPr>
        <w:tab/>
      </w:r>
      <w:r w:rsidR="00112E6F">
        <w:rPr>
          <w:rFonts w:ascii="Arial" w:hAnsi="Arial" w:cs="Arial"/>
          <w:b/>
          <w:sz w:val="22"/>
        </w:rPr>
        <w:tab/>
      </w:r>
      <w:r w:rsidR="00112E6F">
        <w:rPr>
          <w:rFonts w:ascii="Arial" w:hAnsi="Arial" w:cs="Arial"/>
          <w:b/>
          <w:sz w:val="22"/>
        </w:rPr>
        <w:tab/>
      </w:r>
      <w:r w:rsidRPr="00112E6F">
        <w:rPr>
          <w:rFonts w:ascii="Arial" w:hAnsi="Arial" w:cs="Arial"/>
          <w:b/>
          <w:sz w:val="22"/>
        </w:rPr>
        <w:t>Salary Range</w:t>
      </w:r>
    </w:p>
    <w:p w14:paraId="24709D3B"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(Specify time if appropriate)</w:t>
      </w:r>
    </w:p>
    <w:p w14:paraId="0F4CB674" w14:textId="21AF174E"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p>
    <w:p w14:paraId="5AD90522" w14:textId="551DD97C" w:rsidR="005C2412" w:rsidRPr="00112E6F" w:rsidRDefault="00F37B28"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b/>
          <w:sz w:val="22"/>
        </w:rPr>
      </w:pPr>
      <w:r w:rsidRPr="00201DED">
        <w:rPr>
          <w:rFonts w:ascii="Arial" w:hAnsi="Arial" w:cs="Arial"/>
          <w:noProof/>
          <w:sz w:val="22"/>
          <w:szCs w:val="22"/>
        </w:rPr>
        <mc:AlternateContent>
          <mc:Choice Requires="wps">
            <w:drawing>
              <wp:anchor distT="45720" distB="45720" distL="114300" distR="114300" simplePos="0" relativeHeight="251659264" behindDoc="0" locked="0" layoutInCell="1" allowOverlap="1" wp14:anchorId="674C8A6A" wp14:editId="7B06A20F">
                <wp:simplePos x="0" y="0"/>
                <wp:positionH relativeFrom="column">
                  <wp:posOffset>6350</wp:posOffset>
                </wp:positionH>
                <wp:positionV relativeFrom="paragraph">
                  <wp:posOffset>228600</wp:posOffset>
                </wp:positionV>
                <wp:extent cx="2108200" cy="21653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165350"/>
                        </a:xfrm>
                        <a:prstGeom prst="rect">
                          <a:avLst/>
                        </a:prstGeom>
                        <a:solidFill>
                          <a:srgbClr val="FFFFFF"/>
                        </a:solidFill>
                        <a:ln w="9525">
                          <a:solidFill>
                            <a:srgbClr val="000000"/>
                          </a:solidFill>
                          <a:miter lim="800000"/>
                          <a:headEnd/>
                          <a:tailEnd/>
                        </a:ln>
                      </wps:spPr>
                      <wps:txbx>
                        <w:txbxContent>
                          <w:p w14:paraId="1D62B726" w14:textId="77777777" w:rsidR="0068262D" w:rsidRPr="00201DE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Cs w:val="24"/>
                              </w:rPr>
                            </w:pPr>
                            <w:r w:rsidRPr="00201DED">
                              <w:rPr>
                                <w:rFonts w:asciiTheme="minorHAnsi" w:hAnsiTheme="minorHAnsi" w:cstheme="minorHAnsi"/>
                                <w:b/>
                                <w:szCs w:val="24"/>
                              </w:rPr>
                              <w:t>QS3</w:t>
                            </w:r>
                            <w:r>
                              <w:rPr>
                                <w:rFonts w:asciiTheme="minorHAnsi" w:hAnsiTheme="minorHAnsi" w:cstheme="minorHAnsi"/>
                                <w:b/>
                                <w:szCs w:val="24"/>
                              </w:rPr>
                              <w:t>01</w:t>
                            </w:r>
                            <w:r w:rsidRPr="00201DED">
                              <w:rPr>
                                <w:rFonts w:asciiTheme="minorHAnsi" w:hAnsiTheme="minorHAnsi" w:cstheme="minorHAnsi"/>
                                <w:b/>
                                <w:szCs w:val="24"/>
                              </w:rPr>
                              <w:tab/>
                            </w:r>
                          </w:p>
                          <w:p w14:paraId="6F18F93B" w14:textId="77777777" w:rsidR="0068262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bCs/>
                                <w:szCs w:val="24"/>
                              </w:rPr>
                            </w:pPr>
                            <w:r>
                              <w:rPr>
                                <w:rFonts w:asciiTheme="minorHAnsi" w:hAnsiTheme="minorHAnsi" w:cstheme="minorHAnsi"/>
                                <w:b/>
                                <w:bCs/>
                                <w:szCs w:val="24"/>
                              </w:rPr>
                              <w:t>Perspectives in Queer Studies</w:t>
                            </w:r>
                          </w:p>
                          <w:p w14:paraId="2C1E30C4" w14:textId="77777777" w:rsidR="0068262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pPr>
                            <w:r>
                              <w:rPr>
                                <w:rFonts w:ascii="Helvetica" w:hAnsi="Helvetica" w:cs="Helvetica"/>
                                <w:color w:val="4C4C4C"/>
                                <w:sz w:val="21"/>
                                <w:szCs w:val="21"/>
                                <w:shd w:val="clear" w:color="auto" w:fill="FFFFFF"/>
                              </w:rPr>
                              <w:t>This course introduces students to the current theories and histories in queer studies. QS 301 students learn about scholarly, community-based and activist resources, as well as about the varied interdisciplinary, methodological and theoretical paradigms in the field.</w:t>
                            </w:r>
                          </w:p>
                          <w:p w14:paraId="1D418B13" w14:textId="77777777" w:rsidR="0068262D" w:rsidRPr="00DA0FAE"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 w:val="22"/>
                                <w:szCs w:val="22"/>
                              </w:rPr>
                            </w:pPr>
                          </w:p>
                          <w:p w14:paraId="16A24047" w14:textId="6695433C" w:rsidR="00477F16" w:rsidRPr="00201DED" w:rsidRDefault="00477F16" w:rsidP="00477F16">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bCs/>
                                <w:szCs w:val="24"/>
                              </w:rPr>
                            </w:pPr>
                          </w:p>
                          <w:p w14:paraId="69889CF6" w14:textId="77777777" w:rsidR="00477F16" w:rsidRPr="00DA0FAE" w:rsidRDefault="00477F16" w:rsidP="00477F16">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 w:val="22"/>
                                <w:szCs w:val="22"/>
                              </w:rPr>
                            </w:pPr>
                          </w:p>
                          <w:p w14:paraId="1E0DA8C4" w14:textId="77777777" w:rsidR="005C2412" w:rsidRPr="00031B7A"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Helvetica" w:hAnsi="Helvetica" w:cs="Helvetica"/>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4C8A6A" id="_x0000_t202" coordsize="21600,21600" o:spt="202" path="m,l,21600r21600,l21600,xe">
                <v:stroke joinstyle="miter"/>
                <v:path gradientshapeok="t" o:connecttype="rect"/>
              </v:shapetype>
              <v:shape id="Text Box 2" o:spid="_x0000_s1026" type="#_x0000_t202" style="position:absolute;left:0;text-align:left;margin-left:.5pt;margin-top:18pt;width:166pt;height:17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">
                <v:textbox>
                  <w:txbxContent>
                    <w:p w14:paraId="1D62B726" w14:textId="77777777" w:rsidR="0068262D" w:rsidRPr="00201DE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Cs w:val="24"/>
                        </w:rPr>
                      </w:pPr>
                      <w:r w:rsidRPr="00201DED">
                        <w:rPr>
                          <w:rFonts w:asciiTheme="minorHAnsi" w:hAnsiTheme="minorHAnsi" w:cstheme="minorHAnsi"/>
                          <w:b/>
                          <w:szCs w:val="24"/>
                        </w:rPr>
                        <w:t>QS3</w:t>
                      </w:r>
                      <w:r>
                        <w:rPr>
                          <w:rFonts w:asciiTheme="minorHAnsi" w:hAnsiTheme="minorHAnsi" w:cstheme="minorHAnsi"/>
                          <w:b/>
                          <w:szCs w:val="24"/>
                        </w:rPr>
                        <w:t>01</w:t>
                      </w:r>
                      <w:r w:rsidRPr="00201DED">
                        <w:rPr>
                          <w:rFonts w:asciiTheme="minorHAnsi" w:hAnsiTheme="minorHAnsi" w:cstheme="minorHAnsi"/>
                          <w:b/>
                          <w:szCs w:val="24"/>
                        </w:rPr>
                        <w:tab/>
                      </w:r>
                    </w:p>
                    <w:p w14:paraId="6F18F93B" w14:textId="77777777" w:rsidR="0068262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bCs/>
                          <w:szCs w:val="24"/>
                        </w:rPr>
                      </w:pPr>
                      <w:r>
                        <w:rPr>
                          <w:rFonts w:asciiTheme="minorHAnsi" w:hAnsiTheme="minorHAnsi" w:cstheme="minorHAnsi"/>
                          <w:b/>
                          <w:bCs/>
                          <w:szCs w:val="24"/>
                        </w:rPr>
                        <w:t>Perspectives in Queer Studies</w:t>
                      </w:r>
                    </w:p>
                    <w:p w14:paraId="2C1E30C4" w14:textId="77777777" w:rsidR="0068262D"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pPr>
                      <w:r>
                        <w:rPr>
                          <w:rFonts w:ascii="Helvetica" w:hAnsi="Helvetica" w:cs="Helvetica"/>
                          <w:color w:val="4C4C4C"/>
                          <w:sz w:val="21"/>
                          <w:szCs w:val="21"/>
                          <w:shd w:val="clear" w:color="auto" w:fill="FFFFFF"/>
                        </w:rPr>
                        <w:t>This course introduces students to the current theories and histories in queer studies. QS 301 students learn about scholarly, community-</w:t>
                      </w:r>
                      <w:proofErr w:type="gramStart"/>
                      <w:r>
                        <w:rPr>
                          <w:rFonts w:ascii="Helvetica" w:hAnsi="Helvetica" w:cs="Helvetica"/>
                          <w:color w:val="4C4C4C"/>
                          <w:sz w:val="21"/>
                          <w:szCs w:val="21"/>
                          <w:shd w:val="clear" w:color="auto" w:fill="FFFFFF"/>
                        </w:rPr>
                        <w:t>based</w:t>
                      </w:r>
                      <w:proofErr w:type="gramEnd"/>
                      <w:r>
                        <w:rPr>
                          <w:rFonts w:ascii="Helvetica" w:hAnsi="Helvetica" w:cs="Helvetica"/>
                          <w:color w:val="4C4C4C"/>
                          <w:sz w:val="21"/>
                          <w:szCs w:val="21"/>
                          <w:shd w:val="clear" w:color="auto" w:fill="FFFFFF"/>
                        </w:rPr>
                        <w:t xml:space="preserve"> and activist resources, as well as about the varied interdisciplinary, methodological and theoretical paradigms in the field.</w:t>
                      </w:r>
                    </w:p>
                    <w:p w14:paraId="1D418B13" w14:textId="77777777" w:rsidR="0068262D" w:rsidRPr="00DA0FAE" w:rsidRDefault="0068262D" w:rsidP="0068262D">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 w:val="22"/>
                          <w:szCs w:val="22"/>
                        </w:rPr>
                      </w:pPr>
                    </w:p>
                    <w:p w14:paraId="16A24047" w14:textId="6695433C" w:rsidR="00477F16" w:rsidRPr="00201DED" w:rsidRDefault="00477F16" w:rsidP="00477F16">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bCs/>
                          <w:szCs w:val="24"/>
                        </w:rPr>
                      </w:pPr>
                    </w:p>
                    <w:p w14:paraId="69889CF6" w14:textId="77777777" w:rsidR="00477F16" w:rsidRPr="00DA0FAE" w:rsidRDefault="00477F16" w:rsidP="00477F16">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Theme="minorHAnsi" w:hAnsiTheme="minorHAnsi" w:cstheme="minorHAnsi"/>
                          <w:b/>
                          <w:sz w:val="22"/>
                          <w:szCs w:val="22"/>
                        </w:rPr>
                      </w:pPr>
                    </w:p>
                    <w:p w14:paraId="1E0DA8C4" w14:textId="77777777" w:rsidR="005C2412" w:rsidRPr="00031B7A"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Helvetica" w:hAnsi="Helvetica" w:cs="Helvetica"/>
                          <w:b/>
                          <w:bCs/>
                          <w:sz w:val="22"/>
                          <w:szCs w:val="22"/>
                        </w:rPr>
                      </w:pPr>
                    </w:p>
                  </w:txbxContent>
                </v:textbox>
                <w10:wrap type="square"/>
              </v:shape>
            </w:pict>
          </mc:Fallback>
        </mc:AlternateContent>
      </w:r>
      <w:r w:rsidR="00E46D42" w:rsidRPr="00112E6F">
        <w:rPr>
          <w:rFonts w:ascii="Arial" w:hAnsi="Arial" w:cs="Arial"/>
          <w:b/>
          <w:sz w:val="20"/>
        </w:rPr>
        <w:tab/>
      </w:r>
      <w:r w:rsidR="005C2412" w:rsidRPr="00201DED">
        <w:rPr>
          <w:rFonts w:ascii="Arial" w:hAnsi="Arial" w:cs="Arial"/>
          <w:b/>
          <w:noProof/>
          <w:sz w:val="20"/>
        </w:rPr>
        <mc:AlternateContent>
          <mc:Choice Requires="wps">
            <w:drawing>
              <wp:anchor distT="45720" distB="45720" distL="114300" distR="114300" simplePos="0" relativeHeight="251661312" behindDoc="0" locked="0" layoutInCell="1" allowOverlap="1" wp14:anchorId="4BEB4850" wp14:editId="1C420918">
                <wp:simplePos x="0" y="0"/>
                <wp:positionH relativeFrom="page">
                  <wp:posOffset>5667375</wp:posOffset>
                </wp:positionH>
                <wp:positionV relativeFrom="paragraph">
                  <wp:posOffset>248285</wp:posOffset>
                </wp:positionV>
                <wp:extent cx="1685925" cy="1404620"/>
                <wp:effectExtent l="0" t="0" r="285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solidFill>
                        <a:ln w="9525">
                          <a:solidFill>
                            <a:srgbClr val="000000"/>
                          </a:solidFill>
                          <a:miter lim="800000"/>
                          <a:headEnd/>
                          <a:tailEnd/>
                        </a:ln>
                      </wps:spPr>
                      <wps:txbx>
                        <w:txbxContent>
                          <w:p w14:paraId="352EE254"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szCs w:val="22"/>
                              </w:rPr>
                            </w:pPr>
                            <w:r w:rsidRPr="00ED228E">
                              <w:rPr>
                                <w:rFonts w:ascii="Arial" w:hAnsi="Arial" w:cs="Arial"/>
                                <w:b/>
                                <w:sz w:val="22"/>
                                <w:szCs w:val="22"/>
                              </w:rPr>
                              <w:t>Base rate:</w:t>
                            </w:r>
                          </w:p>
                          <w:p w14:paraId="62AD75E6"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sz w:val="22"/>
                                <w:szCs w:val="22"/>
                              </w:rPr>
                            </w:pPr>
                            <w:r w:rsidRPr="00ED228E">
                              <w:rPr>
                                <w:rFonts w:ascii="Arial" w:hAnsi="Arial" w:cs="Arial"/>
                                <w:sz w:val="22"/>
                                <w:szCs w:val="22"/>
                              </w:rPr>
                              <w:t>$4,229- $5,654</w:t>
                            </w:r>
                          </w:p>
                          <w:p w14:paraId="3390DA0A"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per 3-unit class,</w:t>
                            </w:r>
                          </w:p>
                          <w:p w14:paraId="5709712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commensurate with</w:t>
                            </w:r>
                          </w:p>
                          <w:p w14:paraId="20478006"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terminal degree and</w:t>
                            </w:r>
                          </w:p>
                          <w:p w14:paraId="72073441"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prior experience</w:t>
                            </w:r>
                          </w:p>
                          <w:p w14:paraId="196C85C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 xml:space="preserve">From $719 to </w:t>
                            </w:r>
                          </w:p>
                          <w:p w14:paraId="7355910A"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$1077.40 per course</w:t>
                            </w:r>
                          </w:p>
                          <w:p w14:paraId="34AA13B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szCs w:val="22"/>
                              </w:rPr>
                            </w:pPr>
                            <w:r w:rsidRPr="00ED228E">
                              <w:rPr>
                                <w:rFonts w:ascii="Arial" w:hAnsi="Arial" w:cs="Arial"/>
                                <w:sz w:val="22"/>
                                <w:szCs w:val="22"/>
                              </w:rPr>
                              <w:t xml:space="preserve">per month, per a </w:t>
                            </w:r>
                            <w:r w:rsidRPr="00ED228E">
                              <w:rPr>
                                <w:rFonts w:ascii="Arial" w:hAnsi="Arial" w:cs="Arial"/>
                                <w:b/>
                                <w:sz w:val="22"/>
                                <w:szCs w:val="22"/>
                              </w:rPr>
                              <w:tab/>
                            </w:r>
                          </w:p>
                          <w:p w14:paraId="7BC3EABC" w14:textId="77777777" w:rsidR="005C2412" w:rsidRPr="00201DED"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b/>
                                <w:sz w:val="22"/>
                                <w:szCs w:val="22"/>
                              </w:rPr>
                              <w:t>6</w:t>
                            </w:r>
                            <w:r w:rsidRPr="00ED228E">
                              <w:rPr>
                                <w:rFonts w:ascii="Arial" w:hAnsi="Arial" w:cs="Arial"/>
                                <w:sz w:val="22"/>
                                <w:szCs w:val="22"/>
                              </w:rPr>
                              <w:t xml:space="preserve"> </w:t>
                            </w:r>
                            <w:proofErr w:type="gramStart"/>
                            <w:r w:rsidRPr="00ED228E">
                              <w:rPr>
                                <w:rFonts w:ascii="Arial" w:hAnsi="Arial" w:cs="Arial"/>
                                <w:sz w:val="22"/>
                                <w:szCs w:val="22"/>
                              </w:rPr>
                              <w:t>month</w:t>
                            </w:r>
                            <w:proofErr w:type="gramEnd"/>
                            <w:r w:rsidRPr="00ED228E">
                              <w:rPr>
                                <w:rFonts w:ascii="Arial" w:hAnsi="Arial" w:cs="Arial"/>
                                <w:sz w:val="22"/>
                                <w:szCs w:val="22"/>
                              </w:rPr>
                              <w:t xml:space="preserve"> pay period</w:t>
                            </w:r>
                          </w:p>
                          <w:p w14:paraId="26112D87" w14:textId="77777777" w:rsidR="005C2412" w:rsidRPr="00201DED" w:rsidRDefault="005C2412" w:rsidP="005C2412">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B4850" id="_x0000_s1027" type="#_x0000_t202" style="position:absolute;left:0;text-align:left;margin-left:446.25pt;margin-top:19.55pt;width:132.7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">
                <v:textbox style="mso-fit-shape-to-text:t">
                  <w:txbxContent>
                    <w:p w14:paraId="352EE254"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szCs w:val="22"/>
                        </w:rPr>
                      </w:pPr>
                      <w:r w:rsidRPr="00ED228E">
                        <w:rPr>
                          <w:rFonts w:ascii="Arial" w:hAnsi="Arial" w:cs="Arial"/>
                          <w:b/>
                          <w:sz w:val="22"/>
                          <w:szCs w:val="22"/>
                        </w:rPr>
                        <w:t>Base rate:</w:t>
                      </w:r>
                    </w:p>
                    <w:p w14:paraId="62AD75E6"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jc w:val="both"/>
                        <w:rPr>
                          <w:rFonts w:ascii="Arial" w:hAnsi="Arial" w:cs="Arial"/>
                          <w:sz w:val="22"/>
                          <w:szCs w:val="22"/>
                        </w:rPr>
                      </w:pPr>
                      <w:r w:rsidRPr="00ED228E">
                        <w:rPr>
                          <w:rFonts w:ascii="Arial" w:hAnsi="Arial" w:cs="Arial"/>
                          <w:sz w:val="22"/>
                          <w:szCs w:val="22"/>
                        </w:rPr>
                        <w:t>$4,229- $5,654</w:t>
                      </w:r>
                    </w:p>
                    <w:p w14:paraId="3390DA0A"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per 3-unit class,</w:t>
                      </w:r>
                    </w:p>
                    <w:p w14:paraId="5709712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commensurate with</w:t>
                      </w:r>
                    </w:p>
                    <w:p w14:paraId="20478006"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terminal degree and</w:t>
                      </w:r>
                    </w:p>
                    <w:p w14:paraId="72073441"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prior experience</w:t>
                      </w:r>
                    </w:p>
                    <w:p w14:paraId="196C85C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 xml:space="preserve">From $719 to </w:t>
                      </w:r>
                    </w:p>
                    <w:p w14:paraId="7355910A"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sz w:val="22"/>
                          <w:szCs w:val="22"/>
                        </w:rPr>
                        <w:t>$1077.40 per course</w:t>
                      </w:r>
                    </w:p>
                    <w:p w14:paraId="34AA13BC" w14:textId="77777777" w:rsidR="005C2412" w:rsidRPr="00ED228E"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szCs w:val="22"/>
                        </w:rPr>
                      </w:pPr>
                      <w:r w:rsidRPr="00ED228E">
                        <w:rPr>
                          <w:rFonts w:ascii="Arial" w:hAnsi="Arial" w:cs="Arial"/>
                          <w:sz w:val="22"/>
                          <w:szCs w:val="22"/>
                        </w:rPr>
                        <w:t xml:space="preserve">per month, per a </w:t>
                      </w:r>
                      <w:r w:rsidRPr="00ED228E">
                        <w:rPr>
                          <w:rFonts w:ascii="Arial" w:hAnsi="Arial" w:cs="Arial"/>
                          <w:b/>
                          <w:sz w:val="22"/>
                          <w:szCs w:val="22"/>
                        </w:rPr>
                        <w:tab/>
                      </w:r>
                    </w:p>
                    <w:p w14:paraId="7BC3EABC" w14:textId="77777777" w:rsidR="005C2412" w:rsidRPr="00201DED" w:rsidRDefault="005C241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szCs w:val="22"/>
                        </w:rPr>
                      </w:pPr>
                      <w:r w:rsidRPr="00ED228E">
                        <w:rPr>
                          <w:rFonts w:ascii="Arial" w:hAnsi="Arial" w:cs="Arial"/>
                          <w:b/>
                          <w:sz w:val="22"/>
                          <w:szCs w:val="22"/>
                        </w:rPr>
                        <w:t>6</w:t>
                      </w:r>
                      <w:r w:rsidRPr="00ED228E">
                        <w:rPr>
                          <w:rFonts w:ascii="Arial" w:hAnsi="Arial" w:cs="Arial"/>
                          <w:sz w:val="22"/>
                          <w:szCs w:val="22"/>
                        </w:rPr>
                        <w:t xml:space="preserve"> </w:t>
                      </w:r>
                      <w:proofErr w:type="gramStart"/>
                      <w:r w:rsidRPr="00ED228E">
                        <w:rPr>
                          <w:rFonts w:ascii="Arial" w:hAnsi="Arial" w:cs="Arial"/>
                          <w:sz w:val="22"/>
                          <w:szCs w:val="22"/>
                        </w:rPr>
                        <w:t>month</w:t>
                      </w:r>
                      <w:proofErr w:type="gramEnd"/>
                      <w:r w:rsidRPr="00ED228E">
                        <w:rPr>
                          <w:rFonts w:ascii="Arial" w:hAnsi="Arial" w:cs="Arial"/>
                          <w:sz w:val="22"/>
                          <w:szCs w:val="22"/>
                        </w:rPr>
                        <w:t xml:space="preserve"> pay period</w:t>
                      </w:r>
                    </w:p>
                    <w:p w14:paraId="26112D87" w14:textId="77777777" w:rsidR="005C2412" w:rsidRPr="00201DED" w:rsidRDefault="005C2412" w:rsidP="005C2412">
                      <w:pPr>
                        <w:rPr>
                          <w:sz w:val="22"/>
                          <w:szCs w:val="22"/>
                        </w:rPr>
                      </w:pPr>
                    </w:p>
                  </w:txbxContent>
                </v:textbox>
                <w10:wrap type="square" anchorx="page"/>
              </v:shape>
            </w:pict>
          </mc:Fallback>
        </mc:AlternateContent>
      </w:r>
      <w:r w:rsidR="005C2412" w:rsidRPr="00201DED">
        <w:rPr>
          <w:rFonts w:ascii="Arial" w:hAnsi="Arial" w:cs="Arial"/>
          <w:b/>
          <w:noProof/>
          <w:sz w:val="20"/>
        </w:rPr>
        <mc:AlternateContent>
          <mc:Choice Requires="wps">
            <w:drawing>
              <wp:anchor distT="45720" distB="45720" distL="114300" distR="114300" simplePos="0" relativeHeight="251660288" behindDoc="0" locked="0" layoutInCell="1" allowOverlap="1" wp14:anchorId="2C63A401" wp14:editId="05977C61">
                <wp:simplePos x="0" y="0"/>
                <wp:positionH relativeFrom="column">
                  <wp:posOffset>2238375</wp:posOffset>
                </wp:positionH>
                <wp:positionV relativeFrom="paragraph">
                  <wp:posOffset>225425</wp:posOffset>
                </wp:positionV>
                <wp:extent cx="2360930" cy="1724025"/>
                <wp:effectExtent l="0" t="0" r="1143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24025"/>
                        </a:xfrm>
                        <a:prstGeom prst="rect">
                          <a:avLst/>
                        </a:prstGeom>
                        <a:solidFill>
                          <a:srgbClr val="FFFFFF"/>
                        </a:solidFill>
                        <a:ln w="9525">
                          <a:solidFill>
                            <a:srgbClr val="000000"/>
                          </a:solidFill>
                          <a:miter lim="800000"/>
                          <a:headEnd/>
                          <a:tailEnd/>
                        </a:ln>
                      </wps:spPr>
                      <wps:txbx>
                        <w:txbxContent>
                          <w:p w14:paraId="0098EE8A" w14:textId="77777777" w:rsidR="005C2412" w:rsidRDefault="005C2412" w:rsidP="005C2412">
                            <w:pPr>
                              <w:pStyle w:val="ListParagraph"/>
                              <w:numPr>
                                <w:ilvl w:val="0"/>
                                <w:numId w:val="1"/>
                              </w:numPr>
                              <w:rPr>
                                <w:rFonts w:ascii="Arial" w:hAnsi="Arial" w:cs="Arial"/>
                                <w:sz w:val="22"/>
                                <w:szCs w:val="22"/>
                              </w:rPr>
                            </w:pPr>
                            <w:r w:rsidRPr="00201DED">
                              <w:rPr>
                                <w:rFonts w:ascii="Arial" w:hAnsi="Arial" w:cs="Arial"/>
                                <w:sz w:val="22"/>
                                <w:szCs w:val="22"/>
                              </w:rPr>
                              <w:t>Master’s Degree or Ph.D. in</w:t>
                            </w:r>
                            <w:r>
                              <w:rPr>
                                <w:rFonts w:ascii="Arial" w:hAnsi="Arial" w:cs="Arial"/>
                                <w:sz w:val="22"/>
                                <w:szCs w:val="22"/>
                              </w:rPr>
                              <w:t xml:space="preserve"> </w:t>
                            </w:r>
                            <w:r w:rsidRPr="00433A6B">
                              <w:rPr>
                                <w:rFonts w:ascii="Arial" w:hAnsi="Arial" w:cs="Arial"/>
                                <w:sz w:val="22"/>
                                <w:szCs w:val="22"/>
                              </w:rPr>
                              <w:t>relevant field</w:t>
                            </w:r>
                          </w:p>
                          <w:p w14:paraId="0603E566" w14:textId="77777777" w:rsidR="005C2412" w:rsidRDefault="005C2412" w:rsidP="005C2412">
                            <w:pPr>
                              <w:pStyle w:val="ListParagraph"/>
                              <w:numPr>
                                <w:ilvl w:val="0"/>
                                <w:numId w:val="1"/>
                              </w:numPr>
                              <w:rPr>
                                <w:rFonts w:ascii="Arial" w:hAnsi="Arial" w:cs="Arial"/>
                                <w:sz w:val="22"/>
                                <w:szCs w:val="22"/>
                              </w:rPr>
                            </w:pPr>
                            <w:r w:rsidRPr="00433A6B">
                              <w:rPr>
                                <w:rFonts w:ascii="Arial" w:hAnsi="Arial" w:cs="Arial"/>
                                <w:sz w:val="22"/>
                                <w:szCs w:val="22"/>
                              </w:rPr>
                              <w:t>Teaching experience in area required</w:t>
                            </w:r>
                          </w:p>
                          <w:p w14:paraId="5E84358C" w14:textId="77777777" w:rsidR="005C2412" w:rsidRPr="00201DED" w:rsidRDefault="005C2412" w:rsidP="005C2412">
                            <w:pPr>
                              <w:pStyle w:val="ListParagraph"/>
                              <w:numPr>
                                <w:ilvl w:val="0"/>
                                <w:numId w:val="1"/>
                              </w:numPr>
                              <w:rPr>
                                <w:rFonts w:ascii="Arial" w:hAnsi="Arial" w:cs="Arial"/>
                                <w:sz w:val="22"/>
                                <w:szCs w:val="22"/>
                              </w:rPr>
                            </w:pPr>
                            <w:r w:rsidRPr="00201DED">
                              <w:rPr>
                                <w:rFonts w:ascii="Arial" w:hAnsi="Arial" w:cs="Arial"/>
                                <w:sz w:val="22"/>
                                <w:szCs w:val="22"/>
                              </w:rPr>
                              <w:t>Knowledge focusing on Queer communities, as well as sensitivity to or experience working with diverse racial, ethnic and class populations</w:t>
                            </w:r>
                            <w:r>
                              <w:rPr>
                                <w:rFonts w:ascii="Arial" w:hAnsi="Arial" w:cs="Arial"/>
                                <w:sz w:val="22"/>
                                <w:szCs w:val="22"/>
                              </w:rPr>
                              <w:t xml:space="preserve"> </w:t>
                            </w:r>
                            <w:r w:rsidRPr="00201DED">
                              <w:rPr>
                                <w:rFonts w:ascii="Arial" w:hAnsi="Arial" w:cs="Arial"/>
                                <w:sz w:val="22"/>
                                <w:szCs w:val="22"/>
                              </w:rPr>
                              <w:t>required.</w:t>
                            </w:r>
                            <w:r w:rsidRPr="00201DED">
                              <w:rPr>
                                <w:rFonts w:ascii="Arial" w:hAnsi="Arial" w:cs="Arial"/>
                                <w:sz w:val="22"/>
                                <w:szCs w:val="22"/>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63A401" id="_x0000_s1028" type="#_x0000_t202" style="position:absolute;left:0;text-align:left;margin-left:176.25pt;margin-top:17.75pt;width:185.9pt;height:135.7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">
                <v:textbox>
                  <w:txbxContent>
                    <w:p w14:paraId="0098EE8A" w14:textId="77777777" w:rsidR="005C2412" w:rsidRDefault="005C2412" w:rsidP="005C2412">
                      <w:pPr>
                        <w:pStyle w:val="ListParagraph"/>
                        <w:numPr>
                          <w:ilvl w:val="0"/>
                          <w:numId w:val="1"/>
                        </w:numPr>
                        <w:rPr>
                          <w:rFonts w:ascii="Arial" w:hAnsi="Arial" w:cs="Arial"/>
                          <w:sz w:val="22"/>
                          <w:szCs w:val="22"/>
                        </w:rPr>
                      </w:pPr>
                      <w:r w:rsidRPr="00201DED">
                        <w:rPr>
                          <w:rFonts w:ascii="Arial" w:hAnsi="Arial" w:cs="Arial"/>
                          <w:sz w:val="22"/>
                          <w:szCs w:val="22"/>
                        </w:rPr>
                        <w:t>Master’s Degree or Ph.D. in</w:t>
                      </w:r>
                      <w:r>
                        <w:rPr>
                          <w:rFonts w:ascii="Arial" w:hAnsi="Arial" w:cs="Arial"/>
                          <w:sz w:val="22"/>
                          <w:szCs w:val="22"/>
                        </w:rPr>
                        <w:t xml:space="preserve"> </w:t>
                      </w:r>
                      <w:r w:rsidRPr="00433A6B">
                        <w:rPr>
                          <w:rFonts w:ascii="Arial" w:hAnsi="Arial" w:cs="Arial"/>
                          <w:sz w:val="22"/>
                          <w:szCs w:val="22"/>
                        </w:rPr>
                        <w:t>relevant field</w:t>
                      </w:r>
                    </w:p>
                    <w:p w14:paraId="0603E566" w14:textId="77777777" w:rsidR="005C2412" w:rsidRDefault="005C2412" w:rsidP="005C2412">
                      <w:pPr>
                        <w:pStyle w:val="ListParagraph"/>
                        <w:numPr>
                          <w:ilvl w:val="0"/>
                          <w:numId w:val="1"/>
                        </w:numPr>
                        <w:rPr>
                          <w:rFonts w:ascii="Arial" w:hAnsi="Arial" w:cs="Arial"/>
                          <w:sz w:val="22"/>
                          <w:szCs w:val="22"/>
                        </w:rPr>
                      </w:pPr>
                      <w:r w:rsidRPr="00433A6B">
                        <w:rPr>
                          <w:rFonts w:ascii="Arial" w:hAnsi="Arial" w:cs="Arial"/>
                          <w:sz w:val="22"/>
                          <w:szCs w:val="22"/>
                        </w:rPr>
                        <w:t>Teaching experience in area required</w:t>
                      </w:r>
                    </w:p>
                    <w:p w14:paraId="5E84358C" w14:textId="77777777" w:rsidR="005C2412" w:rsidRPr="00201DED" w:rsidRDefault="005C2412" w:rsidP="005C2412">
                      <w:pPr>
                        <w:pStyle w:val="ListParagraph"/>
                        <w:numPr>
                          <w:ilvl w:val="0"/>
                          <w:numId w:val="1"/>
                        </w:numPr>
                        <w:rPr>
                          <w:rFonts w:ascii="Arial" w:hAnsi="Arial" w:cs="Arial"/>
                          <w:sz w:val="22"/>
                          <w:szCs w:val="22"/>
                        </w:rPr>
                      </w:pPr>
                      <w:r w:rsidRPr="00201DED">
                        <w:rPr>
                          <w:rFonts w:ascii="Arial" w:hAnsi="Arial" w:cs="Arial"/>
                          <w:sz w:val="22"/>
                          <w:szCs w:val="22"/>
                        </w:rPr>
                        <w:t>Knowledge focusing on Queer communities, as well as sensitivity to or experience working with diverse racial, ethnic and class populations</w:t>
                      </w:r>
                      <w:r>
                        <w:rPr>
                          <w:rFonts w:ascii="Arial" w:hAnsi="Arial" w:cs="Arial"/>
                          <w:sz w:val="22"/>
                          <w:szCs w:val="22"/>
                        </w:rPr>
                        <w:t xml:space="preserve"> </w:t>
                      </w:r>
                      <w:r w:rsidRPr="00201DED">
                        <w:rPr>
                          <w:rFonts w:ascii="Arial" w:hAnsi="Arial" w:cs="Arial"/>
                          <w:sz w:val="22"/>
                          <w:szCs w:val="22"/>
                        </w:rPr>
                        <w:t>required.</w:t>
                      </w:r>
                      <w:r w:rsidRPr="00201DED">
                        <w:rPr>
                          <w:rFonts w:ascii="Arial" w:hAnsi="Arial" w:cs="Arial"/>
                          <w:sz w:val="22"/>
                          <w:szCs w:val="22"/>
                        </w:rPr>
                        <w:tab/>
                      </w:r>
                    </w:p>
                  </w:txbxContent>
                </v:textbox>
                <w10:wrap type="square"/>
              </v:shape>
            </w:pict>
          </mc:Fallback>
        </mc:AlternateContent>
      </w:r>
    </w:p>
    <w:p w14:paraId="269FA408" w14:textId="52A6E283" w:rsidR="00E46D42" w:rsidRPr="00112E6F" w:rsidRDefault="00E46D42" w:rsidP="005C241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sz w:val="22"/>
        </w:rPr>
      </w:pPr>
      <w:r w:rsidRPr="00112E6F">
        <w:rPr>
          <w:rFonts w:ascii="Arial" w:hAnsi="Arial" w:cs="Arial"/>
          <w:b/>
          <w:sz w:val="20"/>
        </w:rPr>
        <w:tab/>
      </w:r>
      <w:r w:rsidRPr="00112E6F">
        <w:rPr>
          <w:rFonts w:ascii="Arial" w:hAnsi="Arial" w:cs="Arial"/>
          <w:b/>
          <w:sz w:val="20"/>
        </w:rPr>
        <w:tab/>
      </w:r>
      <w:r w:rsidRPr="00112E6F">
        <w:rPr>
          <w:rFonts w:ascii="Arial" w:hAnsi="Arial" w:cs="Arial"/>
          <w:b/>
          <w:sz w:val="20"/>
        </w:rPr>
        <w:tab/>
      </w:r>
    </w:p>
    <w:p w14:paraId="55647B94" w14:textId="77777777" w:rsidR="00E46D42" w:rsidRDefault="00E46D42" w:rsidP="00A34903">
      <w:pPr>
        <w:ind w:left="180" w:right="90"/>
        <w:jc w:val="both"/>
        <w:rPr>
          <w:rFonts w:ascii="Arial" w:hAnsi="Arial" w:cs="Arial"/>
          <w:b/>
          <w:sz w:val="20"/>
        </w:rPr>
      </w:pPr>
    </w:p>
    <w:p w14:paraId="56817AFA" w14:textId="77777777" w:rsidR="005C2412" w:rsidRDefault="005C2412" w:rsidP="00E46D42">
      <w:pPr>
        <w:ind w:left="90" w:right="90"/>
        <w:jc w:val="both"/>
        <w:rPr>
          <w:rFonts w:ascii="Arial" w:hAnsi="Arial" w:cs="Arial"/>
          <w:b/>
          <w:sz w:val="20"/>
        </w:rPr>
      </w:pPr>
    </w:p>
    <w:p w14:paraId="7F2D065D" w14:textId="77777777" w:rsidR="005C2412" w:rsidRDefault="005C2412" w:rsidP="00E46D42">
      <w:pPr>
        <w:ind w:left="90" w:right="90"/>
        <w:jc w:val="both"/>
        <w:rPr>
          <w:rFonts w:ascii="Arial" w:hAnsi="Arial" w:cs="Arial"/>
          <w:b/>
          <w:sz w:val="20"/>
        </w:rPr>
      </w:pPr>
    </w:p>
    <w:p w14:paraId="023247A2" w14:textId="77777777" w:rsidR="005C2412" w:rsidRDefault="005C2412" w:rsidP="00E46D42">
      <w:pPr>
        <w:ind w:left="90" w:right="90"/>
        <w:jc w:val="both"/>
        <w:rPr>
          <w:rFonts w:ascii="Arial" w:hAnsi="Arial" w:cs="Arial"/>
          <w:b/>
          <w:sz w:val="20"/>
        </w:rPr>
      </w:pPr>
    </w:p>
    <w:p w14:paraId="461E7277" w14:textId="77777777" w:rsidR="005C2412" w:rsidRDefault="005C2412" w:rsidP="00E46D42">
      <w:pPr>
        <w:ind w:left="90" w:right="90"/>
        <w:jc w:val="both"/>
        <w:rPr>
          <w:rFonts w:ascii="Arial" w:hAnsi="Arial" w:cs="Arial"/>
          <w:b/>
          <w:sz w:val="20"/>
        </w:rPr>
      </w:pPr>
    </w:p>
    <w:p w14:paraId="19437916" w14:textId="77777777" w:rsidR="005C2412" w:rsidRDefault="005C2412" w:rsidP="00E46D42">
      <w:pPr>
        <w:ind w:left="90" w:right="90"/>
        <w:jc w:val="both"/>
        <w:rPr>
          <w:rFonts w:ascii="Arial" w:hAnsi="Arial" w:cs="Arial"/>
          <w:b/>
          <w:sz w:val="20"/>
        </w:rPr>
      </w:pPr>
    </w:p>
    <w:p w14:paraId="04D72871" w14:textId="77777777" w:rsidR="005C2412" w:rsidRDefault="005C2412" w:rsidP="00E46D42">
      <w:pPr>
        <w:ind w:left="90" w:right="90"/>
        <w:jc w:val="both"/>
        <w:rPr>
          <w:rFonts w:ascii="Arial" w:hAnsi="Arial" w:cs="Arial"/>
          <w:b/>
          <w:sz w:val="20"/>
        </w:rPr>
      </w:pPr>
    </w:p>
    <w:p w14:paraId="598C8186" w14:textId="77777777" w:rsidR="005C2412" w:rsidRDefault="005C2412" w:rsidP="00E46D42">
      <w:pPr>
        <w:ind w:left="90" w:right="90"/>
        <w:jc w:val="both"/>
        <w:rPr>
          <w:rFonts w:ascii="Arial" w:hAnsi="Arial" w:cs="Arial"/>
          <w:b/>
          <w:sz w:val="20"/>
        </w:rPr>
      </w:pPr>
    </w:p>
    <w:p w14:paraId="23277CEC" w14:textId="77777777" w:rsidR="005C2412" w:rsidRDefault="005C2412" w:rsidP="00E46D42">
      <w:pPr>
        <w:ind w:left="90" w:right="90"/>
        <w:jc w:val="both"/>
        <w:rPr>
          <w:rFonts w:ascii="Arial" w:hAnsi="Arial" w:cs="Arial"/>
          <w:b/>
          <w:sz w:val="20"/>
        </w:rPr>
      </w:pPr>
    </w:p>
    <w:p w14:paraId="642FE02E" w14:textId="036663B7" w:rsidR="005C2412" w:rsidRDefault="005C2412" w:rsidP="00E46D42">
      <w:pPr>
        <w:ind w:left="90" w:right="90"/>
        <w:jc w:val="both"/>
        <w:rPr>
          <w:rFonts w:ascii="Arial" w:hAnsi="Arial" w:cs="Arial"/>
          <w:b/>
          <w:sz w:val="20"/>
        </w:rPr>
      </w:pPr>
    </w:p>
    <w:p w14:paraId="0A0C1BFB" w14:textId="77777777" w:rsidR="005C2412" w:rsidRDefault="005C2412" w:rsidP="00E46D42">
      <w:pPr>
        <w:ind w:left="90" w:right="90"/>
        <w:jc w:val="both"/>
        <w:rPr>
          <w:rFonts w:ascii="Arial" w:hAnsi="Arial" w:cs="Arial"/>
          <w:b/>
          <w:sz w:val="20"/>
        </w:rPr>
      </w:pPr>
    </w:p>
    <w:p w14:paraId="0AE5D135" w14:textId="3CF027B3" w:rsidR="00E46D42" w:rsidRPr="005A7EDF" w:rsidRDefault="00E46D42" w:rsidP="00E46D42">
      <w:pPr>
        <w:ind w:left="90" w:right="90"/>
        <w:jc w:val="both"/>
        <w:rPr>
          <w:rFonts w:ascii="Arial" w:hAnsi="Arial" w:cs="Arial"/>
          <w:b/>
          <w:sz w:val="20"/>
        </w:rPr>
      </w:pPr>
      <w:r w:rsidRPr="005A7EDF">
        <w:rPr>
          <w:rFonts w:ascii="Arial" w:hAnsi="Arial" w:cs="Arial"/>
          <w:b/>
          <w:sz w:val="20"/>
        </w:rPr>
        <w:lastRenderedPageBreak/>
        <w:t>Application Process:</w:t>
      </w:r>
    </w:p>
    <w:p w14:paraId="47EA3C8E" w14:textId="77777777" w:rsidR="005C2412" w:rsidRPr="001B1A65" w:rsidRDefault="005C2412" w:rsidP="005C2412">
      <w:pPr>
        <w:ind w:left="90" w:right="90"/>
        <w:jc w:val="both"/>
        <w:rPr>
          <w:rFonts w:ascii="Arial" w:hAnsi="Arial" w:cs="Arial"/>
          <w:sz w:val="20"/>
        </w:rPr>
      </w:pPr>
      <w:r w:rsidRPr="001B1A65">
        <w:rPr>
          <w:rFonts w:ascii="Arial" w:hAnsi="Arial" w:cs="Arial"/>
          <w:sz w:val="20"/>
        </w:rPr>
        <w:t xml:space="preserve">Applicants </w:t>
      </w:r>
      <w:r>
        <w:rPr>
          <w:rFonts w:ascii="Arial" w:hAnsi="Arial" w:cs="Arial"/>
          <w:sz w:val="20"/>
        </w:rPr>
        <w:t xml:space="preserve">must submit a </w:t>
      </w:r>
      <w:r w:rsidRPr="00433A6B">
        <w:rPr>
          <w:rFonts w:ascii="Arial" w:hAnsi="Arial" w:cs="Arial"/>
          <w:sz w:val="20"/>
        </w:rPr>
        <w:t xml:space="preserve">current c.v. or resume and a cover letter that describes the </w:t>
      </w:r>
      <w:proofErr w:type="gramStart"/>
      <w:r w:rsidRPr="00433A6B">
        <w:rPr>
          <w:rFonts w:ascii="Arial" w:hAnsi="Arial" w:cs="Arial"/>
          <w:sz w:val="20"/>
        </w:rPr>
        <w:t>applicants</w:t>
      </w:r>
      <w:proofErr w:type="gramEnd"/>
      <w:r w:rsidRPr="00433A6B">
        <w:rPr>
          <w:rFonts w:ascii="Arial" w:hAnsi="Arial" w:cs="Arial"/>
          <w:sz w:val="20"/>
        </w:rPr>
        <w:t xml:space="preserve"> contributions to diversity and designates specific courses or areas they are interested in teaching and, whenever possible, times available for teaching assignments. The </w:t>
      </w:r>
      <w:r>
        <w:rPr>
          <w:rFonts w:ascii="Arial" w:hAnsi="Arial" w:cs="Arial"/>
          <w:sz w:val="20"/>
        </w:rPr>
        <w:t xml:space="preserve">c.v. or </w:t>
      </w:r>
      <w:r w:rsidRPr="00433A6B">
        <w:rPr>
          <w:rFonts w:ascii="Arial" w:hAnsi="Arial" w:cs="Arial"/>
          <w:sz w:val="20"/>
        </w:rPr>
        <w:t>resume should include educational background, prior teaching experience, evidence of scholarship, and/or related professional experience</w:t>
      </w:r>
      <w:r>
        <w:rPr>
          <w:rFonts w:ascii="Arial" w:hAnsi="Arial" w:cs="Arial"/>
          <w:sz w:val="20"/>
        </w:rPr>
        <w:t xml:space="preserve"> and indicate how those qualifications relate to the specific courses designated</w:t>
      </w:r>
      <w:r w:rsidRPr="00433A6B">
        <w:rPr>
          <w:rFonts w:ascii="Arial" w:hAnsi="Arial" w:cs="Arial"/>
          <w:sz w:val="20"/>
        </w:rPr>
        <w:t>.</w:t>
      </w:r>
    </w:p>
    <w:p w14:paraId="2C4B32C3" w14:textId="77777777" w:rsidR="00E46D42" w:rsidRPr="001B1A65" w:rsidRDefault="00E46D42" w:rsidP="00E46D42">
      <w:pPr>
        <w:ind w:left="180" w:right="90"/>
        <w:jc w:val="both"/>
        <w:rPr>
          <w:rFonts w:ascii="Arial" w:hAnsi="Arial" w:cs="Arial"/>
          <w:sz w:val="20"/>
        </w:rPr>
      </w:pPr>
    </w:p>
    <w:p w14:paraId="5BE71C9C"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r w:rsidRPr="00112E6F">
        <w:rPr>
          <w:rFonts w:ascii="Arial" w:hAnsi="Arial" w:cs="Arial"/>
          <w:b/>
          <w:sz w:val="22"/>
        </w:rPr>
        <w:t>Application Deadline:</w:t>
      </w:r>
      <w:r w:rsidRPr="00112E6F">
        <w:rPr>
          <w:rFonts w:ascii="Arial" w:hAnsi="Arial" w:cs="Arial"/>
          <w:b/>
          <w:sz w:val="22"/>
        </w:rPr>
        <w:tab/>
        <w:t xml:space="preserve"> </w:t>
      </w:r>
    </w:p>
    <w:p w14:paraId="4C41683C" w14:textId="77777777" w:rsidR="00E46D42" w:rsidRPr="00112E6F" w:rsidRDefault="00E46D42" w:rsidP="00E46D42">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left="90" w:right="90"/>
        <w:jc w:val="both"/>
        <w:rPr>
          <w:rFonts w:ascii="Arial" w:hAnsi="Arial" w:cs="Arial"/>
          <w:b/>
          <w:sz w:val="22"/>
        </w:rPr>
      </w:pPr>
    </w:p>
    <w:p w14:paraId="04489E4B" w14:textId="270E5AD1" w:rsidR="00E46D42" w:rsidRPr="00112E6F" w:rsidRDefault="00794BF0" w:rsidP="00794BF0">
      <w:pPr>
        <w:tabs>
          <w:tab w:val="left" w:pos="-1440"/>
          <w:tab w:val="left" w:pos="-72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ind w:right="90"/>
        <w:rPr>
          <w:rFonts w:ascii="Arial" w:hAnsi="Arial" w:cs="Arial"/>
          <w:b/>
          <w:sz w:val="22"/>
        </w:rPr>
      </w:pPr>
      <w:r>
        <w:rPr>
          <w:rFonts w:ascii="Arial" w:hAnsi="Arial" w:cs="Arial"/>
          <w:b/>
          <w:sz w:val="22"/>
        </w:rPr>
        <w:t xml:space="preserve"> </w:t>
      </w:r>
      <w:r w:rsidR="007743AB">
        <w:rPr>
          <w:rFonts w:ascii="Arial" w:hAnsi="Arial" w:cs="Arial"/>
          <w:b/>
          <w:sz w:val="22"/>
        </w:rPr>
        <w:t xml:space="preserve">For </w:t>
      </w:r>
      <w:r w:rsidR="003E4888">
        <w:rPr>
          <w:rFonts w:ascii="Arial" w:hAnsi="Arial" w:cs="Arial"/>
          <w:b/>
          <w:sz w:val="22"/>
        </w:rPr>
        <w:t>Spring</w:t>
      </w:r>
      <w:r w:rsidR="0029302F">
        <w:rPr>
          <w:rFonts w:ascii="Arial" w:hAnsi="Arial" w:cs="Arial"/>
          <w:b/>
          <w:sz w:val="22"/>
        </w:rPr>
        <w:t xml:space="preserve"> </w:t>
      </w:r>
      <w:r w:rsidR="003E4888">
        <w:rPr>
          <w:rFonts w:ascii="Arial" w:hAnsi="Arial" w:cs="Arial"/>
          <w:b/>
          <w:sz w:val="22"/>
        </w:rPr>
        <w:t>Semester 202</w:t>
      </w:r>
      <w:r w:rsidR="00F76F61">
        <w:rPr>
          <w:rFonts w:ascii="Arial" w:hAnsi="Arial" w:cs="Arial"/>
          <w:b/>
          <w:sz w:val="22"/>
        </w:rPr>
        <w:t>3</w:t>
      </w:r>
      <w:r w:rsidR="00E46D42" w:rsidRPr="00112E6F">
        <w:rPr>
          <w:rFonts w:ascii="Arial" w:hAnsi="Arial" w:cs="Arial"/>
          <w:b/>
          <w:sz w:val="22"/>
        </w:rPr>
        <w:t xml:space="preserve">: </w:t>
      </w:r>
      <w:r>
        <w:rPr>
          <w:rFonts w:ascii="Arial" w:hAnsi="Arial" w:cs="Arial"/>
          <w:b/>
          <w:sz w:val="22"/>
        </w:rPr>
        <w:t>November 7</w:t>
      </w:r>
      <w:r w:rsidR="00890009">
        <w:rPr>
          <w:rFonts w:ascii="Arial" w:hAnsi="Arial" w:cs="Arial"/>
          <w:b/>
          <w:sz w:val="22"/>
        </w:rPr>
        <w:t>th</w:t>
      </w:r>
      <w:r>
        <w:rPr>
          <w:rFonts w:ascii="Arial" w:hAnsi="Arial" w:cs="Arial"/>
          <w:b/>
          <w:sz w:val="22"/>
        </w:rPr>
        <w:t xml:space="preserve">, 2022  </w:t>
      </w:r>
      <w:r w:rsidR="00E46D42" w:rsidRPr="00112E6F">
        <w:rPr>
          <w:rFonts w:ascii="Arial" w:hAnsi="Arial" w:cs="Arial"/>
          <w:b/>
          <w:sz w:val="22"/>
        </w:rPr>
        <w:t xml:space="preserve"> </w:t>
      </w:r>
      <w:r w:rsidR="00E46D42" w:rsidRPr="00112E6F">
        <w:rPr>
          <w:rFonts w:ascii="Arial" w:hAnsi="Arial" w:cs="Arial"/>
          <w:b/>
          <w:sz w:val="22"/>
        </w:rPr>
        <w:tab/>
      </w:r>
    </w:p>
    <w:p w14:paraId="70ED4436" w14:textId="77777777" w:rsidR="00E46D42" w:rsidRPr="00112E6F" w:rsidRDefault="00E46D42" w:rsidP="00A34903">
      <w:pPr>
        <w:ind w:left="180" w:right="90"/>
        <w:jc w:val="both"/>
        <w:rPr>
          <w:rFonts w:ascii="Arial" w:hAnsi="Arial" w:cs="Arial"/>
          <w:b/>
          <w:sz w:val="20"/>
        </w:rPr>
      </w:pPr>
    </w:p>
    <w:p w14:paraId="595EC8D2" w14:textId="77777777" w:rsidR="00394D07" w:rsidRPr="00112E6F" w:rsidRDefault="000A2404" w:rsidP="00E46D42">
      <w:pPr>
        <w:ind w:left="90" w:right="90"/>
        <w:jc w:val="both"/>
        <w:rPr>
          <w:rFonts w:ascii="Arial" w:hAnsi="Arial" w:cs="Arial"/>
          <w:b/>
          <w:sz w:val="20"/>
        </w:rPr>
      </w:pPr>
      <w:r w:rsidRPr="00112E6F">
        <w:rPr>
          <w:rFonts w:ascii="Arial" w:hAnsi="Arial" w:cs="Arial"/>
          <w:b/>
          <w:sz w:val="20"/>
        </w:rPr>
        <w:t xml:space="preserve">Inquiries and </w:t>
      </w:r>
      <w:r w:rsidR="00C573FC" w:rsidRPr="00112E6F">
        <w:rPr>
          <w:rFonts w:ascii="Arial" w:hAnsi="Arial" w:cs="Arial"/>
          <w:b/>
          <w:sz w:val="20"/>
        </w:rPr>
        <w:t>applications</w:t>
      </w:r>
      <w:r w:rsidRPr="00112E6F">
        <w:rPr>
          <w:rFonts w:ascii="Arial" w:hAnsi="Arial" w:cs="Arial"/>
          <w:b/>
          <w:sz w:val="20"/>
        </w:rPr>
        <w:t xml:space="preserve"> should </w:t>
      </w:r>
      <w:r w:rsidR="00AE0BB6" w:rsidRPr="00112E6F">
        <w:rPr>
          <w:rFonts w:ascii="Arial" w:hAnsi="Arial" w:cs="Arial"/>
          <w:b/>
          <w:sz w:val="20"/>
        </w:rPr>
        <w:t>be addressed to:</w:t>
      </w:r>
      <w:r w:rsidR="00394D07" w:rsidRPr="00112E6F">
        <w:rPr>
          <w:rFonts w:ascii="Arial" w:hAnsi="Arial" w:cs="Arial"/>
          <w:b/>
          <w:sz w:val="20"/>
        </w:rPr>
        <w:t xml:space="preserve"> </w:t>
      </w:r>
    </w:p>
    <w:p w14:paraId="244B0E36" w14:textId="77777777" w:rsidR="005A488B" w:rsidRPr="00112E6F" w:rsidRDefault="005A488B" w:rsidP="00E46D42">
      <w:pPr>
        <w:ind w:left="90" w:right="90"/>
        <w:jc w:val="both"/>
        <w:rPr>
          <w:rFonts w:ascii="Arial" w:hAnsi="Arial" w:cs="Arial"/>
          <w:sz w:val="20"/>
        </w:rPr>
      </w:pPr>
    </w:p>
    <w:p w14:paraId="1D715543" w14:textId="77777777" w:rsidR="005C2412" w:rsidRPr="007631BA" w:rsidRDefault="00C60D09" w:rsidP="005C2412">
      <w:pPr>
        <w:ind w:left="90" w:right="90"/>
        <w:jc w:val="both"/>
        <w:rPr>
          <w:rFonts w:ascii="Arial" w:hAnsi="Arial" w:cs="Arial"/>
          <w:b/>
          <w:bCs/>
          <w:sz w:val="20"/>
        </w:rPr>
      </w:pPr>
      <w:hyperlink r:id="rId12" w:history="1">
        <w:r w:rsidR="005C2412" w:rsidRPr="00417385">
          <w:rPr>
            <w:rStyle w:val="Hyperlink"/>
          </w:rPr>
          <w:t>reyna.kennedy@csun.edu</w:t>
        </w:r>
      </w:hyperlink>
      <w:r w:rsidR="005C2412">
        <w:t xml:space="preserve"> </w:t>
      </w:r>
    </w:p>
    <w:p w14:paraId="1FE0B1DA" w14:textId="77777777" w:rsidR="005C2412" w:rsidRDefault="005C2412" w:rsidP="005C2412">
      <w:pPr>
        <w:ind w:left="90" w:right="90"/>
        <w:jc w:val="both"/>
        <w:rPr>
          <w:rFonts w:ascii="Arial" w:hAnsi="Arial" w:cs="Arial"/>
          <w:b/>
          <w:bCs/>
          <w:sz w:val="20"/>
        </w:rPr>
      </w:pPr>
      <w:r w:rsidRPr="00677A0D">
        <w:rPr>
          <w:rFonts w:ascii="Arial" w:hAnsi="Arial" w:cs="Arial"/>
          <w:b/>
          <w:bCs/>
          <w:sz w:val="20"/>
        </w:rPr>
        <w:t>Queer Studies Program</w:t>
      </w:r>
    </w:p>
    <w:p w14:paraId="0A13A8C1" w14:textId="77777777" w:rsidR="005C2412" w:rsidRPr="00433A6B" w:rsidRDefault="005C2412" w:rsidP="005C2412">
      <w:pPr>
        <w:ind w:left="90" w:right="90"/>
        <w:jc w:val="both"/>
        <w:rPr>
          <w:rFonts w:ascii="Arial" w:hAnsi="Arial" w:cs="Arial"/>
          <w:sz w:val="20"/>
        </w:rPr>
      </w:pPr>
      <w:r>
        <w:rPr>
          <w:rFonts w:ascii="Arial" w:hAnsi="Arial" w:cs="Arial"/>
          <w:b/>
          <w:bCs/>
          <w:sz w:val="20"/>
        </w:rPr>
        <w:t>California State University, Northridge</w:t>
      </w:r>
    </w:p>
    <w:p w14:paraId="6E6CF300" w14:textId="55E5ADA5" w:rsidR="009A4D43" w:rsidRPr="00112E6F" w:rsidRDefault="009A4D43" w:rsidP="00E46D42">
      <w:pPr>
        <w:ind w:left="90" w:right="90"/>
        <w:jc w:val="both"/>
        <w:rPr>
          <w:rFonts w:ascii="Arial" w:hAnsi="Arial" w:cs="Arial"/>
          <w:sz w:val="20"/>
        </w:rPr>
      </w:pPr>
    </w:p>
    <w:p w14:paraId="64B3287B" w14:textId="77777777" w:rsidR="00F1348C" w:rsidRPr="001B1A65" w:rsidRDefault="00F1348C" w:rsidP="00E46D42">
      <w:pPr>
        <w:ind w:left="90" w:right="9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eneral Information About CSU, Northridge"/>
      </w:tblPr>
      <w:tblGrid>
        <w:gridCol w:w="10080"/>
      </w:tblGrid>
      <w:tr w:rsidR="00326D92" w:rsidRPr="001B1A65" w14:paraId="008263F3" w14:textId="77777777" w:rsidTr="00326D92">
        <w:tc>
          <w:tcPr>
            <w:tcW w:w="10296" w:type="dxa"/>
          </w:tcPr>
          <w:p w14:paraId="1AECE51B" w14:textId="77777777" w:rsidR="006B1530" w:rsidRPr="00A34903" w:rsidRDefault="006B1530" w:rsidP="006B1530">
            <w:pPr>
              <w:ind w:left="-15" w:right="-15"/>
              <w:jc w:val="both"/>
              <w:rPr>
                <w:rFonts w:ascii="Arial" w:hAnsi="Arial" w:cs="Arial"/>
                <w:b/>
                <w:sz w:val="20"/>
              </w:rPr>
            </w:pPr>
            <w:r w:rsidRPr="00A34903">
              <w:rPr>
                <w:rFonts w:ascii="Arial" w:hAnsi="Arial" w:cs="Arial"/>
                <w:b/>
                <w:sz w:val="20"/>
              </w:rPr>
              <w:t>General Information:</w:t>
            </w:r>
          </w:p>
          <w:p w14:paraId="0D1DF4EF" w14:textId="77777777" w:rsidR="006B1530" w:rsidRPr="00A82457" w:rsidRDefault="006B1530" w:rsidP="006B1530">
            <w:pPr>
              <w:ind w:left="-15" w:right="-15"/>
              <w:jc w:val="both"/>
              <w:rPr>
                <w:rFonts w:ascii="Arial" w:hAnsi="Arial" w:cs="Arial"/>
                <w:sz w:val="20"/>
              </w:rPr>
            </w:pPr>
            <w:r w:rsidRPr="00A82457">
              <w:rPr>
                <w:rFonts w:ascii="Arial" w:hAnsi="Arial" w:cs="Arial"/>
                <w:iCs/>
                <w:sz w:val="20"/>
              </w:rPr>
              <w:t xml:space="preserve">In compliance with the </w:t>
            </w:r>
            <w:r w:rsidRPr="00A82457">
              <w:rPr>
                <w:rFonts w:ascii="Arial" w:hAnsi="Arial" w:cs="Arial"/>
                <w:sz w:val="20"/>
              </w:rPr>
              <w:t>Annual Security Report &amp; Fire Safety Report</w:t>
            </w:r>
            <w:r w:rsidRPr="00A82457">
              <w:rPr>
                <w:rFonts w:ascii="Arial" w:hAnsi="Arial" w:cs="Arial"/>
                <w:iCs/>
                <w:sz w:val="20"/>
              </w:rPr>
              <w:t xml:space="preserve"> of Campus Security Policy and Campus Crime Statistics Act, California State University, Northridge has made crime-reporting statistics available on-line </w:t>
            </w:r>
            <w:hyperlink r:id="rId13" w:history="1">
              <w:r w:rsidRPr="00A82457">
                <w:rPr>
                  <w:rStyle w:val="Hyperlink"/>
                  <w:rFonts w:ascii="Arial" w:hAnsi="Arial" w:cs="Arial"/>
                  <w:sz w:val="20"/>
                </w:rPr>
                <w:t>here</w:t>
              </w:r>
            </w:hyperlink>
            <w:r w:rsidRPr="00A82457">
              <w:rPr>
                <w:rFonts w:ascii="Arial" w:hAnsi="Arial" w:cs="Arial"/>
                <w:iCs/>
                <w:sz w:val="20"/>
              </w:rPr>
              <w:t xml:space="preserve">. Print copies are available by request from the </w:t>
            </w:r>
            <w:r w:rsidRPr="00A82457">
              <w:rPr>
                <w:rFonts w:ascii="Arial" w:hAnsi="Arial" w:cs="Arial"/>
                <w:sz w:val="20"/>
              </w:rPr>
              <w:t xml:space="preserve">Department of Police Services, </w:t>
            </w:r>
            <w:r w:rsidRPr="00A82457">
              <w:rPr>
                <w:rFonts w:ascii="Arial" w:hAnsi="Arial" w:cs="Arial"/>
                <w:iCs/>
                <w:sz w:val="20"/>
              </w:rPr>
              <w:t>the Office for Faculty Affairs, and the Office of Equity and Diversity.</w:t>
            </w:r>
          </w:p>
          <w:p w14:paraId="514A2A2C" w14:textId="77777777" w:rsidR="006B1530" w:rsidRPr="00A82457" w:rsidRDefault="006B1530" w:rsidP="006B1530">
            <w:pPr>
              <w:ind w:left="-15" w:right="-15"/>
              <w:jc w:val="both"/>
              <w:rPr>
                <w:rFonts w:ascii="Arial" w:hAnsi="Arial" w:cs="Arial"/>
                <w:iCs/>
                <w:sz w:val="20"/>
              </w:rPr>
            </w:pPr>
          </w:p>
          <w:p w14:paraId="2540C06A" w14:textId="25A39D28" w:rsidR="006B1530" w:rsidRPr="00A82457" w:rsidRDefault="006B1530" w:rsidP="006B1530">
            <w:pPr>
              <w:ind w:left="-15" w:right="-15"/>
              <w:jc w:val="both"/>
              <w:rPr>
                <w:rFonts w:ascii="Arial" w:hAnsi="Arial" w:cs="Arial"/>
                <w:iCs/>
                <w:sz w:val="20"/>
              </w:rPr>
            </w:pPr>
            <w:r w:rsidRPr="00A82457">
              <w:rPr>
                <w:rFonts w:ascii="Arial" w:hAnsi="Arial" w:cs="Arial"/>
                <w:iCs/>
                <w:sz w:val="20"/>
              </w:rPr>
              <w:t xml:space="preserve">The person holding this position may be considered a 'mandated reporter' under the California Child Abuse and Neglect Reporting Act and is required to comply with the requirements set forth in </w:t>
            </w:r>
            <w:hyperlink r:id="rId14" w:history="1">
              <w:r w:rsidRPr="00A82457">
                <w:rPr>
                  <w:rStyle w:val="Hyperlink"/>
                  <w:rFonts w:ascii="Arial" w:hAnsi="Arial" w:cs="Arial"/>
                  <w:sz w:val="20"/>
                </w:rPr>
                <w:t>CSU Executive Order 1083</w:t>
              </w:r>
            </w:hyperlink>
            <w:r w:rsidRPr="00A82457">
              <w:rPr>
                <w:rFonts w:ascii="Arial" w:hAnsi="Arial" w:cs="Arial"/>
                <w:iCs/>
                <w:sz w:val="20"/>
              </w:rPr>
              <w:t xml:space="preserve"> as a condition of employment.</w:t>
            </w:r>
          </w:p>
          <w:p w14:paraId="40226199" w14:textId="77777777" w:rsidR="006B1530" w:rsidRPr="00A82457" w:rsidRDefault="006B1530" w:rsidP="006B1530">
            <w:pPr>
              <w:ind w:left="-15" w:right="-15"/>
              <w:jc w:val="both"/>
              <w:rPr>
                <w:rFonts w:ascii="Arial" w:hAnsi="Arial" w:cs="Arial"/>
                <w:iCs/>
                <w:sz w:val="20"/>
              </w:rPr>
            </w:pPr>
          </w:p>
          <w:p w14:paraId="0207022D" w14:textId="77777777" w:rsidR="006B1530" w:rsidRDefault="006B1530" w:rsidP="006B1530">
            <w:pPr>
              <w:ind w:left="-15" w:right="-15"/>
              <w:jc w:val="both"/>
              <w:rPr>
                <w:rFonts w:ascii="Arial" w:hAnsi="Arial" w:cs="Arial"/>
                <w:sz w:val="20"/>
              </w:rPr>
            </w:pPr>
            <w:r w:rsidRPr="00A82457">
              <w:rPr>
                <w:rFonts w:ascii="Arial" w:hAnsi="Arial" w:cs="Arial"/>
                <w:sz w:val="20"/>
              </w:rPr>
              <w:t>A background check (including a criminal records check)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61EB38C9" w14:textId="77777777" w:rsidR="006B1530" w:rsidRDefault="006B1530" w:rsidP="006B1530">
            <w:pPr>
              <w:ind w:left="-15" w:right="-15"/>
              <w:jc w:val="both"/>
              <w:rPr>
                <w:rFonts w:ascii="Arial" w:hAnsi="Arial" w:cs="Arial"/>
                <w:sz w:val="20"/>
              </w:rPr>
            </w:pPr>
          </w:p>
          <w:p w14:paraId="17EE58F5" w14:textId="77777777" w:rsidR="006B1530" w:rsidRPr="00A82457" w:rsidRDefault="006B1530" w:rsidP="006B1530">
            <w:pPr>
              <w:ind w:left="-15" w:right="-15"/>
              <w:jc w:val="both"/>
              <w:rPr>
                <w:rFonts w:ascii="Arial" w:hAnsi="Arial" w:cs="Arial"/>
                <w:sz w:val="20"/>
              </w:rPr>
            </w:pPr>
            <w:r w:rsidRPr="00D91723">
              <w:rPr>
                <w:rFonts w:ascii="Arial" w:hAnsi="Arial" w:cs="Arial"/>
                <w:sz w:val="20"/>
              </w:rPr>
              <w:t>CSU requires faculty, staff, and students who are accessing campus facilities to be immunized against COVID-19 or declare a medical or religious exemption from doing so.  Any candidates advanced in a currently open search process should be prepared to comply with this requirement. To learn more visit our Matadors Forward site: </w:t>
            </w:r>
            <w:hyperlink r:id="rId15" w:history="1">
              <w:r w:rsidRPr="005442FB">
                <w:rPr>
                  <w:rStyle w:val="Hyperlink"/>
                  <w:rFonts w:ascii="Arial" w:hAnsi="Arial" w:cs="Arial"/>
                  <w:sz w:val="20"/>
                </w:rPr>
                <w:t>https://www.csun.edu/matadors-forward/faculty-and-staff-fall-guidelines</w:t>
              </w:r>
            </w:hyperlink>
            <w:r>
              <w:rPr>
                <w:rFonts w:ascii="Arial" w:hAnsi="Arial" w:cs="Arial"/>
                <w:sz w:val="20"/>
              </w:rPr>
              <w:t xml:space="preserve">. </w:t>
            </w:r>
          </w:p>
          <w:p w14:paraId="2197DE5B" w14:textId="77777777" w:rsidR="00DB6633" w:rsidRPr="001B1A65" w:rsidRDefault="00DB6633" w:rsidP="00DB6633">
            <w:pPr>
              <w:ind w:left="-15" w:right="-15"/>
              <w:jc w:val="both"/>
              <w:rPr>
                <w:rFonts w:ascii="Arial" w:hAnsi="Arial" w:cs="Arial"/>
                <w:iCs/>
                <w:sz w:val="20"/>
              </w:rPr>
            </w:pPr>
          </w:p>
          <w:p w14:paraId="5A3A0FF1" w14:textId="7E93241E" w:rsidR="006108C3" w:rsidRPr="001B1A65" w:rsidRDefault="00DB6633" w:rsidP="00DB6633">
            <w:pPr>
              <w:ind w:left="-15" w:right="-105"/>
              <w:jc w:val="both"/>
              <w:rPr>
                <w:rFonts w:ascii="Arial" w:hAnsi="Arial" w:cs="Arial"/>
                <w:bCs/>
                <w:color w:val="FF0000"/>
                <w:sz w:val="20"/>
              </w:rPr>
            </w:pPr>
            <w:r w:rsidRPr="004F0011">
              <w:rPr>
                <w:rFonts w:ascii="Arial" w:hAnsi="Arial" w:cs="Arial"/>
                <w:sz w:val="20"/>
                <w:shd w:val="clear" w:color="auto" w:fill="FFFFFF"/>
              </w:rPr>
              <w:t xml:space="preserve">CSUN is an Equal Opportunity Employer and prohibits discrimination on the basis of race, color, ethnicity, religion, national origin, age, gender, gender identity/expression, sexual orientation, genetic information, medical condition, marital status, veteran status, and disability. </w:t>
            </w:r>
            <w:r>
              <w:rPr>
                <w:rFonts w:ascii="Arial" w:hAnsi="Arial" w:cs="Arial"/>
                <w:sz w:val="20"/>
                <w:shd w:val="clear" w:color="auto" w:fill="FFFFFF"/>
              </w:rPr>
              <w:t xml:space="preserve">Our nondiscrimination policy is set forth in </w:t>
            </w:r>
            <w:hyperlink r:id="rId16" w:history="1">
              <w:r w:rsidRPr="00F541DA">
                <w:rPr>
                  <w:rStyle w:val="Hyperlink"/>
                  <w:rFonts w:ascii="Arial" w:hAnsi="Arial" w:cs="Arial"/>
                  <w:sz w:val="20"/>
                  <w:shd w:val="clear" w:color="auto" w:fill="FFFFFF"/>
                </w:rPr>
                <w:t>CSU Executive Order 1096</w:t>
              </w:r>
            </w:hyperlink>
            <w:r>
              <w:rPr>
                <w:rFonts w:ascii="Arial" w:hAnsi="Arial" w:cs="Arial"/>
                <w:sz w:val="20"/>
                <w:shd w:val="clear" w:color="auto" w:fill="FFFFFF"/>
              </w:rPr>
              <w:t xml:space="preserve">. </w:t>
            </w:r>
            <w:r w:rsidRPr="004F0011">
              <w:rPr>
                <w:rFonts w:ascii="Arial" w:hAnsi="Arial" w:cs="Arial"/>
                <w:sz w:val="20"/>
                <w:shd w:val="clear" w:color="auto" w:fill="FFFFFF"/>
              </w:rPr>
              <w:t xml:space="preserve">Reasonable accommodations will be provided for applicants with disabilities who self-disclose by contacting </w:t>
            </w:r>
            <w:r w:rsidR="00CE7E1E">
              <w:rPr>
                <w:rFonts w:ascii="Arial" w:hAnsi="Arial" w:cs="Arial"/>
                <w:sz w:val="20"/>
                <w:shd w:val="clear" w:color="auto" w:fill="FFFFFF"/>
              </w:rPr>
              <w:t>Queer Studies Program at (818)677-6762</w:t>
            </w:r>
          </w:p>
        </w:tc>
      </w:tr>
    </w:tbl>
    <w:p w14:paraId="25411B20" w14:textId="77777777" w:rsidR="00285114" w:rsidRPr="001B1A65" w:rsidRDefault="00285114" w:rsidP="001B1A65">
      <w:pPr>
        <w:jc w:val="both"/>
        <w:rPr>
          <w:rFonts w:ascii="Arial" w:hAnsi="Arial" w:cs="Arial"/>
          <w:sz w:val="20"/>
        </w:rPr>
      </w:pPr>
    </w:p>
    <w:sectPr w:rsidR="00285114" w:rsidRPr="001B1A65" w:rsidSect="00B86EBE">
      <w:headerReference w:type="even" r:id="rId17"/>
      <w:headerReference w:type="default" r:id="rId18"/>
      <w:footerReference w:type="even" r:id="rId19"/>
      <w:footerReference w:type="default" r:id="rId20"/>
      <w:footnotePr>
        <w:numFmt w:val="lowerLetter"/>
      </w:footnotePr>
      <w:endnotePr>
        <w:numFmt w:val="lowerLetter"/>
      </w:endnotePr>
      <w:pgSz w:w="12240" w:h="15840"/>
      <w:pgMar w:top="806" w:right="1080" w:bottom="288"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DFFA" w14:textId="77777777" w:rsidR="00C60D09" w:rsidRDefault="00C60D09">
      <w:r>
        <w:separator/>
      </w:r>
    </w:p>
  </w:endnote>
  <w:endnote w:type="continuationSeparator" w:id="0">
    <w:p w14:paraId="576B23B7" w14:textId="77777777" w:rsidR="00C60D09" w:rsidRDefault="00C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B53B" w14:textId="6FFA4966" w:rsidR="008A2CB3" w:rsidRPr="0051391B" w:rsidRDefault="001B1A65">
    <w:pPr>
      <w:pStyle w:val="Footer"/>
      <w:rPr>
        <w:rFonts w:ascii="Arial" w:hAnsi="Arial" w:cs="Arial"/>
        <w:b/>
        <w:color w:val="808080" w:themeColor="background1" w:themeShade="80"/>
        <w:sz w:val="16"/>
        <w:szCs w:val="16"/>
      </w:rPr>
    </w:pPr>
    <w:r w:rsidRPr="0051391B">
      <w:rPr>
        <w:rFonts w:ascii="Arial" w:hAnsi="Arial" w:cs="Arial"/>
        <w:b/>
        <w:color w:val="808080" w:themeColor="background1" w:themeShade="80"/>
        <w:sz w:val="16"/>
        <w:szCs w:val="16"/>
      </w:rPr>
      <w:t>R</w:t>
    </w:r>
    <w:r w:rsidR="007743AB">
      <w:rPr>
        <w:rFonts w:ascii="Arial" w:hAnsi="Arial" w:cs="Arial"/>
        <w:b/>
        <w:color w:val="808080" w:themeColor="background1" w:themeShade="80"/>
        <w:sz w:val="16"/>
        <w:szCs w:val="16"/>
      </w:rPr>
      <w:t xml:space="preserve">ev </w:t>
    </w:r>
    <w:r w:rsidR="00B444F9">
      <w:rPr>
        <w:rFonts w:ascii="Arial" w:hAnsi="Arial" w:cs="Arial"/>
        <w:b/>
        <w:color w:val="808080" w:themeColor="background1" w:themeShade="80"/>
        <w:sz w:val="16"/>
        <w:szCs w:val="16"/>
      </w:rPr>
      <w:t>02/01/2022</w:t>
    </w:r>
  </w:p>
  <w:sdt>
    <w:sdtPr>
      <w:id w:val="1022442557"/>
      <w:docPartObj>
        <w:docPartGallery w:val="Page Numbers (Bottom of Page)"/>
        <w:docPartUnique/>
      </w:docPartObj>
    </w:sdtPr>
    <w:sdtEndPr>
      <w:rPr>
        <w:rFonts w:ascii="Arial" w:hAnsi="Arial" w:cs="Arial"/>
        <w:sz w:val="20"/>
      </w:rPr>
    </w:sdtEndPr>
    <w:sdtContent>
      <w:p w14:paraId="70D5659B" w14:textId="3D19999C"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6B1530">
          <w:rPr>
            <w:rFonts w:ascii="Arial" w:hAnsi="Arial" w:cs="Arial"/>
            <w:noProof/>
            <w:sz w:val="20"/>
          </w:rPr>
          <w:t>2</w:t>
        </w:r>
        <w:r w:rsidRPr="0051391B">
          <w:rPr>
            <w:rFonts w:ascii="Arial" w:hAnsi="Arial" w:cs="Arial"/>
            <w:noProof/>
            <w:sz w:val="20"/>
          </w:rPr>
          <w:fldChar w:fldCharType="end"/>
        </w:r>
        <w:r w:rsidRPr="0051391B">
          <w:rPr>
            <w:rFonts w:ascii="Arial" w:hAnsi="Arial" w:cs="Arial"/>
            <w:sz w:val="20"/>
          </w:rPr>
          <w:t xml:space="preserve"> </w:t>
        </w:r>
      </w:p>
    </w:sdtContent>
  </w:sdt>
  <w:p w14:paraId="45A7EEF5" w14:textId="77777777" w:rsidR="00A345DE" w:rsidRDefault="00A345DE" w:rsidP="005139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564859"/>
      <w:docPartObj>
        <w:docPartGallery w:val="Page Numbers (Bottom of Page)"/>
        <w:docPartUnique/>
      </w:docPartObj>
    </w:sdtPr>
    <w:sdtEndPr>
      <w:rPr>
        <w:rFonts w:ascii="Arial" w:hAnsi="Arial" w:cs="Arial"/>
        <w:sz w:val="20"/>
      </w:rPr>
    </w:sdtEndPr>
    <w:sdtContent>
      <w:p w14:paraId="15F31493" w14:textId="031D469C" w:rsidR="0051391B" w:rsidRPr="0051391B" w:rsidRDefault="0051391B" w:rsidP="0051391B">
        <w:pPr>
          <w:pStyle w:val="Footer"/>
          <w:jc w:val="center"/>
          <w:rPr>
            <w:rFonts w:ascii="Arial" w:hAnsi="Arial" w:cs="Arial"/>
            <w:sz w:val="20"/>
          </w:rPr>
        </w:pPr>
        <w:r w:rsidRPr="0051391B">
          <w:rPr>
            <w:rFonts w:ascii="Arial" w:hAnsi="Arial" w:cs="Arial"/>
            <w:sz w:val="20"/>
          </w:rPr>
          <w:t xml:space="preserve">Page | </w:t>
        </w:r>
        <w:r w:rsidRPr="0051391B">
          <w:rPr>
            <w:rFonts w:ascii="Arial" w:hAnsi="Arial" w:cs="Arial"/>
            <w:sz w:val="20"/>
          </w:rPr>
          <w:fldChar w:fldCharType="begin"/>
        </w:r>
        <w:r w:rsidRPr="0051391B">
          <w:rPr>
            <w:rFonts w:ascii="Arial" w:hAnsi="Arial" w:cs="Arial"/>
            <w:sz w:val="20"/>
          </w:rPr>
          <w:instrText xml:space="preserve"> PAGE   \* MERGEFORMAT </w:instrText>
        </w:r>
        <w:r w:rsidRPr="0051391B">
          <w:rPr>
            <w:rFonts w:ascii="Arial" w:hAnsi="Arial" w:cs="Arial"/>
            <w:sz w:val="20"/>
          </w:rPr>
          <w:fldChar w:fldCharType="separate"/>
        </w:r>
        <w:r w:rsidR="006B1530">
          <w:rPr>
            <w:rFonts w:ascii="Arial" w:hAnsi="Arial" w:cs="Arial"/>
            <w:noProof/>
            <w:sz w:val="20"/>
          </w:rPr>
          <w:t>1</w:t>
        </w:r>
        <w:r w:rsidRPr="0051391B">
          <w:rPr>
            <w:rFonts w:ascii="Arial" w:hAnsi="Arial" w:cs="Arial"/>
            <w:noProof/>
            <w:sz w:val="20"/>
          </w:rPr>
          <w:fldChar w:fldCharType="end"/>
        </w:r>
        <w:r w:rsidRPr="0051391B">
          <w:rPr>
            <w:rFonts w:ascii="Arial" w:hAnsi="Arial" w:cs="Arial"/>
            <w:sz w:val="20"/>
          </w:rPr>
          <w:t xml:space="preserve"> </w:t>
        </w:r>
      </w:p>
    </w:sdtContent>
  </w:sdt>
  <w:p w14:paraId="29690061" w14:textId="77777777" w:rsidR="00A345DE" w:rsidRDefault="00A345DE" w:rsidP="00286A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80B8" w14:textId="77777777" w:rsidR="00C60D09" w:rsidRDefault="00C60D09">
      <w:r>
        <w:separator/>
      </w:r>
    </w:p>
  </w:footnote>
  <w:footnote w:type="continuationSeparator" w:id="0">
    <w:p w14:paraId="02C6A931" w14:textId="77777777" w:rsidR="00C60D09" w:rsidRDefault="00C6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A1AF"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499C" w14:textId="77777777" w:rsidR="00A345DE" w:rsidRDefault="00A345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45068"/>
    <w:multiLevelType w:val="hybridMultilevel"/>
    <w:tmpl w:val="1E505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404"/>
    <w:rsid w:val="000274D1"/>
    <w:rsid w:val="00036B86"/>
    <w:rsid w:val="000410C4"/>
    <w:rsid w:val="00045FF2"/>
    <w:rsid w:val="0007680F"/>
    <w:rsid w:val="000903C2"/>
    <w:rsid w:val="00090555"/>
    <w:rsid w:val="0009128B"/>
    <w:rsid w:val="000A2404"/>
    <w:rsid w:val="000A5C30"/>
    <w:rsid w:val="000B1D78"/>
    <w:rsid w:val="000C0CCF"/>
    <w:rsid w:val="000D22F0"/>
    <w:rsid w:val="000E6AD5"/>
    <w:rsid w:val="000F4A19"/>
    <w:rsid w:val="000F4BBC"/>
    <w:rsid w:val="000F5813"/>
    <w:rsid w:val="000F7B55"/>
    <w:rsid w:val="00105F66"/>
    <w:rsid w:val="00106DF5"/>
    <w:rsid w:val="00112847"/>
    <w:rsid w:val="00112E6F"/>
    <w:rsid w:val="00117890"/>
    <w:rsid w:val="001316CD"/>
    <w:rsid w:val="001379F0"/>
    <w:rsid w:val="00146B57"/>
    <w:rsid w:val="001522CC"/>
    <w:rsid w:val="00171C41"/>
    <w:rsid w:val="001B1A65"/>
    <w:rsid w:val="001B486D"/>
    <w:rsid w:val="001B7463"/>
    <w:rsid w:val="001C746C"/>
    <w:rsid w:val="001D2DC1"/>
    <w:rsid w:val="001E10C2"/>
    <w:rsid w:val="001F215E"/>
    <w:rsid w:val="00210C9A"/>
    <w:rsid w:val="00211565"/>
    <w:rsid w:val="002115C4"/>
    <w:rsid w:val="00221778"/>
    <w:rsid w:val="00226DDE"/>
    <w:rsid w:val="00231DE6"/>
    <w:rsid w:val="0023757A"/>
    <w:rsid w:val="00261D5A"/>
    <w:rsid w:val="00264693"/>
    <w:rsid w:val="00274821"/>
    <w:rsid w:val="002800D9"/>
    <w:rsid w:val="00282047"/>
    <w:rsid w:val="00285114"/>
    <w:rsid w:val="00286AF2"/>
    <w:rsid w:val="002873DA"/>
    <w:rsid w:val="0029302F"/>
    <w:rsid w:val="002C1D59"/>
    <w:rsid w:val="002D7C00"/>
    <w:rsid w:val="002E2346"/>
    <w:rsid w:val="002E6254"/>
    <w:rsid w:val="002F5F64"/>
    <w:rsid w:val="0030013F"/>
    <w:rsid w:val="00316E29"/>
    <w:rsid w:val="00321980"/>
    <w:rsid w:val="003264AD"/>
    <w:rsid w:val="00326D92"/>
    <w:rsid w:val="00351B76"/>
    <w:rsid w:val="003542AE"/>
    <w:rsid w:val="003561A2"/>
    <w:rsid w:val="003664DD"/>
    <w:rsid w:val="00394D07"/>
    <w:rsid w:val="003A03AA"/>
    <w:rsid w:val="003A6D61"/>
    <w:rsid w:val="003B6A75"/>
    <w:rsid w:val="003C78DB"/>
    <w:rsid w:val="003C78E8"/>
    <w:rsid w:val="003D23D3"/>
    <w:rsid w:val="003D51FA"/>
    <w:rsid w:val="003E4888"/>
    <w:rsid w:val="003F58F6"/>
    <w:rsid w:val="003F6F01"/>
    <w:rsid w:val="004246B6"/>
    <w:rsid w:val="00431C32"/>
    <w:rsid w:val="00456121"/>
    <w:rsid w:val="00457B7F"/>
    <w:rsid w:val="004623A8"/>
    <w:rsid w:val="00463BCF"/>
    <w:rsid w:val="00463C97"/>
    <w:rsid w:val="0046540D"/>
    <w:rsid w:val="00470003"/>
    <w:rsid w:val="00477F16"/>
    <w:rsid w:val="004823EC"/>
    <w:rsid w:val="00493010"/>
    <w:rsid w:val="00495243"/>
    <w:rsid w:val="00496286"/>
    <w:rsid w:val="004A66E7"/>
    <w:rsid w:val="004B0FC3"/>
    <w:rsid w:val="004C7F06"/>
    <w:rsid w:val="004D1CDB"/>
    <w:rsid w:val="004D3AFC"/>
    <w:rsid w:val="004F0011"/>
    <w:rsid w:val="004F261A"/>
    <w:rsid w:val="0051391B"/>
    <w:rsid w:val="005525E4"/>
    <w:rsid w:val="005775B8"/>
    <w:rsid w:val="00582896"/>
    <w:rsid w:val="005832BB"/>
    <w:rsid w:val="005933A6"/>
    <w:rsid w:val="00595C0D"/>
    <w:rsid w:val="0059760E"/>
    <w:rsid w:val="005A488B"/>
    <w:rsid w:val="005A7EDF"/>
    <w:rsid w:val="005B02CD"/>
    <w:rsid w:val="005B6357"/>
    <w:rsid w:val="005C2412"/>
    <w:rsid w:val="005C3066"/>
    <w:rsid w:val="005D39BA"/>
    <w:rsid w:val="005E220E"/>
    <w:rsid w:val="005E2BA4"/>
    <w:rsid w:val="005F3ED0"/>
    <w:rsid w:val="005F54F0"/>
    <w:rsid w:val="006108C3"/>
    <w:rsid w:val="00611E32"/>
    <w:rsid w:val="00613C69"/>
    <w:rsid w:val="006176FD"/>
    <w:rsid w:val="00623532"/>
    <w:rsid w:val="00624110"/>
    <w:rsid w:val="006416E9"/>
    <w:rsid w:val="00661657"/>
    <w:rsid w:val="00670105"/>
    <w:rsid w:val="0067081D"/>
    <w:rsid w:val="0068262D"/>
    <w:rsid w:val="00687807"/>
    <w:rsid w:val="0069096C"/>
    <w:rsid w:val="006A22CE"/>
    <w:rsid w:val="006B1530"/>
    <w:rsid w:val="006C57F8"/>
    <w:rsid w:val="006E5207"/>
    <w:rsid w:val="006E747A"/>
    <w:rsid w:val="00721051"/>
    <w:rsid w:val="00721689"/>
    <w:rsid w:val="00722835"/>
    <w:rsid w:val="007277D4"/>
    <w:rsid w:val="00731D9D"/>
    <w:rsid w:val="007342C7"/>
    <w:rsid w:val="00745644"/>
    <w:rsid w:val="00746890"/>
    <w:rsid w:val="0076482D"/>
    <w:rsid w:val="007743AB"/>
    <w:rsid w:val="00775072"/>
    <w:rsid w:val="00781EB3"/>
    <w:rsid w:val="00794BF0"/>
    <w:rsid w:val="007B53E8"/>
    <w:rsid w:val="007C1DC9"/>
    <w:rsid w:val="007F6EC0"/>
    <w:rsid w:val="008054B8"/>
    <w:rsid w:val="008219C7"/>
    <w:rsid w:val="00822C44"/>
    <w:rsid w:val="0084221C"/>
    <w:rsid w:val="00866BB6"/>
    <w:rsid w:val="00890009"/>
    <w:rsid w:val="00890BD3"/>
    <w:rsid w:val="00891EDB"/>
    <w:rsid w:val="00894637"/>
    <w:rsid w:val="00897351"/>
    <w:rsid w:val="008A2CB3"/>
    <w:rsid w:val="008B3F4D"/>
    <w:rsid w:val="008C2381"/>
    <w:rsid w:val="008C357B"/>
    <w:rsid w:val="008C791D"/>
    <w:rsid w:val="008D3366"/>
    <w:rsid w:val="008D3D86"/>
    <w:rsid w:val="00903CB5"/>
    <w:rsid w:val="00910CC8"/>
    <w:rsid w:val="0091393F"/>
    <w:rsid w:val="00916A99"/>
    <w:rsid w:val="009341C8"/>
    <w:rsid w:val="009367FE"/>
    <w:rsid w:val="0094071A"/>
    <w:rsid w:val="00947A79"/>
    <w:rsid w:val="00953756"/>
    <w:rsid w:val="00960EFD"/>
    <w:rsid w:val="00963C10"/>
    <w:rsid w:val="009718D7"/>
    <w:rsid w:val="009A27ED"/>
    <w:rsid w:val="009A4179"/>
    <w:rsid w:val="009A4D43"/>
    <w:rsid w:val="009B5ED6"/>
    <w:rsid w:val="009C17E3"/>
    <w:rsid w:val="009D06E6"/>
    <w:rsid w:val="00A21FBF"/>
    <w:rsid w:val="00A2296A"/>
    <w:rsid w:val="00A24C4D"/>
    <w:rsid w:val="00A30D78"/>
    <w:rsid w:val="00A345DE"/>
    <w:rsid w:val="00A34903"/>
    <w:rsid w:val="00A5667B"/>
    <w:rsid w:val="00A56F41"/>
    <w:rsid w:val="00A60593"/>
    <w:rsid w:val="00A75239"/>
    <w:rsid w:val="00A75396"/>
    <w:rsid w:val="00A80CE2"/>
    <w:rsid w:val="00AA3DA5"/>
    <w:rsid w:val="00AB7177"/>
    <w:rsid w:val="00AC56AE"/>
    <w:rsid w:val="00AD691D"/>
    <w:rsid w:val="00AE0BB6"/>
    <w:rsid w:val="00AE1BC6"/>
    <w:rsid w:val="00AF40BD"/>
    <w:rsid w:val="00AF781D"/>
    <w:rsid w:val="00B24328"/>
    <w:rsid w:val="00B266BB"/>
    <w:rsid w:val="00B34474"/>
    <w:rsid w:val="00B3495D"/>
    <w:rsid w:val="00B41A5D"/>
    <w:rsid w:val="00B43CAA"/>
    <w:rsid w:val="00B444F9"/>
    <w:rsid w:val="00B44DDE"/>
    <w:rsid w:val="00B458E0"/>
    <w:rsid w:val="00B46F47"/>
    <w:rsid w:val="00B510B3"/>
    <w:rsid w:val="00B62C1A"/>
    <w:rsid w:val="00B62FC5"/>
    <w:rsid w:val="00B70617"/>
    <w:rsid w:val="00B73B2E"/>
    <w:rsid w:val="00B86EBE"/>
    <w:rsid w:val="00BA4B2A"/>
    <w:rsid w:val="00BA7A94"/>
    <w:rsid w:val="00BB3448"/>
    <w:rsid w:val="00BD674C"/>
    <w:rsid w:val="00BE1FB8"/>
    <w:rsid w:val="00C3601B"/>
    <w:rsid w:val="00C36E11"/>
    <w:rsid w:val="00C50872"/>
    <w:rsid w:val="00C573FC"/>
    <w:rsid w:val="00C60D09"/>
    <w:rsid w:val="00C64B40"/>
    <w:rsid w:val="00C83074"/>
    <w:rsid w:val="00C90F1F"/>
    <w:rsid w:val="00CA3D26"/>
    <w:rsid w:val="00CA6096"/>
    <w:rsid w:val="00CB11AC"/>
    <w:rsid w:val="00CB3B0A"/>
    <w:rsid w:val="00CB678E"/>
    <w:rsid w:val="00CC29E8"/>
    <w:rsid w:val="00CD2B9C"/>
    <w:rsid w:val="00CD4DBF"/>
    <w:rsid w:val="00CE518E"/>
    <w:rsid w:val="00CE7E1E"/>
    <w:rsid w:val="00CF5406"/>
    <w:rsid w:val="00CF5E91"/>
    <w:rsid w:val="00D00333"/>
    <w:rsid w:val="00D03D6F"/>
    <w:rsid w:val="00D05969"/>
    <w:rsid w:val="00D067BC"/>
    <w:rsid w:val="00D17FA2"/>
    <w:rsid w:val="00D36C34"/>
    <w:rsid w:val="00D754AE"/>
    <w:rsid w:val="00D84406"/>
    <w:rsid w:val="00D9575F"/>
    <w:rsid w:val="00DA4C31"/>
    <w:rsid w:val="00DB6633"/>
    <w:rsid w:val="00DE11A1"/>
    <w:rsid w:val="00DE7C46"/>
    <w:rsid w:val="00E00827"/>
    <w:rsid w:val="00E12DA0"/>
    <w:rsid w:val="00E20E07"/>
    <w:rsid w:val="00E45E35"/>
    <w:rsid w:val="00E46D42"/>
    <w:rsid w:val="00E514FC"/>
    <w:rsid w:val="00E87A76"/>
    <w:rsid w:val="00EA76FA"/>
    <w:rsid w:val="00EB587B"/>
    <w:rsid w:val="00EB76BA"/>
    <w:rsid w:val="00EC3F6E"/>
    <w:rsid w:val="00ED208B"/>
    <w:rsid w:val="00F007F1"/>
    <w:rsid w:val="00F06142"/>
    <w:rsid w:val="00F07CD7"/>
    <w:rsid w:val="00F1348C"/>
    <w:rsid w:val="00F2527E"/>
    <w:rsid w:val="00F315C3"/>
    <w:rsid w:val="00F33528"/>
    <w:rsid w:val="00F37B28"/>
    <w:rsid w:val="00F4229A"/>
    <w:rsid w:val="00F42D69"/>
    <w:rsid w:val="00F64CAB"/>
    <w:rsid w:val="00F71CD3"/>
    <w:rsid w:val="00F73CC2"/>
    <w:rsid w:val="00F76F61"/>
    <w:rsid w:val="00F82FB8"/>
    <w:rsid w:val="00F83705"/>
    <w:rsid w:val="00FA715B"/>
    <w:rsid w:val="00FB087E"/>
    <w:rsid w:val="00FC299D"/>
    <w:rsid w:val="00FE0F8B"/>
    <w:rsid w:val="00FE1D75"/>
    <w:rsid w:val="00FE3483"/>
    <w:rsid w:val="00FE5248"/>
    <w:rsid w:val="00FE76EE"/>
    <w:rsid w:val="00FE7F84"/>
    <w:rsid w:val="00FF1710"/>
    <w:rsid w:val="00FF3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C9BEC6"/>
  <w15:docId w15:val="{22A607C4-204A-4462-BDD1-ABC0362D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121"/>
    <w:rPr>
      <w:sz w:val="24"/>
    </w:rPr>
  </w:style>
  <w:style w:type="paragraph" w:styleId="Heading1">
    <w:name w:val="heading 1"/>
    <w:basedOn w:val="Normal"/>
    <w:next w:val="Normal"/>
    <w:qFormat/>
    <w:rsid w:val="00456121"/>
    <w:pPr>
      <w:keepNext/>
      <w:tabs>
        <w:tab w:val="left" w:pos="-1440"/>
        <w:tab w:val="left" w:pos="-720"/>
        <w:tab w:val="left" w:pos="0"/>
        <w:tab w:val="left" w:pos="100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7"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6121"/>
    <w:rPr>
      <w:color w:val="0000FF"/>
      <w:u w:val="single"/>
    </w:rPr>
  </w:style>
  <w:style w:type="character" w:customStyle="1" w:styleId="Memo">
    <w:name w:val="Memo"/>
    <w:rsid w:val="00456121"/>
    <w:rPr>
      <w:rFonts w:ascii="Times New Roman" w:hAnsi="Times New Roman"/>
      <w:sz w:val="36"/>
    </w:rPr>
  </w:style>
  <w:style w:type="character" w:customStyle="1" w:styleId="ToFrom">
    <w:name w:val="ToFrom"/>
    <w:rsid w:val="00456121"/>
    <w:rPr>
      <w:b/>
      <w:sz w:val="18"/>
    </w:rPr>
  </w:style>
  <w:style w:type="character" w:styleId="FollowedHyperlink">
    <w:name w:val="FollowedHyperlink"/>
    <w:basedOn w:val="DefaultParagraphFont"/>
    <w:rsid w:val="00745644"/>
    <w:rPr>
      <w:color w:val="800080" w:themeColor="followedHyperlink"/>
      <w:u w:val="single"/>
    </w:rPr>
  </w:style>
  <w:style w:type="table" w:styleId="TableGrid">
    <w:name w:val="Table Grid"/>
    <w:basedOn w:val="TableNormal"/>
    <w:rsid w:val="0032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6AF2"/>
    <w:pPr>
      <w:tabs>
        <w:tab w:val="center" w:pos="4680"/>
        <w:tab w:val="right" w:pos="9360"/>
      </w:tabs>
    </w:pPr>
  </w:style>
  <w:style w:type="character" w:customStyle="1" w:styleId="HeaderChar">
    <w:name w:val="Header Char"/>
    <w:basedOn w:val="DefaultParagraphFont"/>
    <w:link w:val="Header"/>
    <w:rsid w:val="00286AF2"/>
    <w:rPr>
      <w:sz w:val="24"/>
    </w:rPr>
  </w:style>
  <w:style w:type="paragraph" w:styleId="Footer">
    <w:name w:val="footer"/>
    <w:basedOn w:val="Normal"/>
    <w:link w:val="FooterChar"/>
    <w:uiPriority w:val="99"/>
    <w:rsid w:val="00286AF2"/>
    <w:pPr>
      <w:tabs>
        <w:tab w:val="center" w:pos="4680"/>
        <w:tab w:val="right" w:pos="9360"/>
      </w:tabs>
    </w:pPr>
  </w:style>
  <w:style w:type="character" w:customStyle="1" w:styleId="FooterChar">
    <w:name w:val="Footer Char"/>
    <w:basedOn w:val="DefaultParagraphFont"/>
    <w:link w:val="Footer"/>
    <w:uiPriority w:val="99"/>
    <w:rsid w:val="00286AF2"/>
    <w:rPr>
      <w:sz w:val="24"/>
    </w:rPr>
  </w:style>
  <w:style w:type="paragraph" w:styleId="BodyTextIndent">
    <w:name w:val="Body Text Indent"/>
    <w:basedOn w:val="Normal"/>
    <w:link w:val="BodyTextIndentChar"/>
    <w:rsid w:val="0023757A"/>
    <w:pPr>
      <w:ind w:left="720"/>
    </w:pPr>
    <w:rPr>
      <w:rFonts w:ascii="Lucida Bright" w:hAnsi="Lucida Bright"/>
      <w:sz w:val="20"/>
      <w:szCs w:val="24"/>
    </w:rPr>
  </w:style>
  <w:style w:type="character" w:customStyle="1" w:styleId="BodyTextIndentChar">
    <w:name w:val="Body Text Indent Char"/>
    <w:basedOn w:val="DefaultParagraphFont"/>
    <w:link w:val="BodyTextIndent"/>
    <w:rsid w:val="0023757A"/>
    <w:rPr>
      <w:rFonts w:ascii="Lucida Bright" w:hAnsi="Lucida Bright"/>
      <w:szCs w:val="24"/>
    </w:rPr>
  </w:style>
  <w:style w:type="paragraph" w:styleId="BalloonText">
    <w:name w:val="Balloon Text"/>
    <w:basedOn w:val="Normal"/>
    <w:link w:val="BalloonTextChar"/>
    <w:rsid w:val="00D84406"/>
    <w:rPr>
      <w:rFonts w:ascii="Tahoma" w:hAnsi="Tahoma" w:cs="Tahoma"/>
      <w:sz w:val="16"/>
      <w:szCs w:val="16"/>
    </w:rPr>
  </w:style>
  <w:style w:type="character" w:customStyle="1" w:styleId="BalloonTextChar">
    <w:name w:val="Balloon Text Char"/>
    <w:basedOn w:val="DefaultParagraphFont"/>
    <w:link w:val="BalloonText"/>
    <w:rsid w:val="00D84406"/>
    <w:rPr>
      <w:rFonts w:ascii="Tahoma" w:hAnsi="Tahoma" w:cs="Tahoma"/>
      <w:sz w:val="16"/>
      <w:szCs w:val="16"/>
    </w:rPr>
  </w:style>
  <w:style w:type="character" w:customStyle="1" w:styleId="paboldtext">
    <w:name w:val="paboldtext"/>
    <w:basedOn w:val="DefaultParagraphFont"/>
    <w:rsid w:val="00F06142"/>
  </w:style>
  <w:style w:type="character" w:customStyle="1" w:styleId="pslongeditbox">
    <w:name w:val="pslongeditbox"/>
    <w:basedOn w:val="DefaultParagraphFont"/>
    <w:rsid w:val="00F06142"/>
  </w:style>
  <w:style w:type="character" w:customStyle="1" w:styleId="hbvzbc">
    <w:name w:val="hbvzbc"/>
    <w:basedOn w:val="DefaultParagraphFont"/>
    <w:rsid w:val="00DB6633"/>
  </w:style>
  <w:style w:type="character" w:customStyle="1" w:styleId="wbzude">
    <w:name w:val="wbzude"/>
    <w:basedOn w:val="DefaultParagraphFont"/>
    <w:rsid w:val="00DB6633"/>
  </w:style>
  <w:style w:type="paragraph" w:styleId="ListParagraph">
    <w:name w:val="List Paragraph"/>
    <w:basedOn w:val="Normal"/>
    <w:uiPriority w:val="34"/>
    <w:qFormat/>
    <w:rsid w:val="005C2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787">
      <w:bodyDiv w:val="1"/>
      <w:marLeft w:val="0"/>
      <w:marRight w:val="0"/>
      <w:marTop w:val="0"/>
      <w:marBottom w:val="0"/>
      <w:divBdr>
        <w:top w:val="none" w:sz="0" w:space="0" w:color="auto"/>
        <w:left w:val="none" w:sz="0" w:space="0" w:color="auto"/>
        <w:bottom w:val="none" w:sz="0" w:space="0" w:color="auto"/>
        <w:right w:val="none" w:sz="0" w:space="0" w:color="auto"/>
      </w:divBdr>
      <w:divsChild>
        <w:div w:id="1437285439">
          <w:marLeft w:val="0"/>
          <w:marRight w:val="0"/>
          <w:marTop w:val="0"/>
          <w:marBottom w:val="0"/>
          <w:divBdr>
            <w:top w:val="none" w:sz="0" w:space="0" w:color="auto"/>
            <w:left w:val="none" w:sz="0" w:space="0" w:color="auto"/>
            <w:bottom w:val="none" w:sz="0" w:space="0" w:color="auto"/>
            <w:right w:val="none" w:sz="0" w:space="0" w:color="auto"/>
          </w:divBdr>
        </w:div>
        <w:div w:id="1463108609">
          <w:marLeft w:val="0"/>
          <w:marRight w:val="0"/>
          <w:marTop w:val="0"/>
          <w:marBottom w:val="0"/>
          <w:divBdr>
            <w:top w:val="none" w:sz="0" w:space="0" w:color="auto"/>
            <w:left w:val="none" w:sz="0" w:space="0" w:color="auto"/>
            <w:bottom w:val="none" w:sz="0" w:space="0" w:color="auto"/>
            <w:right w:val="none" w:sz="0" w:space="0" w:color="auto"/>
          </w:divBdr>
        </w:div>
      </w:divsChild>
    </w:div>
    <w:div w:id="1077940490">
      <w:bodyDiv w:val="1"/>
      <w:marLeft w:val="0"/>
      <w:marRight w:val="0"/>
      <w:marTop w:val="0"/>
      <w:marBottom w:val="0"/>
      <w:divBdr>
        <w:top w:val="none" w:sz="0" w:space="0" w:color="auto"/>
        <w:left w:val="none" w:sz="0" w:space="0" w:color="auto"/>
        <w:bottom w:val="none" w:sz="0" w:space="0" w:color="auto"/>
        <w:right w:val="none" w:sz="0" w:space="0" w:color="auto"/>
      </w:divBdr>
    </w:div>
    <w:div w:id="1204056204">
      <w:bodyDiv w:val="1"/>
      <w:marLeft w:val="0"/>
      <w:marRight w:val="0"/>
      <w:marTop w:val="0"/>
      <w:marBottom w:val="0"/>
      <w:divBdr>
        <w:top w:val="none" w:sz="0" w:space="0" w:color="auto"/>
        <w:left w:val="none" w:sz="0" w:space="0" w:color="auto"/>
        <w:bottom w:val="none" w:sz="0" w:space="0" w:color="auto"/>
        <w:right w:val="none" w:sz="0" w:space="0" w:color="auto"/>
      </w:divBdr>
    </w:div>
    <w:div w:id="1568345530">
      <w:bodyDiv w:val="1"/>
      <w:marLeft w:val="0"/>
      <w:marRight w:val="0"/>
      <w:marTop w:val="0"/>
      <w:marBottom w:val="0"/>
      <w:divBdr>
        <w:top w:val="none" w:sz="0" w:space="0" w:color="auto"/>
        <w:left w:val="none" w:sz="0" w:space="0" w:color="auto"/>
        <w:bottom w:val="none" w:sz="0" w:space="0" w:color="auto"/>
        <w:right w:val="none" w:sz="0" w:space="0" w:color="auto"/>
      </w:divBdr>
    </w:div>
    <w:div w:id="1786196595">
      <w:bodyDiv w:val="1"/>
      <w:marLeft w:val="0"/>
      <w:marRight w:val="0"/>
      <w:marTop w:val="0"/>
      <w:marBottom w:val="0"/>
      <w:divBdr>
        <w:top w:val="none" w:sz="0" w:space="0" w:color="auto"/>
        <w:left w:val="none" w:sz="0" w:space="0" w:color="auto"/>
        <w:bottom w:val="none" w:sz="0" w:space="0" w:color="auto"/>
        <w:right w:val="none" w:sz="0" w:space="0" w:color="auto"/>
      </w:divBdr>
    </w:div>
    <w:div w:id="20705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sun.edu/sites/default/files/clery-report.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yna.kennedy@csu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lstate.policystat.com/policy/10958797/late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humanities/queer-studies" TargetMode="External"/><Relationship Id="rId5" Type="http://schemas.openxmlformats.org/officeDocument/2006/relationships/webSettings" Target="webSettings.xml"/><Relationship Id="rId15" Type="http://schemas.openxmlformats.org/officeDocument/2006/relationships/hyperlink" Target="https://www.csun.edu/matadors-forward/faculty-and-staff-fall-guidelines" TargetMode="External"/><Relationship Id="rId10" Type="http://schemas.openxmlformats.org/officeDocument/2006/relationships/hyperlink" Target="http://www.csun.edu/humani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sun.edu" TargetMode="External"/><Relationship Id="rId14" Type="http://schemas.openxmlformats.org/officeDocument/2006/relationships/hyperlink" Target="https://calstate.policystat.com/policy/10927154/late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C156-DB93-4693-A157-8C6AD0CB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4761</CharactersWithSpaces>
  <SharedDoc>false</SharedDoc>
  <HLinks>
    <vt:vector size="12" baseType="variant">
      <vt:variant>
        <vt:i4>5308434</vt:i4>
      </vt:variant>
      <vt:variant>
        <vt:i4>5</vt:i4>
      </vt:variant>
      <vt:variant>
        <vt:i4>0</vt:i4>
      </vt:variant>
      <vt:variant>
        <vt:i4>5</vt:i4>
      </vt:variant>
      <vt:variant>
        <vt:lpwstr>http://www-admn.csun.edu/police/clery-report-2009.pdf</vt:lpwstr>
      </vt:variant>
      <vt:variant>
        <vt:lpwstr/>
      </vt:variant>
      <vt:variant>
        <vt:i4>5767261</vt:i4>
      </vt:variant>
      <vt:variant>
        <vt:i4>2</vt:i4>
      </vt:variant>
      <vt:variant>
        <vt:i4>0</vt:i4>
      </vt:variant>
      <vt:variant>
        <vt:i4>5</vt:i4>
      </vt:variant>
      <vt:variant>
        <vt:lpwstr>http://www.csun.edu/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DMorgan</dc:creator>
  <cp:lastModifiedBy>Campos-Kennedy, Reyna</cp:lastModifiedBy>
  <cp:revision>6</cp:revision>
  <cp:lastPrinted>2017-05-31T23:04:00Z</cp:lastPrinted>
  <dcterms:created xsi:type="dcterms:W3CDTF">2022-02-16T23:03:00Z</dcterms:created>
  <dcterms:modified xsi:type="dcterms:W3CDTF">2022-09-26T18:36:00Z</dcterms:modified>
</cp:coreProperties>
</file>