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2C0E66" w14:textId="77777777" w:rsidR="00AE7F78" w:rsidRPr="00E55505" w:rsidRDefault="00AE7F78" w:rsidP="00C24D00">
      <w:pPr>
        <w:jc w:val="center"/>
        <w:rPr>
          <w:b/>
          <w:color w:val="C00000"/>
          <w:sz w:val="102"/>
          <w:szCs w:val="96"/>
        </w:rPr>
      </w:pPr>
      <w:r w:rsidRPr="00E55505">
        <w:rPr>
          <w:b/>
          <w:color w:val="C00000"/>
          <w:sz w:val="102"/>
          <w:szCs w:val="96"/>
        </w:rPr>
        <w:t>Graduate Student Handbook</w:t>
      </w:r>
    </w:p>
    <w:p w14:paraId="083150CD" w14:textId="77777777" w:rsidR="00AE7F78" w:rsidRDefault="00AE7F78" w:rsidP="00C24D00">
      <w:pPr>
        <w:jc w:val="center"/>
        <w:rPr>
          <w:b/>
          <w:sz w:val="52"/>
          <w:szCs w:val="52"/>
        </w:rPr>
      </w:pPr>
      <w:r w:rsidRPr="00E55505">
        <w:rPr>
          <w:b/>
          <w:sz w:val="52"/>
          <w:szCs w:val="52"/>
        </w:rPr>
        <w:t>Department of Linguistics/TESL</w:t>
      </w:r>
    </w:p>
    <w:p w14:paraId="66F571C2" w14:textId="77777777" w:rsidR="00E55505" w:rsidRPr="00C24D00" w:rsidRDefault="00E55505" w:rsidP="00E55505">
      <w:pPr>
        <w:jc w:val="center"/>
        <w:rPr>
          <w:sz w:val="48"/>
          <w:szCs w:val="48"/>
        </w:rPr>
      </w:pPr>
      <w:r w:rsidRPr="00C24D00">
        <w:rPr>
          <w:sz w:val="48"/>
          <w:szCs w:val="48"/>
        </w:rPr>
        <w:t>FALL 20</w:t>
      </w:r>
      <w:r w:rsidR="00511F86">
        <w:rPr>
          <w:sz w:val="48"/>
          <w:szCs w:val="48"/>
        </w:rPr>
        <w:t>20</w:t>
      </w:r>
    </w:p>
    <w:p w14:paraId="7119FC89" w14:textId="77777777" w:rsidR="00E55505" w:rsidRPr="00E55505" w:rsidRDefault="00E55505" w:rsidP="00C24D00">
      <w:pPr>
        <w:jc w:val="center"/>
        <w:rPr>
          <w:b/>
          <w:sz w:val="52"/>
          <w:szCs w:val="52"/>
        </w:rPr>
      </w:pPr>
    </w:p>
    <w:p w14:paraId="0CFA048A" w14:textId="77777777" w:rsidR="00273CC7" w:rsidRDefault="00C24D00">
      <w:pPr>
        <w:rPr>
          <w:rFonts w:asciiTheme="majorHAnsi" w:eastAsiaTheme="majorEastAsia" w:hAnsiTheme="majorHAnsi" w:cstheme="majorBidi"/>
          <w:b/>
          <w:bCs/>
          <w:sz w:val="36"/>
          <w:szCs w:val="28"/>
        </w:rPr>
      </w:pPr>
      <w:r>
        <w:rPr>
          <w:rFonts w:asciiTheme="majorHAnsi" w:eastAsiaTheme="majorEastAsia" w:hAnsiTheme="majorHAnsi" w:cstheme="majorBidi"/>
          <w:b/>
          <w:bCs/>
          <w:noProof/>
          <w:sz w:val="36"/>
          <w:szCs w:val="28"/>
        </w:rPr>
        <w:drawing>
          <wp:inline distT="0" distB="0" distL="0" distR="0" wp14:anchorId="3242326F" wp14:editId="30958D97">
            <wp:extent cx="5943600" cy="4435254"/>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5943600" cy="4435254"/>
                    </a:xfrm>
                    <a:prstGeom prst="rect">
                      <a:avLst/>
                    </a:prstGeom>
                    <a:noFill/>
                    <a:ln w="9525">
                      <a:noFill/>
                      <a:miter lim="800000"/>
                      <a:headEnd/>
                      <a:tailEnd/>
                    </a:ln>
                  </pic:spPr>
                </pic:pic>
              </a:graphicData>
            </a:graphic>
          </wp:inline>
        </w:drawing>
      </w:r>
    </w:p>
    <w:sdt>
      <w:sdtPr>
        <w:rPr>
          <w:rFonts w:asciiTheme="minorHAnsi" w:eastAsiaTheme="minorHAnsi" w:hAnsiTheme="minorHAnsi" w:cstheme="minorBidi"/>
          <w:b w:val="0"/>
          <w:bCs w:val="0"/>
          <w:color w:val="auto"/>
          <w:sz w:val="22"/>
          <w:szCs w:val="22"/>
        </w:rPr>
        <w:id w:val="2011330782"/>
        <w:docPartObj>
          <w:docPartGallery w:val="Table of Contents"/>
          <w:docPartUnique/>
        </w:docPartObj>
      </w:sdtPr>
      <w:sdtEndPr/>
      <w:sdtContent>
        <w:p w14:paraId="6E8CE3D8" w14:textId="77777777" w:rsidR="00273CC7" w:rsidRPr="00273CC7" w:rsidRDefault="00273CC7">
          <w:pPr>
            <w:pStyle w:val="TOCHeading"/>
            <w:rPr>
              <w:color w:val="auto"/>
            </w:rPr>
          </w:pPr>
          <w:r w:rsidRPr="00273CC7">
            <w:rPr>
              <w:color w:val="auto"/>
            </w:rPr>
            <w:t>Contents</w:t>
          </w:r>
        </w:p>
        <w:p w14:paraId="65CBE1E7" w14:textId="49C17D09" w:rsidR="00E26A29" w:rsidRDefault="000E6659">
          <w:pPr>
            <w:pStyle w:val="TOC1"/>
            <w:tabs>
              <w:tab w:val="right" w:leader="dot" w:pos="9350"/>
            </w:tabs>
            <w:rPr>
              <w:rFonts w:eastAsiaTheme="minorEastAsia"/>
              <w:noProof/>
              <w:sz w:val="24"/>
              <w:szCs w:val="24"/>
            </w:rPr>
          </w:pPr>
          <w:r>
            <w:fldChar w:fldCharType="begin"/>
          </w:r>
          <w:r w:rsidR="00273CC7">
            <w:instrText xml:space="preserve"> TOC \o "1-3" \h \z \u </w:instrText>
          </w:r>
          <w:r>
            <w:fldChar w:fldCharType="separate"/>
          </w:r>
          <w:hyperlink w:anchor="_Toc50051395" w:history="1">
            <w:r w:rsidR="00E26A29" w:rsidRPr="00FB297C">
              <w:rPr>
                <w:rStyle w:val="Hyperlink"/>
                <w:noProof/>
              </w:rPr>
              <w:t>Welcome</w:t>
            </w:r>
            <w:r w:rsidR="00E26A29">
              <w:rPr>
                <w:noProof/>
                <w:webHidden/>
              </w:rPr>
              <w:tab/>
            </w:r>
            <w:r w:rsidR="00E26A29">
              <w:rPr>
                <w:noProof/>
                <w:webHidden/>
              </w:rPr>
              <w:fldChar w:fldCharType="begin"/>
            </w:r>
            <w:r w:rsidR="00E26A29">
              <w:rPr>
                <w:noProof/>
                <w:webHidden/>
              </w:rPr>
              <w:instrText xml:space="preserve"> PAGEREF _Toc50051395 \h </w:instrText>
            </w:r>
            <w:r w:rsidR="00E26A29">
              <w:rPr>
                <w:noProof/>
                <w:webHidden/>
              </w:rPr>
            </w:r>
            <w:r w:rsidR="00E26A29">
              <w:rPr>
                <w:noProof/>
                <w:webHidden/>
              </w:rPr>
              <w:fldChar w:fldCharType="separate"/>
            </w:r>
            <w:r w:rsidR="00E26A29">
              <w:rPr>
                <w:noProof/>
                <w:webHidden/>
              </w:rPr>
              <w:t>4</w:t>
            </w:r>
            <w:r w:rsidR="00E26A29">
              <w:rPr>
                <w:noProof/>
                <w:webHidden/>
              </w:rPr>
              <w:fldChar w:fldCharType="end"/>
            </w:r>
          </w:hyperlink>
        </w:p>
        <w:p w14:paraId="59A65054" w14:textId="4F9A9065" w:rsidR="00E26A29" w:rsidRDefault="00E26A29">
          <w:pPr>
            <w:pStyle w:val="TOC1"/>
            <w:tabs>
              <w:tab w:val="right" w:leader="dot" w:pos="9350"/>
            </w:tabs>
            <w:rPr>
              <w:rFonts w:eastAsiaTheme="minorEastAsia"/>
              <w:noProof/>
              <w:sz w:val="24"/>
              <w:szCs w:val="24"/>
            </w:rPr>
          </w:pPr>
          <w:hyperlink w:anchor="_Toc50051396" w:history="1">
            <w:r w:rsidRPr="00FB297C">
              <w:rPr>
                <w:rStyle w:val="Hyperlink"/>
                <w:noProof/>
              </w:rPr>
              <w:t>Communication</w:t>
            </w:r>
            <w:r>
              <w:rPr>
                <w:noProof/>
                <w:webHidden/>
              </w:rPr>
              <w:tab/>
            </w:r>
            <w:r>
              <w:rPr>
                <w:noProof/>
                <w:webHidden/>
              </w:rPr>
              <w:fldChar w:fldCharType="begin"/>
            </w:r>
            <w:r>
              <w:rPr>
                <w:noProof/>
                <w:webHidden/>
              </w:rPr>
              <w:instrText xml:space="preserve"> PAGEREF _Toc50051396 \h </w:instrText>
            </w:r>
            <w:r>
              <w:rPr>
                <w:noProof/>
                <w:webHidden/>
              </w:rPr>
            </w:r>
            <w:r>
              <w:rPr>
                <w:noProof/>
                <w:webHidden/>
              </w:rPr>
              <w:fldChar w:fldCharType="separate"/>
            </w:r>
            <w:r>
              <w:rPr>
                <w:noProof/>
                <w:webHidden/>
              </w:rPr>
              <w:t>4</w:t>
            </w:r>
            <w:r>
              <w:rPr>
                <w:noProof/>
                <w:webHidden/>
              </w:rPr>
              <w:fldChar w:fldCharType="end"/>
            </w:r>
          </w:hyperlink>
        </w:p>
        <w:p w14:paraId="5C64988E" w14:textId="4FB33060" w:rsidR="00E26A29" w:rsidRDefault="00E26A29">
          <w:pPr>
            <w:pStyle w:val="TOC1"/>
            <w:tabs>
              <w:tab w:val="right" w:leader="dot" w:pos="9350"/>
            </w:tabs>
            <w:rPr>
              <w:rFonts w:eastAsiaTheme="minorEastAsia"/>
              <w:noProof/>
              <w:sz w:val="24"/>
              <w:szCs w:val="24"/>
            </w:rPr>
          </w:pPr>
          <w:hyperlink w:anchor="_Toc50051397" w:history="1">
            <w:r w:rsidRPr="00FB297C">
              <w:rPr>
                <w:rStyle w:val="Hyperlink"/>
                <w:noProof/>
              </w:rPr>
              <w:t>Advising</w:t>
            </w:r>
            <w:r>
              <w:rPr>
                <w:noProof/>
                <w:webHidden/>
              </w:rPr>
              <w:tab/>
            </w:r>
            <w:r>
              <w:rPr>
                <w:noProof/>
                <w:webHidden/>
              </w:rPr>
              <w:fldChar w:fldCharType="begin"/>
            </w:r>
            <w:r>
              <w:rPr>
                <w:noProof/>
                <w:webHidden/>
              </w:rPr>
              <w:instrText xml:space="preserve"> PAGEREF _Toc50051397 \h </w:instrText>
            </w:r>
            <w:r>
              <w:rPr>
                <w:noProof/>
                <w:webHidden/>
              </w:rPr>
            </w:r>
            <w:r>
              <w:rPr>
                <w:noProof/>
                <w:webHidden/>
              </w:rPr>
              <w:fldChar w:fldCharType="separate"/>
            </w:r>
            <w:r>
              <w:rPr>
                <w:noProof/>
                <w:webHidden/>
              </w:rPr>
              <w:t>4</w:t>
            </w:r>
            <w:r>
              <w:rPr>
                <w:noProof/>
                <w:webHidden/>
              </w:rPr>
              <w:fldChar w:fldCharType="end"/>
            </w:r>
          </w:hyperlink>
        </w:p>
        <w:p w14:paraId="1A3D6AF6" w14:textId="5822C878" w:rsidR="00E26A29" w:rsidRDefault="00E26A29">
          <w:pPr>
            <w:pStyle w:val="TOC1"/>
            <w:tabs>
              <w:tab w:val="right" w:leader="dot" w:pos="9350"/>
            </w:tabs>
            <w:rPr>
              <w:rFonts w:eastAsiaTheme="minorEastAsia"/>
              <w:noProof/>
              <w:sz w:val="24"/>
              <w:szCs w:val="24"/>
            </w:rPr>
          </w:pPr>
          <w:hyperlink w:anchor="_Toc50051398" w:history="1">
            <w:r w:rsidRPr="00FB297C">
              <w:rPr>
                <w:rStyle w:val="Hyperlink"/>
                <w:noProof/>
              </w:rPr>
              <w:t>Registering for Classes</w:t>
            </w:r>
            <w:r>
              <w:rPr>
                <w:noProof/>
                <w:webHidden/>
              </w:rPr>
              <w:tab/>
            </w:r>
            <w:r>
              <w:rPr>
                <w:noProof/>
                <w:webHidden/>
              </w:rPr>
              <w:fldChar w:fldCharType="begin"/>
            </w:r>
            <w:r>
              <w:rPr>
                <w:noProof/>
                <w:webHidden/>
              </w:rPr>
              <w:instrText xml:space="preserve"> PAGEREF _Toc50051398 \h </w:instrText>
            </w:r>
            <w:r>
              <w:rPr>
                <w:noProof/>
                <w:webHidden/>
              </w:rPr>
            </w:r>
            <w:r>
              <w:rPr>
                <w:noProof/>
                <w:webHidden/>
              </w:rPr>
              <w:fldChar w:fldCharType="separate"/>
            </w:r>
            <w:r>
              <w:rPr>
                <w:noProof/>
                <w:webHidden/>
              </w:rPr>
              <w:t>5</w:t>
            </w:r>
            <w:r>
              <w:rPr>
                <w:noProof/>
                <w:webHidden/>
              </w:rPr>
              <w:fldChar w:fldCharType="end"/>
            </w:r>
          </w:hyperlink>
        </w:p>
        <w:p w14:paraId="413D1E02" w14:textId="657F1E81" w:rsidR="00E26A29" w:rsidRDefault="00E26A29">
          <w:pPr>
            <w:pStyle w:val="TOC1"/>
            <w:tabs>
              <w:tab w:val="right" w:leader="dot" w:pos="9350"/>
            </w:tabs>
            <w:rPr>
              <w:rFonts w:eastAsiaTheme="minorEastAsia"/>
              <w:noProof/>
              <w:sz w:val="24"/>
              <w:szCs w:val="24"/>
            </w:rPr>
          </w:pPr>
          <w:hyperlink w:anchor="_Toc50051399" w:history="1">
            <w:r w:rsidRPr="00FB297C">
              <w:rPr>
                <w:rStyle w:val="Hyperlink"/>
                <w:noProof/>
              </w:rPr>
              <w:t>Monitoring Your Progress</w:t>
            </w:r>
            <w:r>
              <w:rPr>
                <w:noProof/>
                <w:webHidden/>
              </w:rPr>
              <w:tab/>
            </w:r>
            <w:r>
              <w:rPr>
                <w:noProof/>
                <w:webHidden/>
              </w:rPr>
              <w:fldChar w:fldCharType="begin"/>
            </w:r>
            <w:r>
              <w:rPr>
                <w:noProof/>
                <w:webHidden/>
              </w:rPr>
              <w:instrText xml:space="preserve"> PAGEREF _Toc50051399 \h </w:instrText>
            </w:r>
            <w:r>
              <w:rPr>
                <w:noProof/>
                <w:webHidden/>
              </w:rPr>
            </w:r>
            <w:r>
              <w:rPr>
                <w:noProof/>
                <w:webHidden/>
              </w:rPr>
              <w:fldChar w:fldCharType="separate"/>
            </w:r>
            <w:r>
              <w:rPr>
                <w:noProof/>
                <w:webHidden/>
              </w:rPr>
              <w:t>5</w:t>
            </w:r>
            <w:r>
              <w:rPr>
                <w:noProof/>
                <w:webHidden/>
              </w:rPr>
              <w:fldChar w:fldCharType="end"/>
            </w:r>
          </w:hyperlink>
        </w:p>
        <w:p w14:paraId="60B506DF" w14:textId="63AD0498" w:rsidR="00E26A29" w:rsidRDefault="00E26A29">
          <w:pPr>
            <w:pStyle w:val="TOC1"/>
            <w:tabs>
              <w:tab w:val="right" w:leader="dot" w:pos="9350"/>
            </w:tabs>
            <w:rPr>
              <w:rFonts w:eastAsiaTheme="minorEastAsia"/>
              <w:noProof/>
              <w:sz w:val="24"/>
              <w:szCs w:val="24"/>
            </w:rPr>
          </w:pPr>
          <w:hyperlink w:anchor="_Toc50051400" w:history="1">
            <w:r w:rsidRPr="00FB297C">
              <w:rPr>
                <w:rStyle w:val="Hyperlink"/>
                <w:noProof/>
              </w:rPr>
              <w:t>The Road towards Your M.A. Degree</w:t>
            </w:r>
            <w:r>
              <w:rPr>
                <w:noProof/>
                <w:webHidden/>
              </w:rPr>
              <w:tab/>
            </w:r>
            <w:r>
              <w:rPr>
                <w:noProof/>
                <w:webHidden/>
              </w:rPr>
              <w:fldChar w:fldCharType="begin"/>
            </w:r>
            <w:r>
              <w:rPr>
                <w:noProof/>
                <w:webHidden/>
              </w:rPr>
              <w:instrText xml:space="preserve"> PAGEREF _Toc50051400 \h </w:instrText>
            </w:r>
            <w:r>
              <w:rPr>
                <w:noProof/>
                <w:webHidden/>
              </w:rPr>
            </w:r>
            <w:r>
              <w:rPr>
                <w:noProof/>
                <w:webHidden/>
              </w:rPr>
              <w:fldChar w:fldCharType="separate"/>
            </w:r>
            <w:r>
              <w:rPr>
                <w:noProof/>
                <w:webHidden/>
              </w:rPr>
              <w:t>6</w:t>
            </w:r>
            <w:r>
              <w:rPr>
                <w:noProof/>
                <w:webHidden/>
              </w:rPr>
              <w:fldChar w:fldCharType="end"/>
            </w:r>
          </w:hyperlink>
        </w:p>
        <w:p w14:paraId="1BD5722E" w14:textId="18944125" w:rsidR="00E26A29" w:rsidRDefault="00E26A29">
          <w:pPr>
            <w:pStyle w:val="TOC2"/>
            <w:tabs>
              <w:tab w:val="right" w:leader="dot" w:pos="9350"/>
            </w:tabs>
            <w:rPr>
              <w:rFonts w:eastAsiaTheme="minorEastAsia"/>
              <w:noProof/>
              <w:sz w:val="24"/>
              <w:szCs w:val="24"/>
            </w:rPr>
          </w:pPr>
          <w:hyperlink w:anchor="_Toc50051401" w:history="1">
            <w:r w:rsidRPr="00FB297C">
              <w:rPr>
                <w:rStyle w:val="Hyperlink"/>
                <w:noProof/>
              </w:rPr>
              <w:t>Conditional Admission and Classification</w:t>
            </w:r>
            <w:r>
              <w:rPr>
                <w:noProof/>
                <w:webHidden/>
              </w:rPr>
              <w:tab/>
            </w:r>
            <w:r>
              <w:rPr>
                <w:noProof/>
                <w:webHidden/>
              </w:rPr>
              <w:fldChar w:fldCharType="begin"/>
            </w:r>
            <w:r>
              <w:rPr>
                <w:noProof/>
                <w:webHidden/>
              </w:rPr>
              <w:instrText xml:space="preserve"> PAGEREF _Toc50051401 \h </w:instrText>
            </w:r>
            <w:r>
              <w:rPr>
                <w:noProof/>
                <w:webHidden/>
              </w:rPr>
            </w:r>
            <w:r>
              <w:rPr>
                <w:noProof/>
                <w:webHidden/>
              </w:rPr>
              <w:fldChar w:fldCharType="separate"/>
            </w:r>
            <w:r>
              <w:rPr>
                <w:noProof/>
                <w:webHidden/>
              </w:rPr>
              <w:t>6</w:t>
            </w:r>
            <w:r>
              <w:rPr>
                <w:noProof/>
                <w:webHidden/>
              </w:rPr>
              <w:fldChar w:fldCharType="end"/>
            </w:r>
          </w:hyperlink>
        </w:p>
        <w:p w14:paraId="668A0807" w14:textId="086FAF98" w:rsidR="00E26A29" w:rsidRDefault="00E26A29">
          <w:pPr>
            <w:pStyle w:val="TOC3"/>
            <w:tabs>
              <w:tab w:val="right" w:leader="dot" w:pos="9350"/>
            </w:tabs>
            <w:rPr>
              <w:rFonts w:eastAsiaTheme="minorEastAsia"/>
              <w:noProof/>
              <w:sz w:val="24"/>
              <w:szCs w:val="24"/>
            </w:rPr>
          </w:pPr>
          <w:hyperlink w:anchor="_Toc50051402" w:history="1">
            <w:r w:rsidRPr="00FB297C">
              <w:rPr>
                <w:rStyle w:val="Hyperlink"/>
                <w:noProof/>
              </w:rPr>
              <w:t>The Foreign Language Component</w:t>
            </w:r>
            <w:r>
              <w:rPr>
                <w:noProof/>
                <w:webHidden/>
              </w:rPr>
              <w:tab/>
            </w:r>
            <w:r>
              <w:rPr>
                <w:noProof/>
                <w:webHidden/>
              </w:rPr>
              <w:fldChar w:fldCharType="begin"/>
            </w:r>
            <w:r>
              <w:rPr>
                <w:noProof/>
                <w:webHidden/>
              </w:rPr>
              <w:instrText xml:space="preserve"> PAGEREF _Toc50051402 \h </w:instrText>
            </w:r>
            <w:r>
              <w:rPr>
                <w:noProof/>
                <w:webHidden/>
              </w:rPr>
            </w:r>
            <w:r>
              <w:rPr>
                <w:noProof/>
                <w:webHidden/>
              </w:rPr>
              <w:fldChar w:fldCharType="separate"/>
            </w:r>
            <w:r>
              <w:rPr>
                <w:noProof/>
                <w:webHidden/>
              </w:rPr>
              <w:t>6</w:t>
            </w:r>
            <w:r>
              <w:rPr>
                <w:noProof/>
                <w:webHidden/>
              </w:rPr>
              <w:fldChar w:fldCharType="end"/>
            </w:r>
          </w:hyperlink>
        </w:p>
        <w:p w14:paraId="5862F305" w14:textId="110EAD97" w:rsidR="00E26A29" w:rsidRDefault="00E26A29">
          <w:pPr>
            <w:pStyle w:val="TOC3"/>
            <w:tabs>
              <w:tab w:val="right" w:leader="dot" w:pos="9350"/>
            </w:tabs>
            <w:rPr>
              <w:rFonts w:eastAsiaTheme="minorEastAsia"/>
              <w:noProof/>
              <w:sz w:val="24"/>
              <w:szCs w:val="24"/>
            </w:rPr>
          </w:pPr>
          <w:hyperlink w:anchor="_Toc50051403" w:history="1">
            <w:r w:rsidRPr="00FB297C">
              <w:rPr>
                <w:rStyle w:val="Hyperlink"/>
                <w:noProof/>
              </w:rPr>
              <w:t>The Upper Division Writing Proficiency Exam (UDWPE)</w:t>
            </w:r>
            <w:r>
              <w:rPr>
                <w:noProof/>
                <w:webHidden/>
              </w:rPr>
              <w:tab/>
            </w:r>
            <w:r>
              <w:rPr>
                <w:noProof/>
                <w:webHidden/>
              </w:rPr>
              <w:fldChar w:fldCharType="begin"/>
            </w:r>
            <w:r>
              <w:rPr>
                <w:noProof/>
                <w:webHidden/>
              </w:rPr>
              <w:instrText xml:space="preserve"> PAGEREF _Toc50051403 \h </w:instrText>
            </w:r>
            <w:r>
              <w:rPr>
                <w:noProof/>
                <w:webHidden/>
              </w:rPr>
            </w:r>
            <w:r>
              <w:rPr>
                <w:noProof/>
                <w:webHidden/>
              </w:rPr>
              <w:fldChar w:fldCharType="separate"/>
            </w:r>
            <w:r>
              <w:rPr>
                <w:noProof/>
                <w:webHidden/>
              </w:rPr>
              <w:t>7</w:t>
            </w:r>
            <w:r>
              <w:rPr>
                <w:noProof/>
                <w:webHidden/>
              </w:rPr>
              <w:fldChar w:fldCharType="end"/>
            </w:r>
          </w:hyperlink>
        </w:p>
        <w:p w14:paraId="6711F808" w14:textId="5174B7B6" w:rsidR="00E26A29" w:rsidRDefault="00E26A29">
          <w:pPr>
            <w:pStyle w:val="TOC3"/>
            <w:tabs>
              <w:tab w:val="right" w:leader="dot" w:pos="9350"/>
            </w:tabs>
            <w:rPr>
              <w:rFonts w:eastAsiaTheme="minorEastAsia"/>
              <w:noProof/>
              <w:sz w:val="24"/>
              <w:szCs w:val="24"/>
            </w:rPr>
          </w:pPr>
          <w:hyperlink w:anchor="_Toc50051404" w:history="1">
            <w:r w:rsidRPr="00FB297C">
              <w:rPr>
                <w:rStyle w:val="Hyperlink"/>
                <w:noProof/>
              </w:rPr>
              <w:t>Applying for Classification</w:t>
            </w:r>
            <w:r>
              <w:rPr>
                <w:noProof/>
                <w:webHidden/>
              </w:rPr>
              <w:tab/>
            </w:r>
            <w:r>
              <w:rPr>
                <w:noProof/>
                <w:webHidden/>
              </w:rPr>
              <w:fldChar w:fldCharType="begin"/>
            </w:r>
            <w:r>
              <w:rPr>
                <w:noProof/>
                <w:webHidden/>
              </w:rPr>
              <w:instrText xml:space="preserve"> PAGEREF _Toc50051404 \h </w:instrText>
            </w:r>
            <w:r>
              <w:rPr>
                <w:noProof/>
                <w:webHidden/>
              </w:rPr>
            </w:r>
            <w:r>
              <w:rPr>
                <w:noProof/>
                <w:webHidden/>
              </w:rPr>
              <w:fldChar w:fldCharType="separate"/>
            </w:r>
            <w:r>
              <w:rPr>
                <w:noProof/>
                <w:webHidden/>
              </w:rPr>
              <w:t>7</w:t>
            </w:r>
            <w:r>
              <w:rPr>
                <w:noProof/>
                <w:webHidden/>
              </w:rPr>
              <w:fldChar w:fldCharType="end"/>
            </w:r>
          </w:hyperlink>
        </w:p>
        <w:p w14:paraId="3765365B" w14:textId="162D444D" w:rsidR="00E26A29" w:rsidRDefault="00E26A29">
          <w:pPr>
            <w:pStyle w:val="TOC2"/>
            <w:tabs>
              <w:tab w:val="right" w:leader="dot" w:pos="9350"/>
            </w:tabs>
            <w:rPr>
              <w:rFonts w:eastAsiaTheme="minorEastAsia"/>
              <w:noProof/>
              <w:sz w:val="24"/>
              <w:szCs w:val="24"/>
            </w:rPr>
          </w:pPr>
          <w:hyperlink w:anchor="_Toc50051405" w:history="1">
            <w:r w:rsidRPr="00FB297C">
              <w:rPr>
                <w:rStyle w:val="Hyperlink"/>
                <w:noProof/>
              </w:rPr>
              <w:t>Applying for Graduation</w:t>
            </w:r>
            <w:r>
              <w:rPr>
                <w:noProof/>
                <w:webHidden/>
              </w:rPr>
              <w:tab/>
            </w:r>
            <w:r>
              <w:rPr>
                <w:noProof/>
                <w:webHidden/>
              </w:rPr>
              <w:fldChar w:fldCharType="begin"/>
            </w:r>
            <w:r>
              <w:rPr>
                <w:noProof/>
                <w:webHidden/>
              </w:rPr>
              <w:instrText xml:space="preserve"> PAGEREF _Toc50051405 \h </w:instrText>
            </w:r>
            <w:r>
              <w:rPr>
                <w:noProof/>
                <w:webHidden/>
              </w:rPr>
            </w:r>
            <w:r>
              <w:rPr>
                <w:noProof/>
                <w:webHidden/>
              </w:rPr>
              <w:fldChar w:fldCharType="separate"/>
            </w:r>
            <w:r>
              <w:rPr>
                <w:noProof/>
                <w:webHidden/>
              </w:rPr>
              <w:t>7</w:t>
            </w:r>
            <w:r>
              <w:rPr>
                <w:noProof/>
                <w:webHidden/>
              </w:rPr>
              <w:fldChar w:fldCharType="end"/>
            </w:r>
          </w:hyperlink>
        </w:p>
        <w:p w14:paraId="40E306AB" w14:textId="79DB59FC" w:rsidR="00E26A29" w:rsidRDefault="00E26A29">
          <w:pPr>
            <w:pStyle w:val="TOC2"/>
            <w:tabs>
              <w:tab w:val="right" w:leader="dot" w:pos="9350"/>
            </w:tabs>
            <w:rPr>
              <w:rFonts w:eastAsiaTheme="minorEastAsia"/>
              <w:noProof/>
              <w:sz w:val="24"/>
              <w:szCs w:val="24"/>
            </w:rPr>
          </w:pPr>
          <w:hyperlink w:anchor="_Toc50051406" w:history="1">
            <w:r w:rsidRPr="00FB297C">
              <w:rPr>
                <w:rStyle w:val="Hyperlink"/>
                <w:noProof/>
              </w:rPr>
              <w:t>The Culminating Experience</w:t>
            </w:r>
            <w:r>
              <w:rPr>
                <w:noProof/>
                <w:webHidden/>
              </w:rPr>
              <w:tab/>
            </w:r>
            <w:r>
              <w:rPr>
                <w:noProof/>
                <w:webHidden/>
              </w:rPr>
              <w:fldChar w:fldCharType="begin"/>
            </w:r>
            <w:r>
              <w:rPr>
                <w:noProof/>
                <w:webHidden/>
              </w:rPr>
              <w:instrText xml:space="preserve"> PAGEREF _Toc50051406 \h </w:instrText>
            </w:r>
            <w:r>
              <w:rPr>
                <w:noProof/>
                <w:webHidden/>
              </w:rPr>
            </w:r>
            <w:r>
              <w:rPr>
                <w:noProof/>
                <w:webHidden/>
              </w:rPr>
              <w:fldChar w:fldCharType="separate"/>
            </w:r>
            <w:r>
              <w:rPr>
                <w:noProof/>
                <w:webHidden/>
              </w:rPr>
              <w:t>7</w:t>
            </w:r>
            <w:r>
              <w:rPr>
                <w:noProof/>
                <w:webHidden/>
              </w:rPr>
              <w:fldChar w:fldCharType="end"/>
            </w:r>
          </w:hyperlink>
        </w:p>
        <w:p w14:paraId="60839E25" w14:textId="58F0A8DB" w:rsidR="00E26A29" w:rsidRDefault="00E26A29">
          <w:pPr>
            <w:pStyle w:val="TOC1"/>
            <w:tabs>
              <w:tab w:val="right" w:leader="dot" w:pos="9350"/>
            </w:tabs>
            <w:rPr>
              <w:rFonts w:eastAsiaTheme="minorEastAsia"/>
              <w:noProof/>
              <w:sz w:val="24"/>
              <w:szCs w:val="24"/>
            </w:rPr>
          </w:pPr>
          <w:hyperlink w:anchor="_Toc50051407" w:history="1">
            <w:r w:rsidRPr="00FB297C">
              <w:rPr>
                <w:rStyle w:val="Hyperlink"/>
                <w:noProof/>
              </w:rPr>
              <w:t>TESL Certificate Students</w:t>
            </w:r>
            <w:r>
              <w:rPr>
                <w:noProof/>
                <w:webHidden/>
              </w:rPr>
              <w:tab/>
            </w:r>
            <w:r>
              <w:rPr>
                <w:noProof/>
                <w:webHidden/>
              </w:rPr>
              <w:fldChar w:fldCharType="begin"/>
            </w:r>
            <w:r>
              <w:rPr>
                <w:noProof/>
                <w:webHidden/>
              </w:rPr>
              <w:instrText xml:space="preserve"> PAGEREF _Toc50051407 \h </w:instrText>
            </w:r>
            <w:r>
              <w:rPr>
                <w:noProof/>
                <w:webHidden/>
              </w:rPr>
            </w:r>
            <w:r>
              <w:rPr>
                <w:noProof/>
                <w:webHidden/>
              </w:rPr>
              <w:fldChar w:fldCharType="separate"/>
            </w:r>
            <w:r>
              <w:rPr>
                <w:noProof/>
                <w:webHidden/>
              </w:rPr>
              <w:t>8</w:t>
            </w:r>
            <w:r>
              <w:rPr>
                <w:noProof/>
                <w:webHidden/>
              </w:rPr>
              <w:fldChar w:fldCharType="end"/>
            </w:r>
          </w:hyperlink>
        </w:p>
        <w:p w14:paraId="3456CAFB" w14:textId="3F123070" w:rsidR="00E26A29" w:rsidRDefault="00E26A29">
          <w:pPr>
            <w:pStyle w:val="TOC1"/>
            <w:tabs>
              <w:tab w:val="right" w:leader="dot" w:pos="9350"/>
            </w:tabs>
            <w:rPr>
              <w:rFonts w:eastAsiaTheme="minorEastAsia"/>
              <w:noProof/>
              <w:sz w:val="24"/>
              <w:szCs w:val="24"/>
            </w:rPr>
          </w:pPr>
          <w:hyperlink w:anchor="_Toc50051408" w:history="1">
            <w:r w:rsidRPr="00FB297C">
              <w:rPr>
                <w:rStyle w:val="Hyperlink"/>
                <w:noProof/>
              </w:rPr>
              <w:t>Additional Requirements, Policies and Paperwork</w:t>
            </w:r>
            <w:r>
              <w:rPr>
                <w:noProof/>
                <w:webHidden/>
              </w:rPr>
              <w:tab/>
            </w:r>
            <w:r>
              <w:rPr>
                <w:noProof/>
                <w:webHidden/>
              </w:rPr>
              <w:fldChar w:fldCharType="begin"/>
            </w:r>
            <w:r>
              <w:rPr>
                <w:noProof/>
                <w:webHidden/>
              </w:rPr>
              <w:instrText xml:space="preserve"> PAGEREF _Toc50051408 \h </w:instrText>
            </w:r>
            <w:r>
              <w:rPr>
                <w:noProof/>
                <w:webHidden/>
              </w:rPr>
            </w:r>
            <w:r>
              <w:rPr>
                <w:noProof/>
                <w:webHidden/>
              </w:rPr>
              <w:fldChar w:fldCharType="separate"/>
            </w:r>
            <w:r>
              <w:rPr>
                <w:noProof/>
                <w:webHidden/>
              </w:rPr>
              <w:t>8</w:t>
            </w:r>
            <w:r>
              <w:rPr>
                <w:noProof/>
                <w:webHidden/>
              </w:rPr>
              <w:fldChar w:fldCharType="end"/>
            </w:r>
          </w:hyperlink>
        </w:p>
        <w:p w14:paraId="00B5DB59" w14:textId="415D8259" w:rsidR="00E26A29" w:rsidRDefault="00E26A29">
          <w:pPr>
            <w:pStyle w:val="TOC2"/>
            <w:tabs>
              <w:tab w:val="right" w:leader="dot" w:pos="9350"/>
            </w:tabs>
            <w:rPr>
              <w:rFonts w:eastAsiaTheme="minorEastAsia"/>
              <w:noProof/>
              <w:sz w:val="24"/>
              <w:szCs w:val="24"/>
            </w:rPr>
          </w:pPr>
          <w:hyperlink w:anchor="_Toc50051409" w:history="1">
            <w:r w:rsidRPr="00FB297C">
              <w:rPr>
                <w:rStyle w:val="Hyperlink"/>
                <w:noProof/>
              </w:rPr>
              <w:t>Maintaining Good Standing</w:t>
            </w:r>
            <w:r>
              <w:rPr>
                <w:noProof/>
                <w:webHidden/>
              </w:rPr>
              <w:tab/>
            </w:r>
            <w:r>
              <w:rPr>
                <w:noProof/>
                <w:webHidden/>
              </w:rPr>
              <w:fldChar w:fldCharType="begin"/>
            </w:r>
            <w:r>
              <w:rPr>
                <w:noProof/>
                <w:webHidden/>
              </w:rPr>
              <w:instrText xml:space="preserve"> PAGEREF _Toc50051409 \h </w:instrText>
            </w:r>
            <w:r>
              <w:rPr>
                <w:noProof/>
                <w:webHidden/>
              </w:rPr>
            </w:r>
            <w:r>
              <w:rPr>
                <w:noProof/>
                <w:webHidden/>
              </w:rPr>
              <w:fldChar w:fldCharType="separate"/>
            </w:r>
            <w:r>
              <w:rPr>
                <w:noProof/>
                <w:webHidden/>
              </w:rPr>
              <w:t>8</w:t>
            </w:r>
            <w:r>
              <w:rPr>
                <w:noProof/>
                <w:webHidden/>
              </w:rPr>
              <w:fldChar w:fldCharType="end"/>
            </w:r>
          </w:hyperlink>
        </w:p>
        <w:p w14:paraId="5BACA8D7" w14:textId="3C38EE6E" w:rsidR="00E26A29" w:rsidRDefault="00E26A29">
          <w:pPr>
            <w:pStyle w:val="TOC3"/>
            <w:tabs>
              <w:tab w:val="right" w:leader="dot" w:pos="9350"/>
            </w:tabs>
            <w:rPr>
              <w:rFonts w:eastAsiaTheme="minorEastAsia"/>
              <w:noProof/>
              <w:sz w:val="24"/>
              <w:szCs w:val="24"/>
            </w:rPr>
          </w:pPr>
          <w:hyperlink w:anchor="_Toc50051410" w:history="1">
            <w:r w:rsidRPr="00FB297C">
              <w:rPr>
                <w:rStyle w:val="Hyperlink"/>
                <w:noProof/>
              </w:rPr>
              <w:t>Retaking Classes</w:t>
            </w:r>
            <w:r>
              <w:rPr>
                <w:noProof/>
                <w:webHidden/>
              </w:rPr>
              <w:tab/>
            </w:r>
            <w:r>
              <w:rPr>
                <w:noProof/>
                <w:webHidden/>
              </w:rPr>
              <w:fldChar w:fldCharType="begin"/>
            </w:r>
            <w:r>
              <w:rPr>
                <w:noProof/>
                <w:webHidden/>
              </w:rPr>
              <w:instrText xml:space="preserve"> PAGEREF _Toc50051410 \h </w:instrText>
            </w:r>
            <w:r>
              <w:rPr>
                <w:noProof/>
                <w:webHidden/>
              </w:rPr>
            </w:r>
            <w:r>
              <w:rPr>
                <w:noProof/>
                <w:webHidden/>
              </w:rPr>
              <w:fldChar w:fldCharType="separate"/>
            </w:r>
            <w:r>
              <w:rPr>
                <w:noProof/>
                <w:webHidden/>
              </w:rPr>
              <w:t>8</w:t>
            </w:r>
            <w:r>
              <w:rPr>
                <w:noProof/>
                <w:webHidden/>
              </w:rPr>
              <w:fldChar w:fldCharType="end"/>
            </w:r>
          </w:hyperlink>
        </w:p>
        <w:p w14:paraId="09D63333" w14:textId="642E3846" w:rsidR="00E26A29" w:rsidRDefault="00E26A29">
          <w:pPr>
            <w:pStyle w:val="TOC3"/>
            <w:tabs>
              <w:tab w:val="right" w:leader="dot" w:pos="9350"/>
            </w:tabs>
            <w:rPr>
              <w:rFonts w:eastAsiaTheme="minorEastAsia"/>
              <w:noProof/>
              <w:sz w:val="24"/>
              <w:szCs w:val="24"/>
            </w:rPr>
          </w:pPr>
          <w:hyperlink w:anchor="_Toc50051411" w:history="1">
            <w:r w:rsidRPr="00FB297C">
              <w:rPr>
                <w:rStyle w:val="Hyperlink"/>
                <w:noProof/>
              </w:rPr>
              <w:t>Requesting an Incomplete or Dropping a Class</w:t>
            </w:r>
            <w:r>
              <w:rPr>
                <w:noProof/>
                <w:webHidden/>
              </w:rPr>
              <w:tab/>
            </w:r>
            <w:r>
              <w:rPr>
                <w:noProof/>
                <w:webHidden/>
              </w:rPr>
              <w:fldChar w:fldCharType="begin"/>
            </w:r>
            <w:r>
              <w:rPr>
                <w:noProof/>
                <w:webHidden/>
              </w:rPr>
              <w:instrText xml:space="preserve"> PAGEREF _Toc50051411 \h </w:instrText>
            </w:r>
            <w:r>
              <w:rPr>
                <w:noProof/>
                <w:webHidden/>
              </w:rPr>
            </w:r>
            <w:r>
              <w:rPr>
                <w:noProof/>
                <w:webHidden/>
              </w:rPr>
              <w:fldChar w:fldCharType="separate"/>
            </w:r>
            <w:r>
              <w:rPr>
                <w:noProof/>
                <w:webHidden/>
              </w:rPr>
              <w:t>8</w:t>
            </w:r>
            <w:r>
              <w:rPr>
                <w:noProof/>
                <w:webHidden/>
              </w:rPr>
              <w:fldChar w:fldCharType="end"/>
            </w:r>
          </w:hyperlink>
        </w:p>
        <w:p w14:paraId="7976EA77" w14:textId="5DE368BF" w:rsidR="00E26A29" w:rsidRDefault="00E26A29">
          <w:pPr>
            <w:pStyle w:val="TOC3"/>
            <w:tabs>
              <w:tab w:val="right" w:leader="dot" w:pos="9350"/>
            </w:tabs>
            <w:rPr>
              <w:rFonts w:eastAsiaTheme="minorEastAsia"/>
              <w:noProof/>
              <w:sz w:val="24"/>
              <w:szCs w:val="24"/>
            </w:rPr>
          </w:pPr>
          <w:hyperlink w:anchor="_Toc50051412" w:history="1">
            <w:r w:rsidRPr="00FB297C">
              <w:rPr>
                <w:rStyle w:val="Hyperlink"/>
                <w:noProof/>
              </w:rPr>
              <w:t>Requesting Course Substitutions</w:t>
            </w:r>
            <w:r>
              <w:rPr>
                <w:noProof/>
                <w:webHidden/>
              </w:rPr>
              <w:tab/>
            </w:r>
            <w:r>
              <w:rPr>
                <w:noProof/>
                <w:webHidden/>
              </w:rPr>
              <w:fldChar w:fldCharType="begin"/>
            </w:r>
            <w:r>
              <w:rPr>
                <w:noProof/>
                <w:webHidden/>
              </w:rPr>
              <w:instrText xml:space="preserve"> PAGEREF _Toc50051412 \h </w:instrText>
            </w:r>
            <w:r>
              <w:rPr>
                <w:noProof/>
                <w:webHidden/>
              </w:rPr>
            </w:r>
            <w:r>
              <w:rPr>
                <w:noProof/>
                <w:webHidden/>
              </w:rPr>
              <w:fldChar w:fldCharType="separate"/>
            </w:r>
            <w:r>
              <w:rPr>
                <w:noProof/>
                <w:webHidden/>
              </w:rPr>
              <w:t>9</w:t>
            </w:r>
            <w:r>
              <w:rPr>
                <w:noProof/>
                <w:webHidden/>
              </w:rPr>
              <w:fldChar w:fldCharType="end"/>
            </w:r>
          </w:hyperlink>
        </w:p>
        <w:p w14:paraId="620DC73F" w14:textId="70132A80" w:rsidR="00E26A29" w:rsidRDefault="00E26A29">
          <w:pPr>
            <w:pStyle w:val="TOC1"/>
            <w:tabs>
              <w:tab w:val="right" w:leader="dot" w:pos="9350"/>
            </w:tabs>
            <w:rPr>
              <w:rFonts w:eastAsiaTheme="minorEastAsia"/>
              <w:noProof/>
              <w:sz w:val="24"/>
              <w:szCs w:val="24"/>
            </w:rPr>
          </w:pPr>
          <w:hyperlink w:anchor="_Toc50051413" w:history="1">
            <w:r w:rsidRPr="00FB297C">
              <w:rPr>
                <w:rStyle w:val="Hyperlink"/>
                <w:noProof/>
              </w:rPr>
              <w:t>Academic Conduct</w:t>
            </w:r>
            <w:r>
              <w:rPr>
                <w:noProof/>
                <w:webHidden/>
              </w:rPr>
              <w:tab/>
            </w:r>
            <w:r>
              <w:rPr>
                <w:noProof/>
                <w:webHidden/>
              </w:rPr>
              <w:fldChar w:fldCharType="begin"/>
            </w:r>
            <w:r>
              <w:rPr>
                <w:noProof/>
                <w:webHidden/>
              </w:rPr>
              <w:instrText xml:space="preserve"> PAGEREF _Toc50051413 \h </w:instrText>
            </w:r>
            <w:r>
              <w:rPr>
                <w:noProof/>
                <w:webHidden/>
              </w:rPr>
            </w:r>
            <w:r>
              <w:rPr>
                <w:noProof/>
                <w:webHidden/>
              </w:rPr>
              <w:fldChar w:fldCharType="separate"/>
            </w:r>
            <w:r>
              <w:rPr>
                <w:noProof/>
                <w:webHidden/>
              </w:rPr>
              <w:t>9</w:t>
            </w:r>
            <w:r>
              <w:rPr>
                <w:noProof/>
                <w:webHidden/>
              </w:rPr>
              <w:fldChar w:fldCharType="end"/>
            </w:r>
          </w:hyperlink>
        </w:p>
        <w:p w14:paraId="45A1AB01" w14:textId="5A983117" w:rsidR="00E26A29" w:rsidRDefault="00E26A29">
          <w:pPr>
            <w:pStyle w:val="TOC3"/>
            <w:tabs>
              <w:tab w:val="right" w:leader="dot" w:pos="9350"/>
            </w:tabs>
            <w:rPr>
              <w:rFonts w:eastAsiaTheme="minorEastAsia"/>
              <w:noProof/>
              <w:sz w:val="24"/>
              <w:szCs w:val="24"/>
            </w:rPr>
          </w:pPr>
          <w:hyperlink w:anchor="_Toc50051414" w:history="1">
            <w:r w:rsidRPr="00FB297C">
              <w:rPr>
                <w:rStyle w:val="Hyperlink"/>
                <w:noProof/>
              </w:rPr>
              <w:t>Plagiarism and other forms of Academic Dishonesty</w:t>
            </w:r>
            <w:r>
              <w:rPr>
                <w:noProof/>
                <w:webHidden/>
              </w:rPr>
              <w:tab/>
            </w:r>
            <w:r>
              <w:rPr>
                <w:noProof/>
                <w:webHidden/>
              </w:rPr>
              <w:fldChar w:fldCharType="begin"/>
            </w:r>
            <w:r>
              <w:rPr>
                <w:noProof/>
                <w:webHidden/>
              </w:rPr>
              <w:instrText xml:space="preserve"> PAGEREF _Toc50051414 \h </w:instrText>
            </w:r>
            <w:r>
              <w:rPr>
                <w:noProof/>
                <w:webHidden/>
              </w:rPr>
            </w:r>
            <w:r>
              <w:rPr>
                <w:noProof/>
                <w:webHidden/>
              </w:rPr>
              <w:fldChar w:fldCharType="separate"/>
            </w:r>
            <w:r>
              <w:rPr>
                <w:noProof/>
                <w:webHidden/>
              </w:rPr>
              <w:t>9</w:t>
            </w:r>
            <w:r>
              <w:rPr>
                <w:noProof/>
                <w:webHidden/>
              </w:rPr>
              <w:fldChar w:fldCharType="end"/>
            </w:r>
          </w:hyperlink>
        </w:p>
        <w:p w14:paraId="662A2D83" w14:textId="31B1DA20" w:rsidR="00E26A29" w:rsidRDefault="00E26A29">
          <w:pPr>
            <w:pStyle w:val="TOC3"/>
            <w:tabs>
              <w:tab w:val="right" w:leader="dot" w:pos="9350"/>
            </w:tabs>
            <w:rPr>
              <w:rFonts w:eastAsiaTheme="minorEastAsia"/>
              <w:noProof/>
              <w:sz w:val="24"/>
              <w:szCs w:val="24"/>
            </w:rPr>
          </w:pPr>
          <w:hyperlink w:anchor="_Toc50051415" w:history="1">
            <w:r w:rsidRPr="00FB297C">
              <w:rPr>
                <w:rStyle w:val="Hyperlink"/>
                <w:noProof/>
              </w:rPr>
              <w:t>What if you disagree with a faculty member’s decision?</w:t>
            </w:r>
            <w:r>
              <w:rPr>
                <w:noProof/>
                <w:webHidden/>
              </w:rPr>
              <w:tab/>
            </w:r>
            <w:r>
              <w:rPr>
                <w:noProof/>
                <w:webHidden/>
              </w:rPr>
              <w:fldChar w:fldCharType="begin"/>
            </w:r>
            <w:r>
              <w:rPr>
                <w:noProof/>
                <w:webHidden/>
              </w:rPr>
              <w:instrText xml:space="preserve"> PAGEREF _Toc50051415 \h </w:instrText>
            </w:r>
            <w:r>
              <w:rPr>
                <w:noProof/>
                <w:webHidden/>
              </w:rPr>
            </w:r>
            <w:r>
              <w:rPr>
                <w:noProof/>
                <w:webHidden/>
              </w:rPr>
              <w:fldChar w:fldCharType="separate"/>
            </w:r>
            <w:r>
              <w:rPr>
                <w:noProof/>
                <w:webHidden/>
              </w:rPr>
              <w:t>10</w:t>
            </w:r>
            <w:r>
              <w:rPr>
                <w:noProof/>
                <w:webHidden/>
              </w:rPr>
              <w:fldChar w:fldCharType="end"/>
            </w:r>
          </w:hyperlink>
        </w:p>
        <w:p w14:paraId="7B20E6DC" w14:textId="2489437C" w:rsidR="00E26A29" w:rsidRDefault="00E26A29">
          <w:pPr>
            <w:pStyle w:val="TOC1"/>
            <w:tabs>
              <w:tab w:val="right" w:leader="dot" w:pos="9350"/>
            </w:tabs>
            <w:rPr>
              <w:rFonts w:eastAsiaTheme="minorEastAsia"/>
              <w:noProof/>
              <w:sz w:val="24"/>
              <w:szCs w:val="24"/>
            </w:rPr>
          </w:pPr>
          <w:hyperlink w:anchor="_Toc50051416" w:history="1">
            <w:r w:rsidRPr="00FB297C">
              <w:rPr>
                <w:rStyle w:val="Hyperlink"/>
                <w:noProof/>
              </w:rPr>
              <w:t>Looking Beyond the M.A.</w:t>
            </w:r>
            <w:r>
              <w:rPr>
                <w:noProof/>
                <w:webHidden/>
              </w:rPr>
              <w:tab/>
            </w:r>
            <w:r>
              <w:rPr>
                <w:noProof/>
                <w:webHidden/>
              </w:rPr>
              <w:fldChar w:fldCharType="begin"/>
            </w:r>
            <w:r>
              <w:rPr>
                <w:noProof/>
                <w:webHidden/>
              </w:rPr>
              <w:instrText xml:space="preserve"> PAGEREF _Toc50051416 \h </w:instrText>
            </w:r>
            <w:r>
              <w:rPr>
                <w:noProof/>
                <w:webHidden/>
              </w:rPr>
            </w:r>
            <w:r>
              <w:rPr>
                <w:noProof/>
                <w:webHidden/>
              </w:rPr>
              <w:fldChar w:fldCharType="separate"/>
            </w:r>
            <w:r>
              <w:rPr>
                <w:noProof/>
                <w:webHidden/>
              </w:rPr>
              <w:t>10</w:t>
            </w:r>
            <w:r>
              <w:rPr>
                <w:noProof/>
                <w:webHidden/>
              </w:rPr>
              <w:fldChar w:fldCharType="end"/>
            </w:r>
          </w:hyperlink>
        </w:p>
        <w:p w14:paraId="384571D2" w14:textId="254FC7D7" w:rsidR="00E26A29" w:rsidRDefault="00E26A29">
          <w:pPr>
            <w:pStyle w:val="TOC2"/>
            <w:tabs>
              <w:tab w:val="right" w:leader="dot" w:pos="9350"/>
            </w:tabs>
            <w:rPr>
              <w:rFonts w:eastAsiaTheme="minorEastAsia"/>
              <w:noProof/>
              <w:sz w:val="24"/>
              <w:szCs w:val="24"/>
            </w:rPr>
          </w:pPr>
          <w:hyperlink w:anchor="_Toc50051417" w:history="1">
            <w:r w:rsidRPr="00FB297C">
              <w:rPr>
                <w:rStyle w:val="Hyperlink"/>
                <w:noProof/>
              </w:rPr>
              <w:t>Aim for a “Diploma Plus”</w:t>
            </w:r>
            <w:r>
              <w:rPr>
                <w:noProof/>
                <w:webHidden/>
              </w:rPr>
              <w:tab/>
            </w:r>
            <w:r>
              <w:rPr>
                <w:noProof/>
                <w:webHidden/>
              </w:rPr>
              <w:fldChar w:fldCharType="begin"/>
            </w:r>
            <w:r>
              <w:rPr>
                <w:noProof/>
                <w:webHidden/>
              </w:rPr>
              <w:instrText xml:space="preserve"> PAGEREF _Toc50051417 \h </w:instrText>
            </w:r>
            <w:r>
              <w:rPr>
                <w:noProof/>
                <w:webHidden/>
              </w:rPr>
            </w:r>
            <w:r>
              <w:rPr>
                <w:noProof/>
                <w:webHidden/>
              </w:rPr>
              <w:fldChar w:fldCharType="separate"/>
            </w:r>
            <w:r>
              <w:rPr>
                <w:noProof/>
                <w:webHidden/>
              </w:rPr>
              <w:t>10</w:t>
            </w:r>
            <w:r>
              <w:rPr>
                <w:noProof/>
                <w:webHidden/>
              </w:rPr>
              <w:fldChar w:fldCharType="end"/>
            </w:r>
          </w:hyperlink>
        </w:p>
        <w:p w14:paraId="5B2C4E58" w14:textId="1327E813" w:rsidR="00E26A29" w:rsidRDefault="00E26A29">
          <w:pPr>
            <w:pStyle w:val="TOC2"/>
            <w:tabs>
              <w:tab w:val="right" w:leader="dot" w:pos="9350"/>
            </w:tabs>
            <w:rPr>
              <w:rFonts w:eastAsiaTheme="minorEastAsia"/>
              <w:noProof/>
              <w:sz w:val="24"/>
              <w:szCs w:val="24"/>
            </w:rPr>
          </w:pPr>
          <w:hyperlink w:anchor="_Toc50051418" w:history="1">
            <w:r w:rsidRPr="00FB297C">
              <w:rPr>
                <w:rStyle w:val="Hyperlink"/>
                <w:noProof/>
              </w:rPr>
              <w:t>Letters of Recommendation</w:t>
            </w:r>
            <w:r>
              <w:rPr>
                <w:noProof/>
                <w:webHidden/>
              </w:rPr>
              <w:tab/>
            </w:r>
            <w:r>
              <w:rPr>
                <w:noProof/>
                <w:webHidden/>
              </w:rPr>
              <w:fldChar w:fldCharType="begin"/>
            </w:r>
            <w:r>
              <w:rPr>
                <w:noProof/>
                <w:webHidden/>
              </w:rPr>
              <w:instrText xml:space="preserve"> PAGEREF _Toc50051418 \h </w:instrText>
            </w:r>
            <w:r>
              <w:rPr>
                <w:noProof/>
                <w:webHidden/>
              </w:rPr>
            </w:r>
            <w:r>
              <w:rPr>
                <w:noProof/>
                <w:webHidden/>
              </w:rPr>
              <w:fldChar w:fldCharType="separate"/>
            </w:r>
            <w:r>
              <w:rPr>
                <w:noProof/>
                <w:webHidden/>
              </w:rPr>
              <w:t>10</w:t>
            </w:r>
            <w:r>
              <w:rPr>
                <w:noProof/>
                <w:webHidden/>
              </w:rPr>
              <w:fldChar w:fldCharType="end"/>
            </w:r>
          </w:hyperlink>
        </w:p>
        <w:p w14:paraId="4DC663A1" w14:textId="72BD0FD2" w:rsidR="00E26A29" w:rsidRDefault="00E26A29">
          <w:pPr>
            <w:pStyle w:val="TOC2"/>
            <w:tabs>
              <w:tab w:val="right" w:leader="dot" w:pos="9350"/>
            </w:tabs>
            <w:rPr>
              <w:rFonts w:eastAsiaTheme="minorEastAsia"/>
              <w:noProof/>
              <w:sz w:val="24"/>
              <w:szCs w:val="24"/>
            </w:rPr>
          </w:pPr>
          <w:hyperlink w:anchor="_Toc50051419" w:history="1">
            <w:r w:rsidRPr="00FB297C">
              <w:rPr>
                <w:rStyle w:val="Hyperlink"/>
                <w:noProof/>
              </w:rPr>
              <w:t>Writing Samples and/or Teaching Materials</w:t>
            </w:r>
            <w:r>
              <w:rPr>
                <w:noProof/>
                <w:webHidden/>
              </w:rPr>
              <w:tab/>
            </w:r>
            <w:r>
              <w:rPr>
                <w:noProof/>
                <w:webHidden/>
              </w:rPr>
              <w:fldChar w:fldCharType="begin"/>
            </w:r>
            <w:r>
              <w:rPr>
                <w:noProof/>
                <w:webHidden/>
              </w:rPr>
              <w:instrText xml:space="preserve"> PAGEREF _Toc50051419 \h </w:instrText>
            </w:r>
            <w:r>
              <w:rPr>
                <w:noProof/>
                <w:webHidden/>
              </w:rPr>
            </w:r>
            <w:r>
              <w:rPr>
                <w:noProof/>
                <w:webHidden/>
              </w:rPr>
              <w:fldChar w:fldCharType="separate"/>
            </w:r>
            <w:r>
              <w:rPr>
                <w:noProof/>
                <w:webHidden/>
              </w:rPr>
              <w:t>11</w:t>
            </w:r>
            <w:r>
              <w:rPr>
                <w:noProof/>
                <w:webHidden/>
              </w:rPr>
              <w:fldChar w:fldCharType="end"/>
            </w:r>
          </w:hyperlink>
        </w:p>
        <w:p w14:paraId="4EE8F346" w14:textId="76815D51" w:rsidR="00E26A29" w:rsidRDefault="00E26A29">
          <w:pPr>
            <w:pStyle w:val="TOC1"/>
            <w:tabs>
              <w:tab w:val="right" w:leader="dot" w:pos="9350"/>
            </w:tabs>
            <w:rPr>
              <w:rFonts w:eastAsiaTheme="minorEastAsia"/>
              <w:noProof/>
              <w:sz w:val="24"/>
              <w:szCs w:val="24"/>
            </w:rPr>
          </w:pPr>
          <w:hyperlink w:anchor="_Toc50051420" w:history="1">
            <w:r w:rsidRPr="00FB297C">
              <w:rPr>
                <w:rStyle w:val="Hyperlink"/>
                <w:noProof/>
              </w:rPr>
              <w:t>FAQs</w:t>
            </w:r>
            <w:r>
              <w:rPr>
                <w:noProof/>
                <w:webHidden/>
              </w:rPr>
              <w:tab/>
            </w:r>
            <w:r>
              <w:rPr>
                <w:noProof/>
                <w:webHidden/>
              </w:rPr>
              <w:fldChar w:fldCharType="begin"/>
            </w:r>
            <w:r>
              <w:rPr>
                <w:noProof/>
                <w:webHidden/>
              </w:rPr>
              <w:instrText xml:space="preserve"> PAGEREF _Toc50051420 \h </w:instrText>
            </w:r>
            <w:r>
              <w:rPr>
                <w:noProof/>
                <w:webHidden/>
              </w:rPr>
            </w:r>
            <w:r>
              <w:rPr>
                <w:noProof/>
                <w:webHidden/>
              </w:rPr>
              <w:fldChar w:fldCharType="separate"/>
            </w:r>
            <w:r>
              <w:rPr>
                <w:noProof/>
                <w:webHidden/>
              </w:rPr>
              <w:t>11</w:t>
            </w:r>
            <w:r>
              <w:rPr>
                <w:noProof/>
                <w:webHidden/>
              </w:rPr>
              <w:fldChar w:fldCharType="end"/>
            </w:r>
          </w:hyperlink>
        </w:p>
        <w:p w14:paraId="59C9B1D3" w14:textId="233249C4" w:rsidR="00E26A29" w:rsidRDefault="00E26A29">
          <w:pPr>
            <w:pStyle w:val="TOC2"/>
            <w:tabs>
              <w:tab w:val="right" w:leader="dot" w:pos="9350"/>
            </w:tabs>
            <w:rPr>
              <w:rFonts w:eastAsiaTheme="minorEastAsia"/>
              <w:noProof/>
              <w:sz w:val="24"/>
              <w:szCs w:val="24"/>
            </w:rPr>
          </w:pPr>
          <w:hyperlink w:anchor="_Toc50051421" w:history="1">
            <w:r w:rsidRPr="00FB297C">
              <w:rPr>
                <w:rStyle w:val="Hyperlink"/>
                <w:noProof/>
              </w:rPr>
              <w:t>Can I pursue both M.A. degrees?</w:t>
            </w:r>
            <w:r>
              <w:rPr>
                <w:noProof/>
                <w:webHidden/>
              </w:rPr>
              <w:tab/>
            </w:r>
            <w:r>
              <w:rPr>
                <w:noProof/>
                <w:webHidden/>
              </w:rPr>
              <w:fldChar w:fldCharType="begin"/>
            </w:r>
            <w:r>
              <w:rPr>
                <w:noProof/>
                <w:webHidden/>
              </w:rPr>
              <w:instrText xml:space="preserve"> PAGEREF _Toc50051421 \h </w:instrText>
            </w:r>
            <w:r>
              <w:rPr>
                <w:noProof/>
                <w:webHidden/>
              </w:rPr>
            </w:r>
            <w:r>
              <w:rPr>
                <w:noProof/>
                <w:webHidden/>
              </w:rPr>
              <w:fldChar w:fldCharType="separate"/>
            </w:r>
            <w:r>
              <w:rPr>
                <w:noProof/>
                <w:webHidden/>
              </w:rPr>
              <w:t>11</w:t>
            </w:r>
            <w:r>
              <w:rPr>
                <w:noProof/>
                <w:webHidden/>
              </w:rPr>
              <w:fldChar w:fldCharType="end"/>
            </w:r>
          </w:hyperlink>
        </w:p>
        <w:p w14:paraId="29B7CCFC" w14:textId="5CA460D6" w:rsidR="00E26A29" w:rsidRDefault="00E26A29">
          <w:pPr>
            <w:pStyle w:val="TOC2"/>
            <w:tabs>
              <w:tab w:val="right" w:leader="dot" w:pos="9350"/>
            </w:tabs>
            <w:rPr>
              <w:rFonts w:eastAsiaTheme="minorEastAsia"/>
              <w:noProof/>
              <w:sz w:val="24"/>
              <w:szCs w:val="24"/>
            </w:rPr>
          </w:pPr>
          <w:hyperlink w:anchor="_Toc50051422" w:history="1">
            <w:r w:rsidRPr="00FB297C">
              <w:rPr>
                <w:rStyle w:val="Hyperlink"/>
                <w:noProof/>
              </w:rPr>
              <w:t>Can I get an M.A. in Linguistics as well as a TESL Certificate?</w:t>
            </w:r>
            <w:r>
              <w:rPr>
                <w:noProof/>
                <w:webHidden/>
              </w:rPr>
              <w:tab/>
            </w:r>
            <w:r>
              <w:rPr>
                <w:noProof/>
                <w:webHidden/>
              </w:rPr>
              <w:fldChar w:fldCharType="begin"/>
            </w:r>
            <w:r>
              <w:rPr>
                <w:noProof/>
                <w:webHidden/>
              </w:rPr>
              <w:instrText xml:space="preserve"> PAGEREF _Toc50051422 \h </w:instrText>
            </w:r>
            <w:r>
              <w:rPr>
                <w:noProof/>
                <w:webHidden/>
              </w:rPr>
            </w:r>
            <w:r>
              <w:rPr>
                <w:noProof/>
                <w:webHidden/>
              </w:rPr>
              <w:fldChar w:fldCharType="separate"/>
            </w:r>
            <w:r>
              <w:rPr>
                <w:noProof/>
                <w:webHidden/>
              </w:rPr>
              <w:t>11</w:t>
            </w:r>
            <w:r>
              <w:rPr>
                <w:noProof/>
                <w:webHidden/>
              </w:rPr>
              <w:fldChar w:fldCharType="end"/>
            </w:r>
          </w:hyperlink>
        </w:p>
        <w:p w14:paraId="0B3FB784" w14:textId="771D1161" w:rsidR="00E26A29" w:rsidRDefault="00E26A29">
          <w:pPr>
            <w:pStyle w:val="TOC2"/>
            <w:tabs>
              <w:tab w:val="right" w:leader="dot" w:pos="9350"/>
            </w:tabs>
            <w:rPr>
              <w:rFonts w:eastAsiaTheme="minorEastAsia"/>
              <w:noProof/>
              <w:sz w:val="24"/>
              <w:szCs w:val="24"/>
            </w:rPr>
          </w:pPr>
          <w:hyperlink w:anchor="_Toc50051423" w:history="1">
            <w:r w:rsidRPr="00FB297C">
              <w:rPr>
                <w:rStyle w:val="Hyperlink"/>
                <w:noProof/>
              </w:rPr>
              <w:t>What if I change my mind: TESL Certificate to M.A.-TESL?</w:t>
            </w:r>
            <w:r>
              <w:rPr>
                <w:noProof/>
                <w:webHidden/>
              </w:rPr>
              <w:tab/>
            </w:r>
            <w:r>
              <w:rPr>
                <w:noProof/>
                <w:webHidden/>
              </w:rPr>
              <w:fldChar w:fldCharType="begin"/>
            </w:r>
            <w:r>
              <w:rPr>
                <w:noProof/>
                <w:webHidden/>
              </w:rPr>
              <w:instrText xml:space="preserve"> PAGEREF _Toc50051423 \h </w:instrText>
            </w:r>
            <w:r>
              <w:rPr>
                <w:noProof/>
                <w:webHidden/>
              </w:rPr>
            </w:r>
            <w:r>
              <w:rPr>
                <w:noProof/>
                <w:webHidden/>
              </w:rPr>
              <w:fldChar w:fldCharType="separate"/>
            </w:r>
            <w:r>
              <w:rPr>
                <w:noProof/>
                <w:webHidden/>
              </w:rPr>
              <w:t>12</w:t>
            </w:r>
            <w:r>
              <w:rPr>
                <w:noProof/>
                <w:webHidden/>
              </w:rPr>
              <w:fldChar w:fldCharType="end"/>
            </w:r>
          </w:hyperlink>
        </w:p>
        <w:p w14:paraId="266FFFDF" w14:textId="14ED2812" w:rsidR="00E26A29" w:rsidRDefault="00E26A29">
          <w:pPr>
            <w:pStyle w:val="TOC2"/>
            <w:tabs>
              <w:tab w:val="right" w:leader="dot" w:pos="9350"/>
            </w:tabs>
            <w:rPr>
              <w:rFonts w:eastAsiaTheme="minorEastAsia"/>
              <w:noProof/>
              <w:sz w:val="24"/>
              <w:szCs w:val="24"/>
            </w:rPr>
          </w:pPr>
          <w:hyperlink w:anchor="_Toc50051424" w:history="1">
            <w:r w:rsidRPr="00FB297C">
              <w:rPr>
                <w:rStyle w:val="Hyperlink"/>
                <w:noProof/>
              </w:rPr>
              <w:t>What if I change my mind: M.A.-TESL to TESL Certificate?</w:t>
            </w:r>
            <w:r>
              <w:rPr>
                <w:noProof/>
                <w:webHidden/>
              </w:rPr>
              <w:tab/>
            </w:r>
            <w:r>
              <w:rPr>
                <w:noProof/>
                <w:webHidden/>
              </w:rPr>
              <w:fldChar w:fldCharType="begin"/>
            </w:r>
            <w:r>
              <w:rPr>
                <w:noProof/>
                <w:webHidden/>
              </w:rPr>
              <w:instrText xml:space="preserve"> PAGEREF _Toc50051424 \h </w:instrText>
            </w:r>
            <w:r>
              <w:rPr>
                <w:noProof/>
                <w:webHidden/>
              </w:rPr>
            </w:r>
            <w:r>
              <w:rPr>
                <w:noProof/>
                <w:webHidden/>
              </w:rPr>
              <w:fldChar w:fldCharType="separate"/>
            </w:r>
            <w:r>
              <w:rPr>
                <w:noProof/>
                <w:webHidden/>
              </w:rPr>
              <w:t>12</w:t>
            </w:r>
            <w:r>
              <w:rPr>
                <w:noProof/>
                <w:webHidden/>
              </w:rPr>
              <w:fldChar w:fldCharType="end"/>
            </w:r>
          </w:hyperlink>
        </w:p>
        <w:p w14:paraId="31B7DB57" w14:textId="41B0FF63" w:rsidR="00E26A29" w:rsidRDefault="00E26A29">
          <w:pPr>
            <w:pStyle w:val="TOC2"/>
            <w:tabs>
              <w:tab w:val="right" w:leader="dot" w:pos="9350"/>
            </w:tabs>
            <w:rPr>
              <w:rFonts w:eastAsiaTheme="minorEastAsia"/>
              <w:noProof/>
              <w:sz w:val="24"/>
              <w:szCs w:val="24"/>
            </w:rPr>
          </w:pPr>
          <w:hyperlink w:anchor="_Toc50051425" w:history="1">
            <w:r w:rsidRPr="00FB297C">
              <w:rPr>
                <w:rStyle w:val="Hyperlink"/>
                <w:noProof/>
              </w:rPr>
              <w:t>What if I want to leave and come back at a later time?</w:t>
            </w:r>
            <w:r>
              <w:rPr>
                <w:noProof/>
                <w:webHidden/>
              </w:rPr>
              <w:tab/>
            </w:r>
            <w:r>
              <w:rPr>
                <w:noProof/>
                <w:webHidden/>
              </w:rPr>
              <w:fldChar w:fldCharType="begin"/>
            </w:r>
            <w:r>
              <w:rPr>
                <w:noProof/>
                <w:webHidden/>
              </w:rPr>
              <w:instrText xml:space="preserve"> PAGEREF _Toc50051425 \h </w:instrText>
            </w:r>
            <w:r>
              <w:rPr>
                <w:noProof/>
                <w:webHidden/>
              </w:rPr>
            </w:r>
            <w:r>
              <w:rPr>
                <w:noProof/>
                <w:webHidden/>
              </w:rPr>
              <w:fldChar w:fldCharType="separate"/>
            </w:r>
            <w:r>
              <w:rPr>
                <w:noProof/>
                <w:webHidden/>
              </w:rPr>
              <w:t>12</w:t>
            </w:r>
            <w:r>
              <w:rPr>
                <w:noProof/>
                <w:webHidden/>
              </w:rPr>
              <w:fldChar w:fldCharType="end"/>
            </w:r>
          </w:hyperlink>
        </w:p>
        <w:p w14:paraId="76FA41A5" w14:textId="75665D76" w:rsidR="00273CC7" w:rsidRDefault="000E6659">
          <w:r>
            <w:lastRenderedPageBreak/>
            <w:fldChar w:fldCharType="end"/>
          </w:r>
        </w:p>
      </w:sdtContent>
    </w:sdt>
    <w:p w14:paraId="79B54BFA" w14:textId="77777777" w:rsidR="00C24D00" w:rsidRDefault="00C24D00">
      <w:r>
        <w:br w:type="page"/>
      </w:r>
    </w:p>
    <w:p w14:paraId="3B30AB89" w14:textId="77777777" w:rsidR="008C43BD" w:rsidRDefault="008C43BD" w:rsidP="00E55505">
      <w:pPr>
        <w:pStyle w:val="Heading1"/>
      </w:pPr>
      <w:bookmarkStart w:id="0" w:name="_Toc50051395"/>
      <w:r>
        <w:lastRenderedPageBreak/>
        <w:t>Welcome</w:t>
      </w:r>
      <w:bookmarkEnd w:id="0"/>
    </w:p>
    <w:p w14:paraId="55316808" w14:textId="77777777" w:rsidR="008C43BD" w:rsidRDefault="008C43BD" w:rsidP="008C43BD">
      <w:r>
        <w:t xml:space="preserve">You have been admitted to our </w:t>
      </w:r>
      <w:r w:rsidR="009C7ED3">
        <w:t>d</w:t>
      </w:r>
      <w:r>
        <w:t>epartment as a graduate student pursuing an M.A. in TESL or Li</w:t>
      </w:r>
      <w:r w:rsidR="00420D68">
        <w:t xml:space="preserve">nguistics, or as a graduate student pursuing a TESL-Certificate. This handbook is intended to provide you with key information to navigate your way through the program from start to finish. To prevent information overload, we have limited ourselves to what we believe is most important. </w:t>
      </w:r>
      <w:r w:rsidR="00E55505">
        <w:t>P</w:t>
      </w:r>
      <w:r w:rsidR="00420D68">
        <w:t>lease keep in mind that, while we have done our best to only include</w:t>
      </w:r>
      <w:r w:rsidR="00E55505">
        <w:t xml:space="preserve"> only</w:t>
      </w:r>
      <w:r w:rsidR="00420D68">
        <w:t xml:space="preserve"> current policies and regulations, there is always a chance that there have been changes since the writing of th</w:t>
      </w:r>
      <w:r w:rsidR="00E55505">
        <w:t>is</w:t>
      </w:r>
      <w:r w:rsidR="00420D68">
        <w:t xml:space="preserve"> handbook</w:t>
      </w:r>
      <w:r w:rsidR="00E55505">
        <w:t xml:space="preserve">. </w:t>
      </w:r>
      <w:r w:rsidR="00A73915">
        <w:t>Partially f</w:t>
      </w:r>
      <w:r w:rsidR="00E55505">
        <w:t xml:space="preserve">or those reasons, you will find many links in this handbook to other sites that provide additional and official versions of policies or procedures that are described here. </w:t>
      </w:r>
      <w:r w:rsidR="0011647D">
        <w:t xml:space="preserve"> As far as administrative requirements and university policies are concerned, much of what you will find here is based on information from the </w:t>
      </w:r>
      <w:hyperlink r:id="rId9" w:history="1">
        <w:r w:rsidR="0011647D">
          <w:rPr>
            <w:rStyle w:val="Hyperlink"/>
          </w:rPr>
          <w:t>U</w:t>
        </w:r>
        <w:r w:rsidR="0011647D" w:rsidRPr="0011647D">
          <w:rPr>
            <w:rStyle w:val="Hyperlink"/>
          </w:rPr>
          <w:t xml:space="preserve">niversity </w:t>
        </w:r>
        <w:r w:rsidR="0011647D">
          <w:rPr>
            <w:rStyle w:val="Hyperlink"/>
          </w:rPr>
          <w:t>C</w:t>
        </w:r>
        <w:r w:rsidR="0011647D" w:rsidRPr="0011647D">
          <w:rPr>
            <w:rStyle w:val="Hyperlink"/>
          </w:rPr>
          <w:t>atalog</w:t>
        </w:r>
      </w:hyperlink>
      <w:r w:rsidR="0011647D">
        <w:t xml:space="preserve"> and the </w:t>
      </w:r>
      <w:hyperlink r:id="rId10" w:history="1">
        <w:r w:rsidR="0011647D" w:rsidRPr="0011647D">
          <w:rPr>
            <w:rStyle w:val="Hyperlink"/>
          </w:rPr>
          <w:t>Graduate Student Handbook</w:t>
        </w:r>
      </w:hyperlink>
      <w:r w:rsidR="0011647D">
        <w:t xml:space="preserve"> prepared by the </w:t>
      </w:r>
      <w:hyperlink r:id="rId11" w:history="1">
        <w:r w:rsidR="0011647D" w:rsidRPr="0011647D">
          <w:rPr>
            <w:rStyle w:val="Hyperlink"/>
          </w:rPr>
          <w:t>Office of Research and Graduate Studies</w:t>
        </w:r>
      </w:hyperlink>
      <w:r w:rsidR="0011647D">
        <w:t xml:space="preserve"> </w:t>
      </w:r>
      <w:r w:rsidR="00E55505">
        <w:t>We hope that you will use this handbook as a reference throughout your academic career in the Linguistics/TESL Department at CSUN.</w:t>
      </w:r>
    </w:p>
    <w:p w14:paraId="6370DCC3" w14:textId="77777777" w:rsidR="00120621" w:rsidRDefault="00090ADB" w:rsidP="00E55505">
      <w:pPr>
        <w:pStyle w:val="Heading1"/>
      </w:pPr>
      <w:bookmarkStart w:id="1" w:name="_Toc50051396"/>
      <w:r>
        <w:t>Communication</w:t>
      </w:r>
      <w:bookmarkEnd w:id="1"/>
    </w:p>
    <w:p w14:paraId="7BD20738" w14:textId="77777777" w:rsidR="00611704" w:rsidRDefault="00120621" w:rsidP="00120621">
      <w:r>
        <w:t xml:space="preserve">The </w:t>
      </w:r>
      <w:r w:rsidRPr="001B2F56">
        <w:rPr>
          <w:b/>
        </w:rPr>
        <w:t>department office</w:t>
      </w:r>
      <w:r>
        <w:t xml:space="preserve"> </w:t>
      </w:r>
      <w:r w:rsidR="00E55505">
        <w:t xml:space="preserve">can be found in Sierra Tower </w:t>
      </w:r>
      <w:r w:rsidR="00A73915">
        <w:t>(ST) 8</w:t>
      </w:r>
      <w:r w:rsidR="00E55505">
        <w:t xml:space="preserve">05 and </w:t>
      </w:r>
      <w:r>
        <w:t>is open during office h</w:t>
      </w:r>
      <w:r w:rsidR="00A73915">
        <w:t>ours</w:t>
      </w:r>
      <w:r>
        <w:t xml:space="preserve">. </w:t>
      </w:r>
      <w:r w:rsidR="00A73915">
        <w:t xml:space="preserve"> (See </w:t>
      </w:r>
      <w:r w:rsidR="00AD7FD6">
        <w:t>“</w:t>
      </w:r>
      <w:r w:rsidR="00A73915">
        <w:t>ST</w:t>
      </w:r>
      <w:r w:rsidR="00AD7FD6">
        <w:t>”</w:t>
      </w:r>
      <w:r w:rsidR="00A73915">
        <w:t xml:space="preserve"> on the </w:t>
      </w:r>
      <w:hyperlink r:id="rId12" w:history="1">
        <w:r w:rsidR="00A73915" w:rsidRPr="00A73915">
          <w:rPr>
            <w:rStyle w:val="Hyperlink"/>
          </w:rPr>
          <w:t>campus map</w:t>
        </w:r>
      </w:hyperlink>
      <w:r w:rsidR="00247D1D">
        <w:t>.</w:t>
      </w:r>
      <w:r w:rsidR="00A73915">
        <w:t>)</w:t>
      </w:r>
      <w:r w:rsidR="001B2F56">
        <w:t xml:space="preserve"> </w:t>
      </w:r>
      <w:r w:rsidR="00AD7FD6">
        <w:t>The staff is available to answer your questions or refer you to the person who will be able to do so.</w:t>
      </w:r>
      <w:r w:rsidR="00FF6A88">
        <w:t xml:space="preserve"> All faculty members have mailboxes in the department office where you may leave materials if requested </w:t>
      </w:r>
      <w:r w:rsidR="00F56F3B">
        <w:t>by the faculty member</w:t>
      </w:r>
      <w:r w:rsidR="00FF6A88">
        <w:t>.</w:t>
      </w:r>
    </w:p>
    <w:p w14:paraId="436BDC24" w14:textId="77777777" w:rsidR="00AD7FD6" w:rsidRDefault="00611704" w:rsidP="00120621">
      <w:r>
        <w:t xml:space="preserve">The department maintains a </w:t>
      </w:r>
      <w:r w:rsidRPr="001B2F56">
        <w:rPr>
          <w:b/>
        </w:rPr>
        <w:t>listserv</w:t>
      </w:r>
      <w:r>
        <w:t xml:space="preserve"> to keep you informed about </w:t>
      </w:r>
      <w:r w:rsidR="00090ADB">
        <w:t xml:space="preserve">job opportunities, events on campus, course availability and the like. </w:t>
      </w:r>
      <w:r w:rsidR="00AD7FD6" w:rsidRPr="001B2F56">
        <w:rPr>
          <w:b/>
        </w:rPr>
        <w:t>Make sure to check your campus email inbox regularly</w:t>
      </w:r>
      <w:r w:rsidR="00AD7FD6">
        <w:rPr>
          <w:b/>
        </w:rPr>
        <w:t xml:space="preserve"> so that you do not miss out on important information!</w:t>
      </w:r>
      <w:r w:rsidR="00AD7FD6">
        <w:t xml:space="preserve"> </w:t>
      </w:r>
    </w:p>
    <w:p w14:paraId="1BE92107" w14:textId="30F6A3B1" w:rsidR="001B2F56" w:rsidRDefault="00444F0D" w:rsidP="00120621">
      <w:r>
        <w:t xml:space="preserve">Faculty may also contact you through </w:t>
      </w:r>
      <w:r w:rsidR="00AD7FD6">
        <w:t xml:space="preserve">campus </w:t>
      </w:r>
      <w:r>
        <w:t xml:space="preserve">email about </w:t>
      </w:r>
      <w:r w:rsidR="00AF7CFB">
        <w:t xml:space="preserve">their </w:t>
      </w:r>
      <w:r>
        <w:t xml:space="preserve">course requirements. </w:t>
      </w:r>
      <w:r w:rsidR="00247D1D">
        <w:t xml:space="preserve">CSUN uses </w:t>
      </w:r>
      <w:hyperlink r:id="rId13" w:history="1">
        <w:r w:rsidR="00247D1D" w:rsidRPr="00AD7FD6">
          <w:rPr>
            <w:rStyle w:val="Hyperlink"/>
          </w:rPr>
          <w:t>Canvas</w:t>
        </w:r>
      </w:hyperlink>
      <w:r w:rsidR="00247D1D">
        <w:t xml:space="preserve"> as its online course platform and most faculty members will </w:t>
      </w:r>
      <w:r w:rsidR="00AD7FD6">
        <w:t>in addition</w:t>
      </w:r>
      <w:r w:rsidR="00FF6A88">
        <w:t xml:space="preserve"> (or primarily)</w:t>
      </w:r>
      <w:r w:rsidR="00AD7FD6">
        <w:t xml:space="preserve"> </w:t>
      </w:r>
      <w:r w:rsidR="00247D1D">
        <w:t>use the Canvas course website</w:t>
      </w:r>
      <w:r w:rsidR="00AD7FD6">
        <w:t>s</w:t>
      </w:r>
      <w:r w:rsidR="00247D1D">
        <w:t xml:space="preserve"> to post course materials and have their students engage with the learning materials through various online assignments and </w:t>
      </w:r>
      <w:r w:rsidR="00673704">
        <w:t>other activities</w:t>
      </w:r>
      <w:r w:rsidR="00247D1D">
        <w:t xml:space="preserve">. </w:t>
      </w:r>
      <w:r w:rsidR="00AD7FD6">
        <w:t>Once you</w:t>
      </w:r>
      <w:r w:rsidR="00247D1D">
        <w:t xml:space="preserve"> </w:t>
      </w:r>
      <w:r w:rsidR="00AD7FD6">
        <w:t>are</w:t>
      </w:r>
      <w:r w:rsidR="00247D1D">
        <w:t xml:space="preserve"> enrolled in a </w:t>
      </w:r>
      <w:r w:rsidR="00FF6A88">
        <w:t xml:space="preserve">particular </w:t>
      </w:r>
      <w:r w:rsidR="00247D1D">
        <w:t xml:space="preserve">course, you will be able to access the </w:t>
      </w:r>
      <w:r w:rsidR="00FF6A88">
        <w:t xml:space="preserve">corresponding </w:t>
      </w:r>
      <w:r w:rsidR="00247D1D">
        <w:t>course website</w:t>
      </w:r>
      <w:r w:rsidR="00AD7FD6">
        <w:t xml:space="preserve"> </w:t>
      </w:r>
      <w:r w:rsidR="00673704">
        <w:t>from</w:t>
      </w:r>
      <w:r w:rsidR="00AD7FD6">
        <w:t xml:space="preserve"> your Canvas home page</w:t>
      </w:r>
      <w:r w:rsidR="00247D1D">
        <w:t xml:space="preserve">.  </w:t>
      </w:r>
    </w:p>
    <w:p w14:paraId="59A4DC1D" w14:textId="77777777" w:rsidR="00120621" w:rsidRPr="00120621" w:rsidRDefault="00090ADB" w:rsidP="00120621">
      <w:r>
        <w:t xml:space="preserve">All faculty maintain regular </w:t>
      </w:r>
      <w:r w:rsidRPr="001B2F56">
        <w:rPr>
          <w:b/>
        </w:rPr>
        <w:t>office hours</w:t>
      </w:r>
      <w:r w:rsidR="00444F0D">
        <w:t xml:space="preserve"> that are listed on the</w:t>
      </w:r>
      <w:r w:rsidR="005C36C5">
        <w:t>ir</w:t>
      </w:r>
      <w:r w:rsidR="00444F0D">
        <w:t xml:space="preserve"> syllabi</w:t>
      </w:r>
      <w:r w:rsidR="001B2F56">
        <w:t xml:space="preserve"> and next to their offices</w:t>
      </w:r>
      <w:r>
        <w:t xml:space="preserve">. </w:t>
      </w:r>
      <w:r w:rsidR="00444F0D">
        <w:t xml:space="preserve">Do not hesitate to contact </w:t>
      </w:r>
      <w:r w:rsidR="00DB44E2">
        <w:t>the</w:t>
      </w:r>
      <w:r w:rsidR="00444F0D">
        <w:t xml:space="preserve"> instructor if you have questions about course content, run into personal problems that prevent you from meeting certain deadlines</w:t>
      </w:r>
      <w:r w:rsidR="001B2F56">
        <w:t>,</w:t>
      </w:r>
      <w:r w:rsidR="00444F0D">
        <w:t xml:space="preserve"> or seek mentorship about career and study </w:t>
      </w:r>
      <w:r w:rsidR="005C36C5">
        <w:t>strategies</w:t>
      </w:r>
      <w:r w:rsidR="00444F0D">
        <w:t>.</w:t>
      </w:r>
    </w:p>
    <w:p w14:paraId="249D24D2" w14:textId="77777777" w:rsidR="008C43BD" w:rsidRDefault="008C43BD" w:rsidP="00FF6A88">
      <w:pPr>
        <w:pStyle w:val="Heading1"/>
      </w:pPr>
      <w:bookmarkStart w:id="2" w:name="_Toc50051397"/>
      <w:r>
        <w:t>Advising</w:t>
      </w:r>
      <w:bookmarkEnd w:id="2"/>
    </w:p>
    <w:p w14:paraId="3B9A4F6D" w14:textId="77777777" w:rsidR="001B2F56" w:rsidRDefault="008C43BD" w:rsidP="008C43BD">
      <w:r>
        <w:t xml:space="preserve">The </w:t>
      </w:r>
      <w:r w:rsidR="009547BB">
        <w:t xml:space="preserve">Graduate </w:t>
      </w:r>
      <w:r w:rsidR="00D60269">
        <w:t>A</w:t>
      </w:r>
      <w:r w:rsidR="00524B42">
        <w:t>dvisor</w:t>
      </w:r>
      <w:r>
        <w:t xml:space="preserve"> is there to help you make good choices when selecting the courses to take towards your degree or certificate. The </w:t>
      </w:r>
      <w:r w:rsidR="00343BBA">
        <w:t>Graduate Advisor</w:t>
      </w:r>
      <w:r>
        <w:t xml:space="preserve"> is also the one who processes </w:t>
      </w:r>
      <w:r w:rsidR="00444F0D">
        <w:t xml:space="preserve">certain </w:t>
      </w:r>
      <w:r>
        <w:t>paper work, approves course substitutions, determines completion of the foreign language requirement</w:t>
      </w:r>
      <w:r w:rsidR="00343BBA">
        <w:t>,</w:t>
      </w:r>
      <w:r>
        <w:t xml:space="preserve"> and </w:t>
      </w:r>
      <w:r w:rsidR="005C36C5">
        <w:t>can</w:t>
      </w:r>
      <w:r w:rsidR="00444F0D">
        <w:t xml:space="preserve"> </w:t>
      </w:r>
      <w:r w:rsidR="001B2F56">
        <w:t>problem solve</w:t>
      </w:r>
      <w:r>
        <w:t xml:space="preserve"> with you</w:t>
      </w:r>
      <w:r w:rsidR="00444F0D">
        <w:t xml:space="preserve"> about a range of issues</w:t>
      </w:r>
      <w:r w:rsidR="001B2F56">
        <w:t xml:space="preserve"> relating to academic and career goals</w:t>
      </w:r>
      <w:r>
        <w:t xml:space="preserve">. </w:t>
      </w:r>
      <w:r w:rsidR="001B2F56">
        <w:t xml:space="preserve">Before </w:t>
      </w:r>
      <w:r w:rsidR="001B2F56">
        <w:lastRenderedPageBreak/>
        <w:t xml:space="preserve">registering for classes </w:t>
      </w:r>
      <w:r w:rsidR="00D60269">
        <w:t xml:space="preserve">for your </w:t>
      </w:r>
      <w:r w:rsidR="001B2F56">
        <w:t xml:space="preserve">first semester, </w:t>
      </w:r>
      <w:r w:rsidR="00BA04A0">
        <w:t xml:space="preserve">you must </w:t>
      </w:r>
      <w:r w:rsidR="001B2F56">
        <w:t xml:space="preserve">make an appointment with the </w:t>
      </w:r>
      <w:r w:rsidR="00343BBA">
        <w:t>Graduate Advisor</w:t>
      </w:r>
      <w:r w:rsidR="001B2F56">
        <w:t>. There is no mandatory advising</w:t>
      </w:r>
      <w:r w:rsidR="00BA04A0">
        <w:t xml:space="preserve"> after that,</w:t>
      </w:r>
      <w:r w:rsidR="001B2F56">
        <w:t xml:space="preserve"> but we do strongly recommend that you check in with the </w:t>
      </w:r>
      <w:r w:rsidR="00343BBA">
        <w:t>Graduate Advisor</w:t>
      </w:r>
      <w:r w:rsidR="001B2F56">
        <w:t xml:space="preserve"> on a regular basis. Reaching out by </w:t>
      </w:r>
      <w:hyperlink r:id="rId14" w:history="1">
        <w:r w:rsidR="001B2F56" w:rsidRPr="009A1842">
          <w:rPr>
            <w:rStyle w:val="Hyperlink"/>
          </w:rPr>
          <w:t>email</w:t>
        </w:r>
      </w:hyperlink>
      <w:r w:rsidR="001B2F56">
        <w:t xml:space="preserve"> for an appointment is generally preferable, unless you have a quick question that can be handled during office hours.</w:t>
      </w:r>
    </w:p>
    <w:p w14:paraId="29E5D8D9" w14:textId="77777777" w:rsidR="009C7ED3" w:rsidRDefault="001B2F56" w:rsidP="008C43BD">
      <w:r>
        <w:t xml:space="preserve">Although the </w:t>
      </w:r>
      <w:r w:rsidR="00343BBA">
        <w:t>Graduate Advisor</w:t>
      </w:r>
      <w:r>
        <w:t xml:space="preserve"> will help you with the intricacies of university and departmental requirements, you </w:t>
      </w:r>
      <w:r w:rsidR="009C7ED3">
        <w:t xml:space="preserve">should also actively monitor your own progress. To that end, the following </w:t>
      </w:r>
      <w:r w:rsidR="00872E7D">
        <w:t xml:space="preserve">sections </w:t>
      </w:r>
      <w:r>
        <w:t xml:space="preserve">in this handbook address </w:t>
      </w:r>
      <w:r w:rsidR="00A63B10">
        <w:t>important information:</w:t>
      </w:r>
    </w:p>
    <w:p w14:paraId="71BCC4E9" w14:textId="77777777" w:rsidR="009C7ED3" w:rsidRDefault="009C7ED3" w:rsidP="00A63B10">
      <w:pPr>
        <w:pStyle w:val="Heading1"/>
      </w:pPr>
      <w:bookmarkStart w:id="3" w:name="_Toc50051398"/>
      <w:r>
        <w:t>Registering for Classes</w:t>
      </w:r>
      <w:bookmarkEnd w:id="3"/>
    </w:p>
    <w:p w14:paraId="71DB14CE" w14:textId="77777777" w:rsidR="00343BBA" w:rsidRDefault="009C7ED3" w:rsidP="009C7ED3">
      <w:r>
        <w:t xml:space="preserve">The first question one usually has when starting in the program </w:t>
      </w:r>
      <w:r w:rsidR="00D60269">
        <w:t>is: “W</w:t>
      </w:r>
      <w:r>
        <w:t>hich classes should I regi</w:t>
      </w:r>
      <w:r w:rsidR="00D60269">
        <w:t xml:space="preserve">ster for?” </w:t>
      </w:r>
      <w:r w:rsidR="001B2F56">
        <w:t>As mentioned above, y</w:t>
      </w:r>
      <w:r w:rsidR="00CE59C4">
        <w:t>ou should</w:t>
      </w:r>
      <w:r>
        <w:t xml:space="preserve"> seek the </w:t>
      </w:r>
      <w:r w:rsidR="00343BBA">
        <w:t>Graduate Advisor</w:t>
      </w:r>
      <w:r>
        <w:t>’s help before you sign up for classes in your first semester</w:t>
      </w:r>
      <w:r w:rsidR="00B51A11">
        <w:t xml:space="preserve"> an</w:t>
      </w:r>
      <w:r w:rsidR="00CE59C4">
        <w:t>d</w:t>
      </w:r>
      <w:r w:rsidR="00444F0D">
        <w:t xml:space="preserve"> continue to</w:t>
      </w:r>
      <w:r w:rsidR="00CE59C4">
        <w:t xml:space="preserve"> check in regularly</w:t>
      </w:r>
      <w:r w:rsidR="00444F0D">
        <w:t xml:space="preserve"> with the advisor</w:t>
      </w:r>
      <w:r w:rsidR="00CE59C4">
        <w:t xml:space="preserve"> in subsequent semesters</w:t>
      </w:r>
      <w:r>
        <w:t>. When mapping out your course work towards the fulfillment of the degree, take into consideration the</w:t>
      </w:r>
      <w:r w:rsidR="00182918">
        <w:t xml:space="preserve"> department’s</w:t>
      </w:r>
      <w:r>
        <w:t xml:space="preserve"> </w:t>
      </w:r>
      <w:hyperlink r:id="rId15" w:history="1">
        <w:r w:rsidRPr="00343BBA">
          <w:rPr>
            <w:rStyle w:val="Hyperlink"/>
          </w:rPr>
          <w:t>course rotatio</w:t>
        </w:r>
        <w:r w:rsidRPr="00343BBA">
          <w:rPr>
            <w:rStyle w:val="Hyperlink"/>
          </w:rPr>
          <w:t>n</w:t>
        </w:r>
      </w:hyperlink>
      <w:r w:rsidR="00872E7D">
        <w:t>:</w:t>
      </w:r>
      <w:r>
        <w:t xml:space="preserve"> Since </w:t>
      </w:r>
      <w:r w:rsidR="00D60269">
        <w:t>the department cannot offer every course</w:t>
      </w:r>
      <w:r>
        <w:t xml:space="preserve"> every semester, you will </w:t>
      </w:r>
      <w:r w:rsidR="00BA04A0">
        <w:t>need to look beyond one semester when deciding which classes to enroll in</w:t>
      </w:r>
      <w:r>
        <w:t xml:space="preserve">. </w:t>
      </w:r>
      <w:r w:rsidR="00B51A11">
        <w:t xml:space="preserve">Another </w:t>
      </w:r>
      <w:r w:rsidR="00872E7D">
        <w:t xml:space="preserve">important </w:t>
      </w:r>
      <w:r w:rsidR="00B51A11">
        <w:t>consideration is the pref</w:t>
      </w:r>
      <w:r w:rsidR="00343BBA">
        <w:t xml:space="preserve">erred sequencing of classes, which is best discussed with the Graduate Advisor. </w:t>
      </w:r>
    </w:p>
    <w:p w14:paraId="7CBA0DE8" w14:textId="77777777" w:rsidR="009C7ED3" w:rsidRDefault="009C7ED3" w:rsidP="009C7ED3">
      <w:r>
        <w:t xml:space="preserve">Note that </w:t>
      </w:r>
      <w:r w:rsidR="00BA04A0">
        <w:t>certain classes will require a permission number in order to enroll.</w:t>
      </w:r>
      <w:r>
        <w:t xml:space="preserve"> </w:t>
      </w:r>
      <w:r w:rsidR="00444F0D">
        <w:t>For those classes, t</w:t>
      </w:r>
      <w:r>
        <w:t xml:space="preserve">he </w:t>
      </w:r>
      <w:r w:rsidR="00343BBA">
        <w:t>Graduate Advisor</w:t>
      </w:r>
      <w:r>
        <w:t xml:space="preserve"> will assign seats </w:t>
      </w:r>
      <w:r w:rsidR="00BA04A0">
        <w:t>(and permission numbers)</w:t>
      </w:r>
      <w:r>
        <w:t xml:space="preserve"> based on relative need</w:t>
      </w:r>
      <w:r w:rsidR="00BA04A0">
        <w:t xml:space="preserve">. The </w:t>
      </w:r>
      <w:r w:rsidR="00343BBA">
        <w:t>Graduate Advisor</w:t>
      </w:r>
      <w:r w:rsidR="00CE59C4">
        <w:t xml:space="preserve"> will reach out to students through the listserv</w:t>
      </w:r>
      <w:r w:rsidR="00444F0D">
        <w:t xml:space="preserve"> in the preceding semester</w:t>
      </w:r>
      <w:r w:rsidR="00CE59C4">
        <w:t xml:space="preserve"> in order to </w:t>
      </w:r>
      <w:r w:rsidR="00444F0D">
        <w:t>gauge the need for these courses</w:t>
      </w:r>
      <w:r>
        <w:t>.</w:t>
      </w:r>
    </w:p>
    <w:p w14:paraId="08B46CDA" w14:textId="77777777" w:rsidR="001B2F56" w:rsidRDefault="001B2F56" w:rsidP="009C7ED3">
      <w:r>
        <w:t xml:space="preserve">The university assigns each </w:t>
      </w:r>
      <w:r w:rsidR="0063776E">
        <w:t xml:space="preserve">student </w:t>
      </w:r>
      <w:r w:rsidR="00182918">
        <w:t xml:space="preserve">an enrollment appointment, which is </w:t>
      </w:r>
      <w:r w:rsidR="0063776E">
        <w:t xml:space="preserve">the earliest date that the student </w:t>
      </w:r>
      <w:r w:rsidR="00D60269">
        <w:t>may</w:t>
      </w:r>
      <w:r w:rsidR="0063776E">
        <w:t xml:space="preserve"> register for classes. For </w:t>
      </w:r>
      <w:r w:rsidR="00182918">
        <w:t>detailed</w:t>
      </w:r>
      <w:r w:rsidR="0063776E">
        <w:t xml:space="preserve"> </w:t>
      </w:r>
      <w:r w:rsidR="00524B42">
        <w:t>information</w:t>
      </w:r>
      <w:r w:rsidR="0063776E">
        <w:t xml:space="preserve"> about the registration process, </w:t>
      </w:r>
      <w:r w:rsidR="00182918">
        <w:t xml:space="preserve">check out CSUN’s </w:t>
      </w:r>
      <w:hyperlink r:id="rId16" w:history="1">
        <w:r w:rsidR="00182918" w:rsidRPr="00182918">
          <w:rPr>
            <w:rStyle w:val="Hyperlink"/>
          </w:rPr>
          <w:t>registratio</w:t>
        </w:r>
        <w:r w:rsidR="00182918" w:rsidRPr="00182918">
          <w:rPr>
            <w:rStyle w:val="Hyperlink"/>
          </w:rPr>
          <w:t>n</w:t>
        </w:r>
        <w:r w:rsidR="00182918" w:rsidRPr="00182918">
          <w:rPr>
            <w:rStyle w:val="Hyperlink"/>
          </w:rPr>
          <w:t xml:space="preserve"> guide</w:t>
        </w:r>
      </w:hyperlink>
      <w:r w:rsidR="00182918">
        <w:t>.</w:t>
      </w:r>
    </w:p>
    <w:p w14:paraId="0CC0AC82" w14:textId="77777777" w:rsidR="009C7ED3" w:rsidRDefault="009C7ED3" w:rsidP="00182918">
      <w:pPr>
        <w:pStyle w:val="Heading1"/>
      </w:pPr>
      <w:bookmarkStart w:id="4" w:name="_Toc50051399"/>
      <w:r>
        <w:t>Monitoring</w:t>
      </w:r>
      <w:r w:rsidR="00444F0D">
        <w:t xml:space="preserve"> Your</w:t>
      </w:r>
      <w:r>
        <w:t xml:space="preserve"> Progress</w:t>
      </w:r>
      <w:bookmarkEnd w:id="4"/>
    </w:p>
    <w:p w14:paraId="56A6AB60" w14:textId="77777777" w:rsidR="00B51A11" w:rsidRDefault="00B51A11" w:rsidP="00B51A11">
      <w:r>
        <w:t xml:space="preserve">The Degree Progress Report (DPR) tracks </w:t>
      </w:r>
      <w:r w:rsidR="002D3556">
        <w:t>your</w:t>
      </w:r>
      <w:r>
        <w:t xml:space="preserve"> progress t</w:t>
      </w:r>
      <w:r w:rsidR="0063776E">
        <w:t xml:space="preserve">owards completion of </w:t>
      </w:r>
      <w:r w:rsidR="002D3556">
        <w:t>your</w:t>
      </w:r>
      <w:r w:rsidR="00065FA4">
        <w:t xml:space="preserve"> degree or certificate. </w:t>
      </w:r>
      <w:r w:rsidR="0063776E">
        <w:t xml:space="preserve">The courses that you take are </w:t>
      </w:r>
      <w:r w:rsidR="00BA04A0">
        <w:t>automatically</w:t>
      </w:r>
      <w:r>
        <w:t xml:space="preserve"> categorized</w:t>
      </w:r>
      <w:r w:rsidR="0063776E">
        <w:t xml:space="preserve"> </w:t>
      </w:r>
      <w:r w:rsidR="002D3556">
        <w:t>in</w:t>
      </w:r>
      <w:r w:rsidR="0063776E">
        <w:t xml:space="preserve"> the DPR</w:t>
      </w:r>
      <w:r>
        <w:t xml:space="preserve"> as satisfying a core requirement of your program, an elective, or neither. You can (and should) access your DPR</w:t>
      </w:r>
      <w:r w:rsidR="0063776E">
        <w:t xml:space="preserve"> from time to time </w:t>
      </w:r>
      <w:r>
        <w:t>to check whether any changes (</w:t>
      </w:r>
      <w:r w:rsidR="0063776E">
        <w:t xml:space="preserve">for example, </w:t>
      </w:r>
      <w:r>
        <w:t>course substitution</w:t>
      </w:r>
      <w:r w:rsidR="0063776E">
        <w:t>s</w:t>
      </w:r>
      <w:r w:rsidR="00BA04A0">
        <w:t>)</w:t>
      </w:r>
      <w:r w:rsidR="0063776E">
        <w:t xml:space="preserve"> </w:t>
      </w:r>
      <w:r>
        <w:t xml:space="preserve">need to be filed manually. </w:t>
      </w:r>
      <w:r w:rsidR="002D3556">
        <w:t xml:space="preserve">The </w:t>
      </w:r>
      <w:hyperlink r:id="rId17" w:history="1">
        <w:r w:rsidR="002D3556" w:rsidRPr="002D3556">
          <w:rPr>
            <w:rStyle w:val="Hyperlink"/>
          </w:rPr>
          <w:t>Degree Progress Report Tut</w:t>
        </w:r>
        <w:r w:rsidR="002D3556" w:rsidRPr="002D3556">
          <w:rPr>
            <w:rStyle w:val="Hyperlink"/>
          </w:rPr>
          <w:t>o</w:t>
        </w:r>
        <w:r w:rsidR="002D3556" w:rsidRPr="002D3556">
          <w:rPr>
            <w:rStyle w:val="Hyperlink"/>
          </w:rPr>
          <w:t>rial</w:t>
        </w:r>
      </w:hyperlink>
      <w:r w:rsidR="002D3556">
        <w:t xml:space="preserve"> describes step-by-step how to access your DPR and the information that it contains. </w:t>
      </w:r>
      <w:r>
        <w:t xml:space="preserve">Contact the </w:t>
      </w:r>
      <w:r w:rsidR="00343BBA">
        <w:t>Graduate Advisor</w:t>
      </w:r>
      <w:r>
        <w:t xml:space="preserve"> if you notice any discrepancies.</w:t>
      </w:r>
    </w:p>
    <w:p w14:paraId="53096BE6" w14:textId="77777777" w:rsidR="00B51A11" w:rsidRDefault="00A85935" w:rsidP="002D3556">
      <w:pPr>
        <w:pStyle w:val="Heading1"/>
      </w:pPr>
      <w:bookmarkStart w:id="5" w:name="_Toc50051400"/>
      <w:r>
        <w:lastRenderedPageBreak/>
        <w:t>The R</w:t>
      </w:r>
      <w:r w:rsidR="00872E7D">
        <w:t>oad</w:t>
      </w:r>
      <w:r w:rsidR="00B51A11">
        <w:t xml:space="preserve"> </w:t>
      </w:r>
      <w:r>
        <w:t>towards</w:t>
      </w:r>
      <w:r w:rsidR="00B51A11">
        <w:t xml:space="preserve"> </w:t>
      </w:r>
      <w:r>
        <w:t>Y</w:t>
      </w:r>
      <w:r w:rsidR="00B51A11">
        <w:t xml:space="preserve">our </w:t>
      </w:r>
      <w:r w:rsidR="00D60269">
        <w:t>M.A. D</w:t>
      </w:r>
      <w:r w:rsidR="00B51A11">
        <w:t>egree</w:t>
      </w:r>
      <w:r w:rsidR="00872E7D">
        <w:rPr>
          <w:rStyle w:val="FootnoteReference"/>
        </w:rPr>
        <w:footnoteReference w:id="1"/>
      </w:r>
      <w:bookmarkEnd w:id="5"/>
    </w:p>
    <w:p w14:paraId="2B7D3138" w14:textId="77777777" w:rsidR="002D3556" w:rsidRPr="002D3556" w:rsidRDefault="00C134EA" w:rsidP="002D3556">
      <w:r>
        <w:rPr>
          <w:noProof/>
        </w:rPr>
        <mc:AlternateContent>
          <mc:Choice Requires="wps">
            <w:drawing>
              <wp:anchor distT="0" distB="0" distL="114300" distR="114300" simplePos="0" relativeHeight="251664384" behindDoc="0" locked="0" layoutInCell="1" allowOverlap="1" wp14:anchorId="74659558" wp14:editId="781F59B6">
                <wp:simplePos x="0" y="0"/>
                <wp:positionH relativeFrom="column">
                  <wp:posOffset>2667000</wp:posOffset>
                </wp:positionH>
                <wp:positionV relativeFrom="paragraph">
                  <wp:posOffset>314325</wp:posOffset>
                </wp:positionV>
                <wp:extent cx="1543050" cy="467995"/>
                <wp:effectExtent l="0" t="0" r="0" b="825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467995"/>
                        </a:xfrm>
                        <a:prstGeom prst="rect">
                          <a:avLst/>
                        </a:prstGeom>
                        <a:solidFill>
                          <a:srgbClr val="FFFFFF"/>
                        </a:solidFill>
                        <a:ln w="9525">
                          <a:solidFill>
                            <a:srgbClr val="000000"/>
                          </a:solidFill>
                          <a:miter lim="800000"/>
                          <a:headEnd/>
                          <a:tailEnd/>
                        </a:ln>
                      </wps:spPr>
                      <wps:txbx>
                        <w:txbxContent>
                          <w:p w14:paraId="034F8479" w14:textId="77777777" w:rsidR="00486537" w:rsidRPr="009E765C" w:rsidRDefault="00486537" w:rsidP="00B745AD">
                            <w:pPr>
                              <w:jc w:val="center"/>
                              <w:rPr>
                                <w:b/>
                              </w:rPr>
                            </w:pPr>
                            <w:r w:rsidRPr="009E765C">
                              <w:rPr>
                                <w:b/>
                              </w:rPr>
                              <w:t>Applying for Graduation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659558" id="_x0000_t202" coordsize="21600,21600" o:spt="202" path="m,l,21600r21600,l21600,xe">
                <v:stroke joinstyle="miter"/>
                <v:path gradientshapeok="t" o:connecttype="rect"/>
              </v:shapetype>
              <v:shape id="Text Box 5" o:spid="_x0000_s1026" type="#_x0000_t202" style="position:absolute;margin-left:210pt;margin-top:24.75pt;width:121.5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">
                <v:textbox>
                  <w:txbxContent>
                    <w:p w14:paraId="034F8479" w14:textId="77777777" w:rsidR="00486537" w:rsidRPr="009E765C" w:rsidRDefault="00486537" w:rsidP="00B745AD">
                      <w:pPr>
                        <w:jc w:val="center"/>
                        <w:rPr>
                          <w:b/>
                        </w:rPr>
                      </w:pPr>
                      <w:r w:rsidRPr="009E765C">
                        <w:rPr>
                          <w:b/>
                        </w:rPr>
                        <w:t>Applying for Graduation</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65C187FC" wp14:editId="4C8ACBE7">
                <wp:simplePos x="0" y="0"/>
                <wp:positionH relativeFrom="column">
                  <wp:posOffset>1302385</wp:posOffset>
                </wp:positionH>
                <wp:positionV relativeFrom="paragraph">
                  <wp:posOffset>314325</wp:posOffset>
                </wp:positionV>
                <wp:extent cx="1231265" cy="467995"/>
                <wp:effectExtent l="0" t="0" r="6985" b="825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265" cy="467995"/>
                        </a:xfrm>
                        <a:prstGeom prst="rect">
                          <a:avLst/>
                        </a:prstGeom>
                        <a:solidFill>
                          <a:srgbClr val="FFFFFF"/>
                        </a:solidFill>
                        <a:ln w="9525">
                          <a:solidFill>
                            <a:srgbClr val="000000"/>
                          </a:solidFill>
                          <a:miter lim="800000"/>
                          <a:headEnd/>
                          <a:tailEnd/>
                        </a:ln>
                      </wps:spPr>
                      <wps:txbx>
                        <w:txbxContent>
                          <w:p w14:paraId="50C93068" w14:textId="77777777" w:rsidR="00486537" w:rsidRPr="009E765C" w:rsidRDefault="00486537" w:rsidP="009E765C">
                            <w:pPr>
                              <w:jc w:val="center"/>
                              <w:rPr>
                                <w:b/>
                              </w:rPr>
                            </w:pPr>
                            <w:r w:rsidRPr="009E765C">
                              <w:rPr>
                                <w:b/>
                              </w:rPr>
                              <w:t>Classification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C187FC" id="Text Box 4" o:spid="_x0000_s1027" type="#_x0000_t202" style="position:absolute;margin-left:102.55pt;margin-top:24.75pt;width:96.95pt;height:3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">
                <v:textbox>
                  <w:txbxContent>
                    <w:p w14:paraId="50C93068" w14:textId="77777777" w:rsidR="00486537" w:rsidRPr="009E765C" w:rsidRDefault="00486537" w:rsidP="009E765C">
                      <w:pPr>
                        <w:jc w:val="center"/>
                        <w:rPr>
                          <w:b/>
                        </w:rPr>
                      </w:pPr>
                      <w:r w:rsidRPr="009E765C">
                        <w:rPr>
                          <w:b/>
                        </w:rPr>
                        <w:t>Classification</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3BD3257" wp14:editId="0C40E9C8">
                <wp:simplePos x="0" y="0"/>
                <wp:positionH relativeFrom="column">
                  <wp:posOffset>-139065</wp:posOffset>
                </wp:positionH>
                <wp:positionV relativeFrom="paragraph">
                  <wp:posOffset>314325</wp:posOffset>
                </wp:positionV>
                <wp:extent cx="1368425" cy="467995"/>
                <wp:effectExtent l="0" t="0" r="3175" b="825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8425" cy="467995"/>
                        </a:xfrm>
                        <a:prstGeom prst="rect">
                          <a:avLst/>
                        </a:prstGeom>
                        <a:solidFill>
                          <a:srgbClr val="FFFFFF"/>
                        </a:solidFill>
                        <a:ln w="9525">
                          <a:solidFill>
                            <a:srgbClr val="000000"/>
                          </a:solidFill>
                          <a:miter lim="800000"/>
                          <a:headEnd/>
                          <a:tailEnd/>
                        </a:ln>
                      </wps:spPr>
                      <wps:txbx>
                        <w:txbxContent>
                          <w:p w14:paraId="7387A65D" w14:textId="77777777" w:rsidR="00486537" w:rsidRPr="009E765C" w:rsidRDefault="00486537" w:rsidP="002D3556">
                            <w:pPr>
                              <w:jc w:val="center"/>
                              <w:rPr>
                                <w:b/>
                              </w:rPr>
                            </w:pPr>
                            <w:r w:rsidRPr="009E765C">
                              <w:rPr>
                                <w:b/>
                              </w:rPr>
                              <w:t>Conditional Admission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BD3257" id="Text Box 3" o:spid="_x0000_s1028" type="#_x0000_t202" style="position:absolute;margin-left:-10.95pt;margin-top:24.75pt;width:107.75pt;height:3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">
                <v:textbox>
                  <w:txbxContent>
                    <w:p w14:paraId="7387A65D" w14:textId="77777777" w:rsidR="00486537" w:rsidRPr="009E765C" w:rsidRDefault="00486537" w:rsidP="002D3556">
                      <w:pPr>
                        <w:jc w:val="center"/>
                        <w:rPr>
                          <w:b/>
                        </w:rPr>
                      </w:pPr>
                      <w:r w:rsidRPr="009E765C">
                        <w:rPr>
                          <w:b/>
                        </w:rPr>
                        <w:t>Conditional Admission</w:t>
                      </w:r>
                    </w:p>
                  </w:txbxContent>
                </v:textbox>
              </v:shape>
            </w:pict>
          </mc:Fallback>
        </mc:AlternateContent>
      </w:r>
    </w:p>
    <w:p w14:paraId="7CD602F0" w14:textId="77777777" w:rsidR="00B745AD" w:rsidRDefault="00C134EA" w:rsidP="00B745AD">
      <w:r>
        <w:rPr>
          <w:noProof/>
        </w:rPr>
        <mc:AlternateContent>
          <mc:Choice Requires="wps">
            <w:drawing>
              <wp:anchor distT="0" distB="0" distL="114300" distR="114300" simplePos="0" relativeHeight="251666432" behindDoc="0" locked="0" layoutInCell="1" allowOverlap="1" wp14:anchorId="31555DA5" wp14:editId="32F6616D">
                <wp:simplePos x="0" y="0"/>
                <wp:positionH relativeFrom="column">
                  <wp:posOffset>4508500</wp:posOffset>
                </wp:positionH>
                <wp:positionV relativeFrom="paragraph">
                  <wp:posOffset>-8255</wp:posOffset>
                </wp:positionV>
                <wp:extent cx="1478915" cy="462915"/>
                <wp:effectExtent l="0" t="0" r="6985"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915" cy="462915"/>
                        </a:xfrm>
                        <a:prstGeom prst="rect">
                          <a:avLst/>
                        </a:prstGeom>
                        <a:solidFill>
                          <a:srgbClr val="FFFFFF"/>
                        </a:solidFill>
                        <a:ln w="9525">
                          <a:solidFill>
                            <a:srgbClr val="000000"/>
                          </a:solidFill>
                          <a:miter lim="800000"/>
                          <a:headEnd/>
                          <a:tailEnd/>
                        </a:ln>
                      </wps:spPr>
                      <wps:txbx>
                        <w:txbxContent>
                          <w:p w14:paraId="2451D507" w14:textId="77777777" w:rsidR="00486537" w:rsidRPr="009E765C" w:rsidRDefault="00486537" w:rsidP="00B745AD">
                            <w:pPr>
                              <w:jc w:val="center"/>
                              <w:rPr>
                                <w:b/>
                              </w:rPr>
                            </w:pPr>
                            <w:r w:rsidRPr="009E765C">
                              <w:rPr>
                                <w:b/>
                              </w:rPr>
                              <w:t>Culminating Experience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555DA5" id="Text Box 6" o:spid="_x0000_s1029" type="#_x0000_t202" style="position:absolute;margin-left:355pt;margin-top:-.65pt;width:116.45pt;height:3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">
                <v:textbox>
                  <w:txbxContent>
                    <w:p w14:paraId="2451D507" w14:textId="77777777" w:rsidR="00486537" w:rsidRPr="009E765C" w:rsidRDefault="00486537" w:rsidP="00B745AD">
                      <w:pPr>
                        <w:jc w:val="center"/>
                        <w:rPr>
                          <w:b/>
                        </w:rPr>
                      </w:pPr>
                      <w:r w:rsidRPr="009E765C">
                        <w:rPr>
                          <w:b/>
                        </w:rPr>
                        <w:t>Culminating Experience</w:t>
                      </w:r>
                    </w:p>
                  </w:txbxContent>
                </v:textbox>
              </v:shape>
            </w:pict>
          </mc:Fallback>
        </mc:AlternateContent>
      </w:r>
    </w:p>
    <w:p w14:paraId="393BA9F9" w14:textId="77777777" w:rsidR="00B745AD" w:rsidRDefault="00B745AD" w:rsidP="00B745AD"/>
    <w:p w14:paraId="40F487CE" w14:textId="77777777" w:rsidR="00B51A11" w:rsidRPr="00B51A11" w:rsidRDefault="00D02B2C" w:rsidP="009E765C">
      <w:pPr>
        <w:pStyle w:val="Heading2"/>
      </w:pPr>
      <w:bookmarkStart w:id="6" w:name="_Toc50051401"/>
      <w:r>
        <w:t xml:space="preserve">Conditional Admission and </w:t>
      </w:r>
      <w:r w:rsidR="00B51A11">
        <w:t>Classification</w:t>
      </w:r>
      <w:bookmarkEnd w:id="6"/>
    </w:p>
    <w:p w14:paraId="000AB538" w14:textId="77777777" w:rsidR="00B51A11" w:rsidRDefault="00B51A11" w:rsidP="00511F86">
      <w:r>
        <w:t xml:space="preserve">M.A. students: Most of you have been admitted as a “conditionally classified” student. That means that the university considers you a viable candidate for receiving an M.A. in either Linguistics or TESL once you have met certain requirements. </w:t>
      </w:r>
      <w:r w:rsidR="00444F0D">
        <w:t>You will be able to take the necessary classes to progress towards completion of your degree while you are conditionally classified</w:t>
      </w:r>
      <w:r w:rsidR="00A356A0">
        <w:t>, but the university expects students to qualify for classification before they take more than 12 units of course work</w:t>
      </w:r>
      <w:r w:rsidR="00444F0D">
        <w:t xml:space="preserve">. </w:t>
      </w:r>
      <w:r w:rsidR="00511F86">
        <w:t>Conditions for classification are under review in the Fall of 2020. As of the writing of this handbook, y</w:t>
      </w:r>
      <w:r>
        <w:t xml:space="preserve">ou must have passed </w:t>
      </w:r>
      <w:r w:rsidRPr="00863157">
        <w:rPr>
          <w:b/>
        </w:rPr>
        <w:t>the Upper Division Writing Proficiency Exam</w:t>
      </w:r>
      <w:r>
        <w:t xml:space="preserve"> that the university administers. This requires a </w:t>
      </w:r>
      <w:r w:rsidR="00065FA4">
        <w:t xml:space="preserve">minimal </w:t>
      </w:r>
      <w:r>
        <w:t>score of 8 on the exam.</w:t>
      </w:r>
      <w:r w:rsidR="0046463B">
        <w:t xml:space="preserve"> </w:t>
      </w:r>
      <w:r w:rsidR="00511F86">
        <w:t>Contact your advisor for up-to-date information regarding classification.</w:t>
      </w:r>
    </w:p>
    <w:p w14:paraId="35D6CE7B" w14:textId="77777777" w:rsidR="00102730" w:rsidRPr="00102730" w:rsidRDefault="00102730" w:rsidP="009E765C">
      <w:pPr>
        <w:pStyle w:val="Heading3"/>
      </w:pPr>
      <w:bookmarkStart w:id="7" w:name="_Toc50051402"/>
      <w:r w:rsidRPr="00102730">
        <w:t>The Foreign Language Component</w:t>
      </w:r>
      <w:bookmarkEnd w:id="7"/>
    </w:p>
    <w:p w14:paraId="0CBC13D0" w14:textId="77777777" w:rsidR="009E765C" w:rsidRPr="00700A86" w:rsidRDefault="00102730" w:rsidP="009E765C">
      <w:r>
        <w:t xml:space="preserve">Both the M.A. in TESL and the M.A. in Linguistics </w:t>
      </w:r>
      <w:r w:rsidR="0046463B">
        <w:t>include</w:t>
      </w:r>
      <w:r>
        <w:t xml:space="preserve"> a foreign language requirement, but they do so for different reasons and the conditions for satisfying the foreign language requirement are </w:t>
      </w:r>
      <w:r w:rsidR="0007109C">
        <w:t xml:space="preserve">also </w:t>
      </w:r>
      <w:r>
        <w:t xml:space="preserve">somewhat different. Students do not need to take the required foreign language classes at CSUN but </w:t>
      </w:r>
      <w:r w:rsidR="009E765C">
        <w:t>may</w:t>
      </w:r>
      <w:r>
        <w:t xml:space="preserve"> choose a local community college or other accredited institution instead</w:t>
      </w:r>
      <w:r w:rsidR="009E765C">
        <w:t xml:space="preserve">. </w:t>
      </w:r>
      <w:r w:rsidR="009E765C" w:rsidRPr="00700A86">
        <w:t xml:space="preserve">The </w:t>
      </w:r>
      <w:r w:rsidR="009E765C">
        <w:t>Graduate Advisor</w:t>
      </w:r>
      <w:r w:rsidR="009E765C" w:rsidRPr="00700A86">
        <w:t xml:space="preserve"> verifies that students have met the Foreign Language Requi</w:t>
      </w:r>
      <w:r w:rsidR="00065FA4">
        <w:t>rement.</w:t>
      </w:r>
      <w:r w:rsidR="009E765C">
        <w:t xml:space="preserve"> Double check with the Graduate Advisor, if you are not sure whether a particular foreign language class will “count” and deliver official transcripts of classes taken outside CSUN to her upon completion of this requirement.</w:t>
      </w:r>
    </w:p>
    <w:p w14:paraId="2650CC7C" w14:textId="77777777" w:rsidR="00A356A0" w:rsidRDefault="00102730" w:rsidP="00102730">
      <w:r>
        <w:t xml:space="preserve">For the </w:t>
      </w:r>
      <w:r w:rsidRPr="00305259">
        <w:rPr>
          <w:b/>
        </w:rPr>
        <w:t>M.A. TESL</w:t>
      </w:r>
      <w:r>
        <w:t xml:space="preserve"> you must demonstrate recent experience acquiring a new language in a classroom setting. You meet this requirement if you have taken </w:t>
      </w:r>
      <w:r w:rsidR="00511F86">
        <w:t xml:space="preserve">two progressive semesters (or the equivalent of two 3-unit progressive semesters) of one language foreign to you. </w:t>
      </w:r>
      <w:r>
        <w:t xml:space="preserve">Students must receive minimally a B in the classes they take </w:t>
      </w:r>
      <w:r w:rsidR="00CE59C4">
        <w:t>towards satisfaction of this requirement</w:t>
      </w:r>
      <w:r>
        <w:t>.</w:t>
      </w:r>
      <w:r w:rsidRPr="00305259">
        <w:t xml:space="preserve"> </w:t>
      </w:r>
      <w:r>
        <w:t>All 6 units must be in the same language</w:t>
      </w:r>
      <w:r w:rsidR="00511F86">
        <w:t xml:space="preserve">. </w:t>
      </w:r>
      <w:r w:rsidR="00CF685D">
        <w:t>Students who have completed these classes within five years of acceptance into the program can pass all or part of the language requirement with evidence at the discretion of the department. Students whose native language is not English and who received a substantial part of their education in a language of instruction other than English can pass all or part of the requirement with evidence at the discretion of the department.</w:t>
      </w:r>
    </w:p>
    <w:p w14:paraId="04C17430" w14:textId="77777777" w:rsidR="00102730" w:rsidRDefault="00102730" w:rsidP="00102730">
      <w:r>
        <w:t xml:space="preserve">For the </w:t>
      </w:r>
      <w:r w:rsidRPr="005B03F9">
        <w:rPr>
          <w:b/>
        </w:rPr>
        <w:t>M.A. in Linguistics</w:t>
      </w:r>
      <w:r>
        <w:t>, students must demonstrate proficiency in a language other than English. They can do so in any one of four ways:</w:t>
      </w:r>
    </w:p>
    <w:p w14:paraId="0C92FF53" w14:textId="77777777" w:rsidR="00102730" w:rsidRPr="00AA3C99" w:rsidRDefault="00102730" w:rsidP="00102730">
      <w:pPr>
        <w:pStyle w:val="ListParagraph"/>
        <w:numPr>
          <w:ilvl w:val="0"/>
          <w:numId w:val="4"/>
        </w:numPr>
      </w:pPr>
      <w:r w:rsidRPr="00AA3C99">
        <w:lastRenderedPageBreak/>
        <w:t xml:space="preserve">By successfully completing </w:t>
      </w:r>
      <w:r w:rsidR="00511F86">
        <w:t xml:space="preserve">a minimum of </w:t>
      </w:r>
      <w:r w:rsidRPr="00AA3C99">
        <w:t>6 semester units in a foreign language. All 6 units must be in the same language and students must minimally receive a B in each course.</w:t>
      </w:r>
    </w:p>
    <w:p w14:paraId="7E59DB3B" w14:textId="77777777" w:rsidR="00102730" w:rsidRPr="00AA3C99" w:rsidRDefault="00102730" w:rsidP="00102730">
      <w:pPr>
        <w:pStyle w:val="ListParagraph"/>
        <w:numPr>
          <w:ilvl w:val="0"/>
          <w:numId w:val="4"/>
        </w:numPr>
      </w:pPr>
      <w:r w:rsidRPr="00AA3C99">
        <w:t>With a B.A. in a foreign language.</w:t>
      </w:r>
    </w:p>
    <w:p w14:paraId="583C5C98" w14:textId="77777777" w:rsidR="00102730" w:rsidRPr="00AA3C99" w:rsidRDefault="00102730" w:rsidP="00102730">
      <w:pPr>
        <w:pStyle w:val="ListParagraph"/>
        <w:numPr>
          <w:ilvl w:val="0"/>
          <w:numId w:val="4"/>
        </w:numPr>
      </w:pPr>
      <w:r w:rsidRPr="00AA3C99">
        <w:t xml:space="preserve">By taking a language proficiency test that is offered by the Department of Modern and Classical Languages. See </w:t>
      </w:r>
      <w:r w:rsidR="00524B42">
        <w:t xml:space="preserve">the </w:t>
      </w:r>
      <w:r w:rsidR="00343BBA">
        <w:t>Graduate Advisor</w:t>
      </w:r>
      <w:r w:rsidRPr="00AA3C99">
        <w:t xml:space="preserve"> for more information if you are considering this option.</w:t>
      </w:r>
    </w:p>
    <w:p w14:paraId="1EB91E4B" w14:textId="77777777" w:rsidR="00102730" w:rsidRDefault="00CE59C4" w:rsidP="00102730">
      <w:pPr>
        <w:pStyle w:val="ListParagraph"/>
        <w:numPr>
          <w:ilvl w:val="0"/>
          <w:numId w:val="4"/>
        </w:numPr>
      </w:pPr>
      <w:r>
        <w:t>As a non-native speaker</w:t>
      </w:r>
      <w:r w:rsidR="001E6CCC">
        <w:t xml:space="preserve"> of English</w:t>
      </w:r>
      <w:r>
        <w:t>, e</w:t>
      </w:r>
      <w:r w:rsidR="00102730" w:rsidRPr="00AA3C99">
        <w:t xml:space="preserve">vidence of which can </w:t>
      </w:r>
      <w:r w:rsidR="001E6CCC">
        <w:t>take the form of</w:t>
      </w:r>
      <w:r w:rsidR="00102730" w:rsidRPr="00AA3C99">
        <w:t xml:space="preserve"> having graduated from a non-English speaking university.</w:t>
      </w:r>
    </w:p>
    <w:p w14:paraId="3ECBEC60" w14:textId="77777777" w:rsidR="00511F86" w:rsidRPr="00AA3C99" w:rsidRDefault="00511F86" w:rsidP="00511F86">
      <w:r>
        <w:t xml:space="preserve">Students should fulfill this requirement within the first </w:t>
      </w:r>
      <w:r w:rsidR="00CF685D">
        <w:t>two</w:t>
      </w:r>
      <w:r>
        <w:t xml:space="preserve"> semesters of enrollment in the program.</w:t>
      </w:r>
    </w:p>
    <w:p w14:paraId="30380381" w14:textId="77777777" w:rsidR="00102730" w:rsidRPr="00102730" w:rsidRDefault="00102730" w:rsidP="002F6813">
      <w:pPr>
        <w:pStyle w:val="Heading3"/>
      </w:pPr>
      <w:bookmarkStart w:id="8" w:name="_Toc50051403"/>
      <w:r w:rsidRPr="00102730">
        <w:t>The Upper Division Writing Proficiency Exam</w:t>
      </w:r>
      <w:r w:rsidR="002F6813">
        <w:t xml:space="preserve"> (UDWPE)</w:t>
      </w:r>
      <w:bookmarkEnd w:id="8"/>
    </w:p>
    <w:p w14:paraId="6FEB4387" w14:textId="77777777" w:rsidR="00102730" w:rsidRDefault="00102730" w:rsidP="00102730">
      <w:r>
        <w:t xml:space="preserve">This is a </w:t>
      </w:r>
      <w:r w:rsidR="001E6CCC">
        <w:t xml:space="preserve">(mostly </w:t>
      </w:r>
      <w:r>
        <w:t>writing</w:t>
      </w:r>
      <w:r w:rsidR="001E6CCC">
        <w:t>)</w:t>
      </w:r>
      <w:r>
        <w:t xml:space="preserve"> proficiency test that students at CSUN (or any other California State University) must take in order receive a degree (both gradu</w:t>
      </w:r>
      <w:r w:rsidR="00065FA4">
        <w:t xml:space="preserve">ate as well as undergraduate). </w:t>
      </w:r>
      <w:r>
        <w:t>A few of yo</w:t>
      </w:r>
      <w:r w:rsidR="002F6813">
        <w:t xml:space="preserve">u may be exempt from this rule. </w:t>
      </w:r>
      <w:r>
        <w:t xml:space="preserve">See </w:t>
      </w:r>
      <w:hyperlink r:id="rId18" w:history="1">
        <w:r w:rsidRPr="002F6813">
          <w:rPr>
            <w:rStyle w:val="Hyperlink"/>
          </w:rPr>
          <w:t>he</w:t>
        </w:r>
        <w:r w:rsidRPr="002F6813">
          <w:rPr>
            <w:rStyle w:val="Hyperlink"/>
          </w:rPr>
          <w:t>r</w:t>
        </w:r>
        <w:r w:rsidRPr="002F6813">
          <w:rPr>
            <w:rStyle w:val="Hyperlink"/>
          </w:rPr>
          <w:t>e</w:t>
        </w:r>
      </w:hyperlink>
      <w:r>
        <w:t xml:space="preserve"> for info</w:t>
      </w:r>
      <w:r w:rsidR="002F6813">
        <w:t xml:space="preserve"> about what qualifies as an exemption</w:t>
      </w:r>
      <w:r>
        <w:t xml:space="preserve">. </w:t>
      </w:r>
      <w:r w:rsidR="00067BC6">
        <w:t>The UDWPE is</w:t>
      </w:r>
      <w:r>
        <w:t xml:space="preserve"> offered multiple times </w:t>
      </w:r>
      <w:r w:rsidR="00067BC6">
        <w:t>every</w:t>
      </w:r>
      <w:r>
        <w:t xml:space="preserve"> semester. For </w:t>
      </w:r>
      <w:r w:rsidR="002F6813">
        <w:t xml:space="preserve">more </w:t>
      </w:r>
      <w:r>
        <w:t>information</w:t>
      </w:r>
      <w:r w:rsidR="002F6813">
        <w:t xml:space="preserve"> about this test</w:t>
      </w:r>
      <w:r>
        <w:t xml:space="preserve"> and in order to sign up, see </w:t>
      </w:r>
      <w:hyperlink r:id="rId19" w:history="1">
        <w:r w:rsidRPr="002F6813">
          <w:rPr>
            <w:rStyle w:val="Hyperlink"/>
          </w:rPr>
          <w:t>here</w:t>
        </w:r>
      </w:hyperlink>
      <w:r>
        <w:t>.</w:t>
      </w:r>
    </w:p>
    <w:p w14:paraId="2F8A7FD0" w14:textId="77777777" w:rsidR="00102730" w:rsidRPr="004434D0" w:rsidRDefault="004434D0" w:rsidP="00EC6FE8">
      <w:pPr>
        <w:pStyle w:val="Heading3"/>
      </w:pPr>
      <w:bookmarkStart w:id="9" w:name="_Toc50051404"/>
      <w:r>
        <w:t>Apply</w:t>
      </w:r>
      <w:r w:rsidR="00EC6FE8">
        <w:t>ing</w:t>
      </w:r>
      <w:r w:rsidRPr="004434D0">
        <w:t xml:space="preserve"> for Classification</w:t>
      </w:r>
      <w:bookmarkEnd w:id="9"/>
    </w:p>
    <w:p w14:paraId="6F562C72" w14:textId="77777777" w:rsidR="00102730" w:rsidRDefault="00102730" w:rsidP="00102730">
      <w:r>
        <w:t xml:space="preserve">In order to become classified, you must contact the </w:t>
      </w:r>
      <w:r w:rsidR="00343BBA">
        <w:t>Graduate Advisor</w:t>
      </w:r>
      <w:r>
        <w:t xml:space="preserve"> so that she can file a </w:t>
      </w:r>
      <w:r>
        <w:rPr>
          <w:b/>
        </w:rPr>
        <w:t>Request for C</w:t>
      </w:r>
      <w:r w:rsidRPr="00863157">
        <w:rPr>
          <w:b/>
        </w:rPr>
        <w:t>lassification</w:t>
      </w:r>
      <w:r>
        <w:t xml:space="preserve"> with </w:t>
      </w:r>
      <w:r w:rsidR="0040714C">
        <w:t xml:space="preserve">the office of </w:t>
      </w:r>
      <w:r>
        <w:t xml:space="preserve">Graduate Studies. Contact </w:t>
      </w:r>
      <w:r w:rsidR="00BA04A0">
        <w:t>the</w:t>
      </w:r>
      <w:r>
        <w:t xml:space="preserve"> </w:t>
      </w:r>
      <w:r w:rsidR="00343BBA">
        <w:t>Graduate Advisor</w:t>
      </w:r>
      <w:r>
        <w:t xml:space="preserve"> as soon as you have met the conditions for classification to initiate the paperwork. The university requires that graduate students become classified before they take more than 12 units of course work. Conditionally </w:t>
      </w:r>
      <w:r w:rsidR="0040714C">
        <w:t>c</w:t>
      </w:r>
      <w:r>
        <w:t xml:space="preserve">lassified students who attempt to register for classes once they have completed 12 units will receive a hold on their registration. </w:t>
      </w:r>
    </w:p>
    <w:p w14:paraId="57F4021B" w14:textId="77777777" w:rsidR="001402D4" w:rsidRDefault="00102730" w:rsidP="001402D4">
      <w:pPr>
        <w:contextualSpacing/>
      </w:pPr>
      <w:r>
        <w:t>You</w:t>
      </w:r>
      <w:r w:rsidR="004434D0">
        <w:t xml:space="preserve"> must be classified in order to</w:t>
      </w:r>
      <w:r w:rsidR="001E6CCC">
        <w:t>:</w:t>
      </w:r>
    </w:p>
    <w:p w14:paraId="4701A6D7" w14:textId="77777777" w:rsidR="001402D4" w:rsidRDefault="00102730" w:rsidP="001402D4">
      <w:pPr>
        <w:pStyle w:val="ListParagraph"/>
        <w:numPr>
          <w:ilvl w:val="0"/>
          <w:numId w:val="16"/>
        </w:numPr>
      </w:pPr>
      <w:r>
        <w:t>Enroll in the Culminating Experience (see below)</w:t>
      </w:r>
    </w:p>
    <w:p w14:paraId="256A6890" w14:textId="77777777" w:rsidR="00102730" w:rsidRPr="00102730" w:rsidRDefault="004434D0" w:rsidP="001402D4">
      <w:pPr>
        <w:pStyle w:val="ListParagraph"/>
        <w:numPr>
          <w:ilvl w:val="0"/>
          <w:numId w:val="16"/>
        </w:numPr>
      </w:pPr>
      <w:r>
        <w:t>Be eligible for certain funding from Graduate Studies</w:t>
      </w:r>
      <w:r w:rsidR="001402D4">
        <w:t>,</w:t>
      </w:r>
      <w:r w:rsidR="00065FA4">
        <w:t xml:space="preserve"> for example for</w:t>
      </w:r>
      <w:r w:rsidR="00067BC6">
        <w:t xml:space="preserve"> </w:t>
      </w:r>
      <w:hyperlink r:id="rId20" w:history="1">
        <w:r w:rsidR="00067BC6" w:rsidRPr="00067BC6">
          <w:rPr>
            <w:rStyle w:val="Hyperlink"/>
          </w:rPr>
          <w:t>Gra</w:t>
        </w:r>
        <w:r w:rsidR="00067BC6" w:rsidRPr="00067BC6">
          <w:rPr>
            <w:rStyle w:val="Hyperlink"/>
          </w:rPr>
          <w:t>d</w:t>
        </w:r>
        <w:r w:rsidR="00067BC6" w:rsidRPr="00067BC6">
          <w:rPr>
            <w:rStyle w:val="Hyperlink"/>
          </w:rPr>
          <w:t>uate Project Support</w:t>
        </w:r>
      </w:hyperlink>
      <w:r w:rsidR="00067BC6">
        <w:t>.</w:t>
      </w:r>
    </w:p>
    <w:p w14:paraId="7E3A29B6" w14:textId="77777777" w:rsidR="00B745AD" w:rsidRDefault="00B745AD" w:rsidP="00D02B2C">
      <w:pPr>
        <w:pStyle w:val="Heading2"/>
      </w:pPr>
      <w:bookmarkStart w:id="10" w:name="_Toc50051405"/>
      <w:r>
        <w:t>Applying for Graduation</w:t>
      </w:r>
      <w:bookmarkEnd w:id="10"/>
    </w:p>
    <w:p w14:paraId="185F1D50" w14:textId="77777777" w:rsidR="00B745AD" w:rsidRDefault="00B745AD" w:rsidP="00B745AD">
      <w:r>
        <w:t xml:space="preserve">By applying for graduation, you request that the </w:t>
      </w:r>
      <w:r w:rsidR="00D02B2C">
        <w:t>E</w:t>
      </w:r>
      <w:r>
        <w:t>valuators at Graduate Studies review your DPR to verify that everything is in order and you will be able to graduate as planned.</w:t>
      </w:r>
      <w:r w:rsidR="00D02B2C">
        <w:t xml:space="preserve"> </w:t>
      </w:r>
      <w:r w:rsidR="00CF685D">
        <w:t xml:space="preserve">Go to the Graduate Studies website for </w:t>
      </w:r>
      <w:hyperlink r:id="rId21" w:history="1">
        <w:r w:rsidR="00CF685D" w:rsidRPr="00CF685D">
          <w:rPr>
            <w:rStyle w:val="Hyperlink"/>
          </w:rPr>
          <w:t xml:space="preserve">Graduation </w:t>
        </w:r>
        <w:r w:rsidR="00CF685D">
          <w:rPr>
            <w:rStyle w:val="Hyperlink"/>
          </w:rPr>
          <w:t xml:space="preserve">Application </w:t>
        </w:r>
        <w:r w:rsidR="00CF685D" w:rsidRPr="00CF685D">
          <w:rPr>
            <w:rStyle w:val="Hyperlink"/>
          </w:rPr>
          <w:t>D</w:t>
        </w:r>
        <w:r w:rsidR="00CF685D" w:rsidRPr="00CF685D">
          <w:rPr>
            <w:rStyle w:val="Hyperlink"/>
          </w:rPr>
          <w:t>e</w:t>
        </w:r>
        <w:r w:rsidR="00CF685D" w:rsidRPr="00CF685D">
          <w:rPr>
            <w:rStyle w:val="Hyperlink"/>
          </w:rPr>
          <w:t>adlines</w:t>
        </w:r>
      </w:hyperlink>
      <w:r w:rsidR="00CF685D">
        <w:t xml:space="preserve"> and further information.</w:t>
      </w:r>
    </w:p>
    <w:p w14:paraId="13F432A6" w14:textId="77777777" w:rsidR="00872E7D" w:rsidRDefault="00872E7D" w:rsidP="00D02B2C">
      <w:pPr>
        <w:pStyle w:val="Heading2"/>
      </w:pPr>
      <w:bookmarkStart w:id="11" w:name="_Toc50051406"/>
      <w:r>
        <w:t>The Culminating Experience</w:t>
      </w:r>
      <w:bookmarkEnd w:id="11"/>
    </w:p>
    <w:p w14:paraId="1A47C0B5" w14:textId="77777777" w:rsidR="00A85935" w:rsidRPr="00427FA1" w:rsidRDefault="001E6CCC" w:rsidP="00872E7D">
      <w:r>
        <w:t>In order to receive a</w:t>
      </w:r>
      <w:r w:rsidR="00C134EA">
        <w:t>n</w:t>
      </w:r>
      <w:r>
        <w:t xml:space="preserve"> </w:t>
      </w:r>
      <w:r w:rsidR="00524B42">
        <w:t>M.A.</w:t>
      </w:r>
      <w:r>
        <w:t xml:space="preserve"> degree</w:t>
      </w:r>
      <w:r w:rsidR="00D02B2C">
        <w:t xml:space="preserve"> at CSUN, students must successfully </w:t>
      </w:r>
      <w:r>
        <w:t>complete a “</w:t>
      </w:r>
      <w:r w:rsidR="00D02B2C">
        <w:t>c</w:t>
      </w:r>
      <w:r>
        <w:t xml:space="preserve">ulminating </w:t>
      </w:r>
      <w:r w:rsidR="00D02B2C">
        <w:t>e</w:t>
      </w:r>
      <w:r>
        <w:t>xperience</w:t>
      </w:r>
      <w:r w:rsidR="00427FA1">
        <w:t>”</w:t>
      </w:r>
      <w:r w:rsidR="00D02B2C">
        <w:t>. For student</w:t>
      </w:r>
      <w:r w:rsidR="00065FA4">
        <w:t>s</w:t>
      </w:r>
      <w:r w:rsidR="00D02B2C">
        <w:t xml:space="preserve"> pursuing an M.A. in TESL or in Linguistics, this requires the submission of a portfolio. </w:t>
      </w:r>
      <w:r w:rsidR="006622C9">
        <w:t>F</w:t>
      </w:r>
      <w:r w:rsidR="00427FA1">
        <w:t xml:space="preserve">or </w:t>
      </w:r>
      <w:r w:rsidR="00D02B2C">
        <w:t>additional</w:t>
      </w:r>
      <w:r w:rsidR="00427FA1">
        <w:t xml:space="preserve"> information, be sure to </w:t>
      </w:r>
      <w:r w:rsidR="00427FA1" w:rsidRPr="00D02B2C">
        <w:t xml:space="preserve">attend the orientation meeting for incoming students that is held at the beginning of </w:t>
      </w:r>
      <w:r w:rsidR="001402D4">
        <w:t>the</w:t>
      </w:r>
      <w:r w:rsidR="00427FA1" w:rsidRPr="00D02B2C">
        <w:t xml:space="preserve"> fall semester.</w:t>
      </w:r>
      <w:r w:rsidR="00D02B2C">
        <w:t xml:space="preserve"> We expect that you will work towards this portfolio during your entire time in our department, so it is important to be aware of the expectations</w:t>
      </w:r>
      <w:r w:rsidR="00E46E54">
        <w:t xml:space="preserve"> from the start. You will complete your portfolio and submit it to the Department for review during your last semester. This requires enrollment in LING 698D: Graduate Project</w:t>
      </w:r>
      <w:r w:rsidR="005B22C3">
        <w:t xml:space="preserve"> during your last semester</w:t>
      </w:r>
      <w:r w:rsidR="00E46E54">
        <w:t>.</w:t>
      </w:r>
      <w:r w:rsidR="00CF685D">
        <w:t xml:space="preserve"> Enrollment in LING 698D requires that you have met the foreign language requirement of your program,</w:t>
      </w:r>
      <w:r w:rsidR="005B22C3">
        <w:t xml:space="preserve"> </w:t>
      </w:r>
      <w:r w:rsidR="005B22C3">
        <w:lastRenderedPageBreak/>
        <w:t>that you are expected to complete the course work of your program that semester, and that you are classified.</w:t>
      </w:r>
    </w:p>
    <w:p w14:paraId="4DB88E49" w14:textId="77777777" w:rsidR="00D60269" w:rsidRPr="00E46E54" w:rsidRDefault="00D60269" w:rsidP="00E46E54">
      <w:pPr>
        <w:pStyle w:val="Heading1"/>
      </w:pPr>
      <w:bookmarkStart w:id="12" w:name="_Toc50051407"/>
      <w:r w:rsidRPr="00E46E54">
        <w:t>TESL Certificate Students</w:t>
      </w:r>
      <w:bookmarkEnd w:id="12"/>
    </w:p>
    <w:p w14:paraId="3C3758A4" w14:textId="77777777" w:rsidR="00D60269" w:rsidRDefault="000944DD" w:rsidP="00D60269">
      <w:r>
        <w:t xml:space="preserve">The department only admits TESL Certificate students in the fall, in order to make sure that students will be able to take the classes towards the </w:t>
      </w:r>
      <w:r w:rsidR="00343BBA">
        <w:t>Certificate</w:t>
      </w:r>
      <w:r>
        <w:t xml:space="preserve"> in the desired order. </w:t>
      </w:r>
      <w:r w:rsidR="00CC7824">
        <w:t xml:space="preserve">The Graduate Advisor will help you plan your course work accordingly. Inform the Graduate Advisor during the semester that you are expected to complete your course work that you are in your final semester. </w:t>
      </w:r>
      <w:r>
        <w:t>She will file an application for the certificate with Graduate Studies</w:t>
      </w:r>
      <w:r w:rsidR="00CC7824">
        <w:t xml:space="preserve"> to make sure you receive your certificate </w:t>
      </w:r>
      <w:r w:rsidR="00A84CCB">
        <w:t>once you have successfully completed your coursework.</w:t>
      </w:r>
    </w:p>
    <w:p w14:paraId="3250686A" w14:textId="77777777" w:rsidR="00615F93" w:rsidRDefault="00B745AD" w:rsidP="00CC7824">
      <w:pPr>
        <w:pStyle w:val="Heading1"/>
      </w:pPr>
      <w:bookmarkStart w:id="13" w:name="_Toc50051408"/>
      <w:r>
        <w:t xml:space="preserve">Additional </w:t>
      </w:r>
      <w:r w:rsidR="004434D0">
        <w:t>Requirements, Policies</w:t>
      </w:r>
      <w:r w:rsidR="00CE59C4">
        <w:t xml:space="preserve"> and Paperwork</w:t>
      </w:r>
      <w:r w:rsidR="0056728C">
        <w:rPr>
          <w:rStyle w:val="FootnoteReference"/>
        </w:rPr>
        <w:footnoteReference w:id="2"/>
      </w:r>
      <w:bookmarkEnd w:id="13"/>
    </w:p>
    <w:p w14:paraId="51C2865E" w14:textId="32E32539" w:rsidR="00CE59C4" w:rsidRPr="00CE59C4" w:rsidRDefault="00CE59C4" w:rsidP="00CE59C4">
      <w:r>
        <w:t>This</w:t>
      </w:r>
      <w:r w:rsidR="00B32CBB">
        <w:t xml:space="preserve"> section briefly describes some </w:t>
      </w:r>
      <w:r w:rsidR="00AE5C9D">
        <w:t>additional</w:t>
      </w:r>
      <w:r>
        <w:t xml:space="preserve"> requirements and policies of the university. </w:t>
      </w:r>
      <w:r w:rsidR="00B32CBB">
        <w:t xml:space="preserve">It is not complete and policies are </w:t>
      </w:r>
      <w:r w:rsidR="0056728C">
        <w:t xml:space="preserve">of course </w:t>
      </w:r>
      <w:r w:rsidR="00B32CBB">
        <w:t>subject to change</w:t>
      </w:r>
      <w:r>
        <w:t xml:space="preserve">. For a complete and up-to-date description, </w:t>
      </w:r>
      <w:r w:rsidR="00CC7824">
        <w:t xml:space="preserve">please </w:t>
      </w:r>
      <w:r>
        <w:t xml:space="preserve">consult the </w:t>
      </w:r>
      <w:hyperlink r:id="rId22" w:history="1">
        <w:r w:rsidR="004E1FFF">
          <w:rPr>
            <w:rStyle w:val="Hyperlink"/>
          </w:rPr>
          <w:t>University Catalog</w:t>
        </w:r>
      </w:hyperlink>
      <w:r w:rsidR="00CC7824">
        <w:t>.</w:t>
      </w:r>
    </w:p>
    <w:p w14:paraId="2EA9B883" w14:textId="77777777" w:rsidR="00615F93" w:rsidRDefault="00615F93" w:rsidP="00CC7824">
      <w:pPr>
        <w:pStyle w:val="Heading2"/>
      </w:pPr>
      <w:bookmarkStart w:id="14" w:name="_Toc50051409"/>
      <w:r>
        <w:t>Maintaining Good Standing</w:t>
      </w:r>
      <w:bookmarkEnd w:id="14"/>
      <w:r>
        <w:t xml:space="preserve"> </w:t>
      </w:r>
    </w:p>
    <w:p w14:paraId="401856CD" w14:textId="77777777" w:rsidR="00615F93" w:rsidRDefault="00AF7CFB" w:rsidP="00615F93">
      <w:r>
        <w:t xml:space="preserve">All </w:t>
      </w:r>
      <w:r w:rsidR="00F04D02">
        <w:t>g</w:t>
      </w:r>
      <w:r>
        <w:t xml:space="preserve">raduate </w:t>
      </w:r>
      <w:r w:rsidR="00F04D02">
        <w:t>s</w:t>
      </w:r>
      <w:r w:rsidR="00615F93">
        <w:t xml:space="preserve">tudents must maintain minimally a 3.0 GPA at all times. If your GPA dips below 3.0, you will receive a notice from Graduate Studies that you are on probation, usually before the start of the </w:t>
      </w:r>
      <w:r w:rsidR="00065FA4">
        <w:t xml:space="preserve">following </w:t>
      </w:r>
      <w:r w:rsidR="00615F93">
        <w:t xml:space="preserve">semester. Students have one semester to bring </w:t>
      </w:r>
      <w:r w:rsidR="00FA0BB6">
        <w:t>their</w:t>
      </w:r>
      <w:r w:rsidR="00615F93">
        <w:t xml:space="preserve"> GPA back up</w:t>
      </w:r>
      <w:r w:rsidR="00CC7824">
        <w:t xml:space="preserve"> to the 3.0 minimum</w:t>
      </w:r>
      <w:r w:rsidR="00F04D02">
        <w:t xml:space="preserve"> or above</w:t>
      </w:r>
      <w:r w:rsidR="00615F93">
        <w:t>.</w:t>
      </w:r>
      <w:r>
        <w:t xml:space="preserve"> </w:t>
      </w:r>
      <w:r w:rsidR="00615F93">
        <w:t xml:space="preserve">If not, </w:t>
      </w:r>
      <w:r w:rsidR="0056728C">
        <w:t>they</w:t>
      </w:r>
      <w:r w:rsidR="00615F93">
        <w:t xml:space="preserve"> will be disqualified from the program. </w:t>
      </w:r>
      <w:r>
        <w:t xml:space="preserve">See </w:t>
      </w:r>
      <w:hyperlink r:id="rId23" w:history="1">
        <w:r w:rsidR="0056728C" w:rsidRPr="00F04D02">
          <w:rPr>
            <w:rStyle w:val="Hyperlink"/>
          </w:rPr>
          <w:t>her</w:t>
        </w:r>
        <w:r w:rsidR="0056728C" w:rsidRPr="00F04D02">
          <w:rPr>
            <w:rStyle w:val="Hyperlink"/>
          </w:rPr>
          <w:t>e</w:t>
        </w:r>
      </w:hyperlink>
      <w:r w:rsidR="0056728C">
        <w:t xml:space="preserve"> for</w:t>
      </w:r>
      <w:r>
        <w:t xml:space="preserve"> more </w:t>
      </w:r>
      <w:r w:rsidR="00F04D02">
        <w:t>details</w:t>
      </w:r>
      <w:r>
        <w:t xml:space="preserve"> about these university rules. </w:t>
      </w:r>
      <w:r w:rsidR="00615F93">
        <w:t>No grade lower than B- can be counted towards your degree. Courses taken towards satisfying the foreign language requirement must be passed with minimally a B and so does any course that is up for consideration as a substitute for another course in the program.</w:t>
      </w:r>
    </w:p>
    <w:p w14:paraId="00C6CED1" w14:textId="77777777" w:rsidR="00615F93" w:rsidRDefault="00615F93" w:rsidP="00615F93">
      <w:pPr>
        <w:pStyle w:val="Heading3"/>
      </w:pPr>
      <w:bookmarkStart w:id="15" w:name="_Toc50051410"/>
      <w:r>
        <w:t>Retaking Classes</w:t>
      </w:r>
      <w:bookmarkEnd w:id="15"/>
    </w:p>
    <w:p w14:paraId="65F8E152" w14:textId="77777777" w:rsidR="00615F93" w:rsidRPr="00F04D02" w:rsidRDefault="00D2289F" w:rsidP="00615F93">
      <w:pPr>
        <w:rPr>
          <w:color w:val="C00000"/>
        </w:rPr>
      </w:pPr>
      <w:r>
        <w:t xml:space="preserve">No grade below a B- can count towards your degree or certificate. </w:t>
      </w:r>
      <w:r w:rsidR="00615F93">
        <w:t xml:space="preserve">You may retake </w:t>
      </w:r>
      <w:r>
        <w:t>a</w:t>
      </w:r>
      <w:r w:rsidR="00615F93">
        <w:t xml:space="preserve"> class for which you received a B- or lower with permission from the </w:t>
      </w:r>
      <w:r w:rsidR="00343BBA">
        <w:t>Graduate Advisor</w:t>
      </w:r>
      <w:r w:rsidR="00615F93">
        <w:t xml:space="preserve"> or Chair</w:t>
      </w:r>
      <w:r>
        <w:t>, but the university does not allow you to repeat more than 6 units overall. That means that you won’t be able to repeat more than two courses in our program</w:t>
      </w:r>
      <w:r w:rsidR="00615F93">
        <w:t xml:space="preserve">. When retaking the class, you must submit a </w:t>
      </w:r>
      <w:r w:rsidRPr="00D01029">
        <w:rPr>
          <w:b/>
        </w:rPr>
        <w:t>c</w:t>
      </w:r>
      <w:r w:rsidR="00615F93" w:rsidRPr="00D01029">
        <w:rPr>
          <w:b/>
        </w:rPr>
        <w:t xml:space="preserve">ourse </w:t>
      </w:r>
      <w:r w:rsidRPr="00D01029">
        <w:rPr>
          <w:b/>
        </w:rPr>
        <w:t>r</w:t>
      </w:r>
      <w:r w:rsidR="00615F93" w:rsidRPr="00D01029">
        <w:rPr>
          <w:b/>
        </w:rPr>
        <w:t>epeat form</w:t>
      </w:r>
      <w:r w:rsidRPr="00D01029">
        <w:t xml:space="preserve"> </w:t>
      </w:r>
      <w:r w:rsidR="00FA0BB6">
        <w:t>to Graduate Studies</w:t>
      </w:r>
      <w:r w:rsidR="00AF7CFB">
        <w:t xml:space="preserve"> </w:t>
      </w:r>
      <w:r>
        <w:rPr>
          <w:b/>
        </w:rPr>
        <w:t xml:space="preserve">after </w:t>
      </w:r>
      <w:r w:rsidR="00AF7CFB">
        <w:t xml:space="preserve">you have </w:t>
      </w:r>
      <w:r>
        <w:t>re-</w:t>
      </w:r>
      <w:r w:rsidR="00AF7CFB">
        <w:t>enrolled in the class</w:t>
      </w:r>
      <w:r w:rsidR="00615F93">
        <w:t xml:space="preserve">. </w:t>
      </w:r>
      <w:r>
        <w:t>When you retake a class, t</w:t>
      </w:r>
      <w:r w:rsidR="00615F93">
        <w:t xml:space="preserve">he second grade will replace the first grade, even if it is lower. </w:t>
      </w:r>
    </w:p>
    <w:p w14:paraId="17E8E5E1" w14:textId="77777777" w:rsidR="00615F93" w:rsidRDefault="00102730" w:rsidP="00102730">
      <w:pPr>
        <w:pStyle w:val="Heading3"/>
      </w:pPr>
      <w:bookmarkStart w:id="16" w:name="_Toc50051411"/>
      <w:r>
        <w:t>Requesting an Incomplete or Dropping a Class</w:t>
      </w:r>
      <w:bookmarkEnd w:id="16"/>
    </w:p>
    <w:p w14:paraId="5CC79492" w14:textId="77777777" w:rsidR="00102730" w:rsidRDefault="00102730" w:rsidP="00102730">
      <w:r>
        <w:t xml:space="preserve">You may </w:t>
      </w:r>
      <w:r w:rsidR="0084224C">
        <w:t xml:space="preserve">simply </w:t>
      </w:r>
      <w:r>
        <w:t xml:space="preserve">drop a class </w:t>
      </w:r>
      <w:r w:rsidR="0056728C">
        <w:t xml:space="preserve">online </w:t>
      </w:r>
      <w:r>
        <w:t xml:space="preserve">within the first three weeks of classes. After that, you will need </w:t>
      </w:r>
      <w:r w:rsidR="0056728C">
        <w:t>approval from your instructor, the Chair of the department and, depending o</w:t>
      </w:r>
      <w:r w:rsidR="0084224C">
        <w:t xml:space="preserve">n how late in the semester you request this, </w:t>
      </w:r>
      <w:r w:rsidR="00C410E4">
        <w:t xml:space="preserve">additional </w:t>
      </w:r>
      <w:r w:rsidR="0084224C">
        <w:t xml:space="preserve">approval from </w:t>
      </w:r>
      <w:r w:rsidR="0056728C">
        <w:t xml:space="preserve">the Associate Dean. </w:t>
      </w:r>
      <w:r w:rsidR="0084224C">
        <w:t xml:space="preserve"> Prolonged illness or other unforeseeable factors outside your control can at times make it impossible to do well in a class and you may have to </w:t>
      </w:r>
      <w:r w:rsidR="0084224C">
        <w:lastRenderedPageBreak/>
        <w:t>change plans. In those cases, you will generally be able to receive approval to drop a class</w:t>
      </w:r>
      <w:r w:rsidR="001402D4">
        <w:t>,</w:t>
      </w:r>
      <w:r w:rsidR="0084224C">
        <w:t xml:space="preserve"> provided that you have been performing at a passing level up to that point. However, simply being overwhelmed is not a sufficient reason for a late drop. So, b</w:t>
      </w:r>
      <w:r w:rsidR="0056728C">
        <w:t xml:space="preserve">e realistic when </w:t>
      </w:r>
      <w:r w:rsidR="0084224C">
        <w:t>planning your semester</w:t>
      </w:r>
      <w:r w:rsidR="0056728C">
        <w:t xml:space="preserve"> and do not take on more work than you </w:t>
      </w:r>
      <w:r w:rsidR="0084224C">
        <w:t>can</w:t>
      </w:r>
      <w:r w:rsidR="0056728C">
        <w:t xml:space="preserve"> handle. </w:t>
      </w:r>
      <w:r w:rsidR="00F04D02">
        <w:t xml:space="preserve">When it looks like you won’t be able to complete a particular course because of </w:t>
      </w:r>
      <w:r w:rsidR="001E28AA">
        <w:t xml:space="preserve">unforeseeable </w:t>
      </w:r>
      <w:r w:rsidR="00F04D02">
        <w:t xml:space="preserve">circumstances beyond your control, contact your instructor right away. The longer you wait, the more difficult it becomes to change course. </w:t>
      </w:r>
      <w:r w:rsidR="0084224C">
        <w:t xml:space="preserve">See </w:t>
      </w:r>
      <w:hyperlink r:id="rId24" w:history="1">
        <w:r w:rsidR="0084224C" w:rsidRPr="00560552">
          <w:rPr>
            <w:rStyle w:val="Hyperlink"/>
          </w:rPr>
          <w:t>h</w:t>
        </w:r>
        <w:r w:rsidR="0084224C" w:rsidRPr="00560552">
          <w:rPr>
            <w:rStyle w:val="Hyperlink"/>
          </w:rPr>
          <w:t>e</w:t>
        </w:r>
        <w:r w:rsidR="0084224C" w:rsidRPr="00560552">
          <w:rPr>
            <w:rStyle w:val="Hyperlink"/>
          </w:rPr>
          <w:t>re</w:t>
        </w:r>
      </w:hyperlink>
      <w:r w:rsidR="0084224C">
        <w:t xml:space="preserve"> for more information about </w:t>
      </w:r>
      <w:r w:rsidR="00560552">
        <w:t>dropping classes and the relevant forms and signatures required.</w:t>
      </w:r>
    </w:p>
    <w:p w14:paraId="6F9B88D7" w14:textId="77777777" w:rsidR="0084224C" w:rsidRPr="00617350" w:rsidRDefault="0084224C" w:rsidP="00102730">
      <w:pPr>
        <w:rPr>
          <w:i/>
        </w:rPr>
      </w:pPr>
      <w:r>
        <w:t>R</w:t>
      </w:r>
      <w:r w:rsidR="00905BFB">
        <w:t xml:space="preserve">ather than dropping a class, in some circumstances you may instead petition for an incomplete. </w:t>
      </w:r>
      <w:r w:rsidR="00560552">
        <w:t xml:space="preserve">An incomplete allows you to complete requirements for a particular course by a later date. </w:t>
      </w:r>
      <w:r w:rsidR="00905BFB">
        <w:t xml:space="preserve">As in the case of dropping a class, you cannot qualify for an incomplete because you have taken on more than you </w:t>
      </w:r>
      <w:r w:rsidR="00C410E4">
        <w:t>are</w:t>
      </w:r>
      <w:r w:rsidR="00905BFB">
        <w:t xml:space="preserve"> able to handle. Unforeseen circumstances</w:t>
      </w:r>
      <w:r w:rsidR="00617350">
        <w:t xml:space="preserve"> beyond your control</w:t>
      </w:r>
      <w:r w:rsidR="00905BFB">
        <w:t xml:space="preserve"> that make it difficult to finish up the semester by meeting the due dates of </w:t>
      </w:r>
      <w:r w:rsidR="00905BFB" w:rsidRPr="00560552">
        <w:rPr>
          <w:b/>
        </w:rPr>
        <w:t>a limited set</w:t>
      </w:r>
      <w:r w:rsidR="00905BFB">
        <w:t xml:space="preserve"> of assignments can be a reason for an incomplete. The instructor of the class determines whether you qualify for an incomplete and will </w:t>
      </w:r>
      <w:r w:rsidR="00617350">
        <w:t xml:space="preserve">determine which assignment(s) you must turn in when. This is reflected on </w:t>
      </w:r>
      <w:r w:rsidR="00560552">
        <w:t xml:space="preserve">the </w:t>
      </w:r>
      <w:hyperlink r:id="rId25" w:history="1">
        <w:r w:rsidR="00560552" w:rsidRPr="00560552">
          <w:rPr>
            <w:rStyle w:val="Hyperlink"/>
          </w:rPr>
          <w:t>Reques</w:t>
        </w:r>
        <w:r w:rsidR="00560552" w:rsidRPr="00560552">
          <w:rPr>
            <w:rStyle w:val="Hyperlink"/>
          </w:rPr>
          <w:t>t</w:t>
        </w:r>
        <w:r w:rsidR="00560552" w:rsidRPr="00560552">
          <w:rPr>
            <w:rStyle w:val="Hyperlink"/>
          </w:rPr>
          <w:t xml:space="preserve"> for a Grade of Incomplete</w:t>
        </w:r>
      </w:hyperlink>
      <w:r w:rsidR="00617350">
        <w:t xml:space="preserve"> which you must fill out </w:t>
      </w:r>
      <w:r w:rsidR="00560552">
        <w:t>with your instructor.</w:t>
      </w:r>
    </w:p>
    <w:p w14:paraId="3CDD9E36" w14:textId="77777777" w:rsidR="004434D0" w:rsidRPr="004434D0" w:rsidRDefault="004434D0" w:rsidP="004434D0">
      <w:pPr>
        <w:pStyle w:val="Heading3"/>
      </w:pPr>
      <w:bookmarkStart w:id="17" w:name="_Toc50051412"/>
      <w:r w:rsidRPr="004434D0">
        <w:t xml:space="preserve">Requesting </w:t>
      </w:r>
      <w:r w:rsidR="00B971B4">
        <w:t>Course S</w:t>
      </w:r>
      <w:r w:rsidRPr="004434D0">
        <w:t>ubstitutions</w:t>
      </w:r>
      <w:bookmarkEnd w:id="17"/>
    </w:p>
    <w:p w14:paraId="1D0B4C12" w14:textId="77777777" w:rsidR="00FA0BB6" w:rsidRDefault="004434D0" w:rsidP="00615F93">
      <w:r w:rsidRPr="004434D0">
        <w:t xml:space="preserve">Depending on a student’s </w:t>
      </w:r>
      <w:r w:rsidR="00AF7CFB">
        <w:t xml:space="preserve">academic </w:t>
      </w:r>
      <w:r w:rsidRPr="004434D0">
        <w:t xml:space="preserve">background, some requirements of the curriculum may be replaced by another course. These course substitutions must be approved by the </w:t>
      </w:r>
      <w:r w:rsidR="00343BBA">
        <w:t>Graduate Advisor</w:t>
      </w:r>
      <w:r w:rsidRPr="004434D0">
        <w:t xml:space="preserve">. </w:t>
      </w:r>
      <w:r w:rsidR="00524B42">
        <w:t xml:space="preserve">The </w:t>
      </w:r>
      <w:r w:rsidR="00343BBA">
        <w:t>Graduate Advisor</w:t>
      </w:r>
      <w:r w:rsidRPr="004434D0">
        <w:t xml:space="preserve"> will file a course substitution with Graduate Studies in that case so that the modification will be reflected in your </w:t>
      </w:r>
      <w:r w:rsidR="00917332">
        <w:t>DPR</w:t>
      </w:r>
      <w:r w:rsidRPr="004434D0">
        <w:t>.</w:t>
      </w:r>
      <w:r>
        <w:t xml:space="preserve"> If you notice a discrepancy on your DPR where a particular course substitution has not been reflected (yet), let </w:t>
      </w:r>
      <w:r w:rsidR="00524B42">
        <w:t xml:space="preserve">the </w:t>
      </w:r>
      <w:r w:rsidR="00343BBA">
        <w:t>Graduate Advisor</w:t>
      </w:r>
      <w:r>
        <w:t xml:space="preserve"> know.</w:t>
      </w:r>
    </w:p>
    <w:p w14:paraId="59B28BD2" w14:textId="5CDCECFB" w:rsidR="004E1FFF" w:rsidRDefault="004E1FFF" w:rsidP="00615F93">
      <w:r w:rsidRPr="004E1FFF">
        <w:t>Taking courses outside the department to count towards the required core courses, whether in another department or at another institution, is normally not allowed and may only be done under extenuating circumstances after consultation and prior approval. Courses must be equivalent in content and quality to the relevant courses in the Linguistics/TESL program curriculum. Students must earn a grade of B or higher in all courses to be used as replacements for required core courses in the program.</w:t>
      </w:r>
    </w:p>
    <w:p w14:paraId="12C9B95C" w14:textId="77777777" w:rsidR="00A35E9D" w:rsidRDefault="00A35E9D" w:rsidP="00A35E9D">
      <w:pPr>
        <w:pStyle w:val="Heading1"/>
      </w:pPr>
      <w:bookmarkStart w:id="18" w:name="_Toc50051413"/>
      <w:r>
        <w:t>Academic Conduct</w:t>
      </w:r>
      <w:bookmarkEnd w:id="18"/>
    </w:p>
    <w:p w14:paraId="5FD8BA10" w14:textId="77777777" w:rsidR="00A35E9D" w:rsidRDefault="004F2092" w:rsidP="00A35E9D">
      <w:r>
        <w:t>Students</w:t>
      </w:r>
      <w:r w:rsidR="00A35E9D">
        <w:t xml:space="preserve"> and faculty can thrive </w:t>
      </w:r>
      <w:r w:rsidR="00604BA5">
        <w:t xml:space="preserve">only </w:t>
      </w:r>
      <w:r w:rsidR="00A35E9D">
        <w:t xml:space="preserve">in an environment of mutual caring and respect. </w:t>
      </w:r>
      <w:r w:rsidR="006C3B0D">
        <w:t xml:space="preserve">All members of the CSUN community are </w:t>
      </w:r>
      <w:r>
        <w:t xml:space="preserve">expected to behave ethically at all times and CSUN embraces the diversity of opinions and backgrounds of its students and faculty. CSUN has several policies in place to safeguard this environment. </w:t>
      </w:r>
      <w:r w:rsidR="006C3B0D">
        <w:t xml:space="preserve">Many </w:t>
      </w:r>
      <w:r>
        <w:t xml:space="preserve">of these can be found on the </w:t>
      </w:r>
      <w:r w:rsidR="006C3B0D">
        <w:t xml:space="preserve">website maintained by the </w:t>
      </w:r>
      <w:hyperlink r:id="rId26" w:history="1">
        <w:r w:rsidR="006C3B0D" w:rsidRPr="006C3B0D">
          <w:rPr>
            <w:rStyle w:val="Hyperlink"/>
          </w:rPr>
          <w:t>D</w:t>
        </w:r>
        <w:r w:rsidR="006C3B0D" w:rsidRPr="006C3B0D">
          <w:rPr>
            <w:rStyle w:val="Hyperlink"/>
          </w:rPr>
          <w:t>i</w:t>
        </w:r>
        <w:r w:rsidR="006C3B0D" w:rsidRPr="006C3B0D">
          <w:rPr>
            <w:rStyle w:val="Hyperlink"/>
          </w:rPr>
          <w:t>visi</w:t>
        </w:r>
        <w:r w:rsidR="006C3B0D" w:rsidRPr="006C3B0D">
          <w:rPr>
            <w:rStyle w:val="Hyperlink"/>
          </w:rPr>
          <w:t>o</w:t>
        </w:r>
        <w:r w:rsidR="006C3B0D" w:rsidRPr="006C3B0D">
          <w:rPr>
            <w:rStyle w:val="Hyperlink"/>
          </w:rPr>
          <w:t>n of Student Affairs</w:t>
        </w:r>
      </w:hyperlink>
      <w:r w:rsidR="006C3B0D">
        <w:t xml:space="preserve">. </w:t>
      </w:r>
    </w:p>
    <w:p w14:paraId="1866E822" w14:textId="77777777" w:rsidR="006C3B0D" w:rsidRDefault="006C3B0D" w:rsidP="006C3B0D">
      <w:pPr>
        <w:pStyle w:val="Heading3"/>
      </w:pPr>
      <w:bookmarkStart w:id="19" w:name="_Toc50051414"/>
      <w:r>
        <w:t>Plagiarism</w:t>
      </w:r>
      <w:r w:rsidR="00D01029">
        <w:t xml:space="preserve"> and other forms of Academic Dishonesty</w:t>
      </w:r>
      <w:bookmarkEnd w:id="19"/>
    </w:p>
    <w:p w14:paraId="3EE41E8B" w14:textId="77777777" w:rsidR="004F2092" w:rsidRDefault="006C3B0D" w:rsidP="006C3B0D">
      <w:r>
        <w:t>Please note that t</w:t>
      </w:r>
      <w:r w:rsidR="004F2092">
        <w:t xml:space="preserve">he university has a strict policy on plagiarism that is described </w:t>
      </w:r>
      <w:hyperlink r:id="rId27" w:history="1">
        <w:r w:rsidR="004F2092" w:rsidRPr="00D01029">
          <w:rPr>
            <w:rStyle w:val="Hyperlink"/>
          </w:rPr>
          <w:t>h</w:t>
        </w:r>
        <w:r w:rsidR="004F2092" w:rsidRPr="00D01029">
          <w:rPr>
            <w:rStyle w:val="Hyperlink"/>
          </w:rPr>
          <w:t>e</w:t>
        </w:r>
        <w:r w:rsidR="004F2092" w:rsidRPr="00D01029">
          <w:rPr>
            <w:rStyle w:val="Hyperlink"/>
          </w:rPr>
          <w:t>re</w:t>
        </w:r>
      </w:hyperlink>
      <w:r w:rsidR="004F2092">
        <w:t>. Please familiarize yourself thoroughly with what constitutes plagiarism. Do not hesitate to ask if you are not clear on how to avoid plagiarizing any of your work.</w:t>
      </w:r>
    </w:p>
    <w:p w14:paraId="50748B31" w14:textId="77777777" w:rsidR="004F2092" w:rsidRDefault="006C3B0D" w:rsidP="006C3B0D">
      <w:pPr>
        <w:pStyle w:val="Heading3"/>
      </w:pPr>
      <w:bookmarkStart w:id="20" w:name="_Toc50051415"/>
      <w:r>
        <w:lastRenderedPageBreak/>
        <w:t>What if you disagree with a faculty member’s decision?</w:t>
      </w:r>
      <w:bookmarkEnd w:id="20"/>
    </w:p>
    <w:p w14:paraId="220CC8B2" w14:textId="62314150" w:rsidR="006C3B0D" w:rsidRPr="006C3B0D" w:rsidRDefault="006820E5" w:rsidP="006C3B0D">
      <w:r>
        <w:t>Generally speaking, m</w:t>
      </w:r>
      <w:r w:rsidR="006C3B0D">
        <w:t>uch can be prevented by talking with your instructor whenever you are unclear about a particular course requirement, and much can be resolved by talking things over with your instructor</w:t>
      </w:r>
      <w:r>
        <w:t xml:space="preserve"> when you have a concern</w:t>
      </w:r>
      <w:r w:rsidR="00604BA5">
        <w:t xml:space="preserve">. </w:t>
      </w:r>
      <w:r w:rsidR="006C3B0D">
        <w:t xml:space="preserve">If you have tried this and still believe that you were treated unfairly, bring your concerns to the Chair of the Department. </w:t>
      </w:r>
      <w:r>
        <w:t xml:space="preserve">You have the right to file a grievance </w:t>
      </w:r>
      <w:r w:rsidR="00D01029">
        <w:t>or grade</w:t>
      </w:r>
      <w:r>
        <w:t xml:space="preserve"> appeal with the university, if need be. The </w:t>
      </w:r>
      <w:hyperlink r:id="rId28" w:history="1">
        <w:r w:rsidRPr="009C2652">
          <w:rPr>
            <w:rStyle w:val="Hyperlink"/>
          </w:rPr>
          <w:t>Division of Student</w:t>
        </w:r>
        <w:r w:rsidRPr="009C2652">
          <w:rPr>
            <w:rStyle w:val="Hyperlink"/>
          </w:rPr>
          <w:t xml:space="preserve"> </w:t>
        </w:r>
        <w:r w:rsidRPr="009C2652">
          <w:rPr>
            <w:rStyle w:val="Hyperlink"/>
          </w:rPr>
          <w:t>Affairs</w:t>
        </w:r>
      </w:hyperlink>
      <w:r>
        <w:t xml:space="preserve"> describes the policies for filing a formal complaint </w:t>
      </w:r>
      <w:hyperlink r:id="rId29" w:history="1">
        <w:r w:rsidRPr="006820E5">
          <w:rPr>
            <w:rStyle w:val="Hyperlink"/>
          </w:rPr>
          <w:t>he</w:t>
        </w:r>
        <w:r w:rsidRPr="006820E5">
          <w:rPr>
            <w:rStyle w:val="Hyperlink"/>
          </w:rPr>
          <w:t>r</w:t>
        </w:r>
        <w:r w:rsidRPr="006820E5">
          <w:rPr>
            <w:rStyle w:val="Hyperlink"/>
          </w:rPr>
          <w:t>e</w:t>
        </w:r>
      </w:hyperlink>
      <w:r>
        <w:t xml:space="preserve">. </w:t>
      </w:r>
    </w:p>
    <w:p w14:paraId="5F7C0BBC" w14:textId="77777777" w:rsidR="00742404" w:rsidRDefault="00742404" w:rsidP="00742404">
      <w:pPr>
        <w:pStyle w:val="Heading1"/>
      </w:pPr>
      <w:bookmarkStart w:id="21" w:name="_Toc50051416"/>
      <w:r>
        <w:t xml:space="preserve">Looking </w:t>
      </w:r>
      <w:r w:rsidR="00067BC6">
        <w:t xml:space="preserve">Beyond </w:t>
      </w:r>
      <w:r w:rsidR="00C81DC9">
        <w:t>the</w:t>
      </w:r>
      <w:r w:rsidR="00067BC6">
        <w:t xml:space="preserve"> M.A.</w:t>
      </w:r>
      <w:bookmarkEnd w:id="21"/>
    </w:p>
    <w:p w14:paraId="34DB188B" w14:textId="77777777" w:rsidR="00742404" w:rsidRDefault="00C81DC9" w:rsidP="00742404">
      <w:r>
        <w:t xml:space="preserve">An M.A. in </w:t>
      </w:r>
      <w:r w:rsidR="00290D31">
        <w:t>Linguistics</w:t>
      </w:r>
      <w:r>
        <w:t xml:space="preserve"> or TESL can prepare you for career opportunities, but this diploma becomes exponentially more relevant when you seek learning and experiential opportunities beyond those that the course work offers while you are in the program. Without turning this into another document altogether about career planning, here are a few suggestions to consider:</w:t>
      </w:r>
    </w:p>
    <w:p w14:paraId="54495FE4" w14:textId="77777777" w:rsidR="00C81DC9" w:rsidRDefault="00C22748" w:rsidP="00C81DC9">
      <w:pPr>
        <w:pStyle w:val="Heading2"/>
      </w:pPr>
      <w:bookmarkStart w:id="22" w:name="_Toc50051417"/>
      <w:r>
        <w:t>Aim for a “Diploma Plus”</w:t>
      </w:r>
      <w:bookmarkEnd w:id="22"/>
    </w:p>
    <w:p w14:paraId="1DF08E0A" w14:textId="77777777" w:rsidR="00C81DC9" w:rsidRDefault="00C81DC9" w:rsidP="00C81DC9">
      <w:r>
        <w:t xml:space="preserve">We strongly recommend that you seek opportunities to gain expertise beyond what our programs offer. </w:t>
      </w:r>
      <w:r w:rsidR="004D34C5">
        <w:t>Aim for a “</w:t>
      </w:r>
      <w:r w:rsidR="00290D31">
        <w:t>d</w:t>
      </w:r>
      <w:r w:rsidR="004D34C5">
        <w:t xml:space="preserve">iploma </w:t>
      </w:r>
      <w:r w:rsidR="00290D31">
        <w:t>p</w:t>
      </w:r>
      <w:r w:rsidR="004D34C5">
        <w:t xml:space="preserve">lus”. </w:t>
      </w:r>
      <w:r>
        <w:t>Th</w:t>
      </w:r>
      <w:r w:rsidR="00290D31">
        <w:t>e “plus”</w:t>
      </w:r>
      <w:r>
        <w:t xml:space="preserve"> can take the form of volunteer work that relates to your field of study, tutoring</w:t>
      </w:r>
      <w:r w:rsidR="006622C9">
        <w:t>,</w:t>
      </w:r>
      <w:r>
        <w:t xml:space="preserve"> or other </w:t>
      </w:r>
      <w:r w:rsidR="001D444E" w:rsidRPr="006622C9">
        <w:t>work</w:t>
      </w:r>
      <w:r w:rsidRPr="006622C9">
        <w:t xml:space="preserve"> opportunities on campus</w:t>
      </w:r>
      <w:r>
        <w:t xml:space="preserve"> or off-campus, </w:t>
      </w:r>
      <w:r w:rsidR="00A62BB3">
        <w:t xml:space="preserve">volunteering for, attending or presenting at conferences, etc. </w:t>
      </w:r>
    </w:p>
    <w:p w14:paraId="3085D1CD" w14:textId="77777777" w:rsidR="00C81DC9" w:rsidRDefault="00A62BB3" w:rsidP="00C81DC9">
      <w:pPr>
        <w:pStyle w:val="Heading2"/>
      </w:pPr>
      <w:bookmarkStart w:id="23" w:name="_Toc50051418"/>
      <w:r>
        <w:t>Letters of R</w:t>
      </w:r>
      <w:r w:rsidR="00C81DC9">
        <w:t>ecommendation</w:t>
      </w:r>
      <w:bookmarkEnd w:id="23"/>
    </w:p>
    <w:p w14:paraId="18CE79D8" w14:textId="77777777" w:rsidR="00C81DC9" w:rsidRDefault="00C81DC9" w:rsidP="00C81DC9">
      <w:r>
        <w:t xml:space="preserve">At some point most of you will want to approach a faculty member about </w:t>
      </w:r>
      <w:r w:rsidR="00A62BB3">
        <w:t xml:space="preserve">a letter of recommendation. </w:t>
      </w:r>
      <w:r>
        <w:t xml:space="preserve"> It is important to keep this in mind while you are a student in the program: What do you expect that the faculty member will be able to say about you</w:t>
      </w:r>
      <w:r w:rsidR="00290D31">
        <w:t>?</w:t>
      </w:r>
      <w:r>
        <w:t xml:space="preserve"> This is not primarily about likeability, but about evidence of academic potential, pedagogical expertise, etc. Imagine that you are writing the letter on the faculty member</w:t>
      </w:r>
      <w:r w:rsidR="00295099">
        <w:t>’</w:t>
      </w:r>
      <w:r>
        <w:t>s behalf: what could (s)he say about you that demonstrates</w:t>
      </w:r>
      <w:r w:rsidR="00290D31">
        <w:t xml:space="preserve"> (not just claims)</w:t>
      </w:r>
      <w:r>
        <w:t xml:space="preserve"> that you are a desirable candidate for the position? This can inform how you </w:t>
      </w:r>
      <w:r w:rsidR="00290D31">
        <w:t>present yourself</w:t>
      </w:r>
      <w:r>
        <w:t xml:space="preserve"> as a student</w:t>
      </w:r>
      <w:r w:rsidR="00290D31">
        <w:t xml:space="preserve"> and what you contribute during your courses</w:t>
      </w:r>
      <w:r>
        <w:t>.</w:t>
      </w:r>
    </w:p>
    <w:p w14:paraId="44251B2D" w14:textId="77777777" w:rsidR="00C81DC9" w:rsidRDefault="00C81DC9" w:rsidP="00C81DC9">
      <w:r>
        <w:t>There are certain do’s and don’ts when it comes to asking for letters of recommendation:</w:t>
      </w:r>
    </w:p>
    <w:p w14:paraId="5E9060AB" w14:textId="77777777" w:rsidR="004A63F0" w:rsidRDefault="004A63F0" w:rsidP="00C81DC9">
      <w:pPr>
        <w:pStyle w:val="ListParagraph"/>
        <w:numPr>
          <w:ilvl w:val="0"/>
          <w:numId w:val="15"/>
        </w:numPr>
      </w:pPr>
      <w:r>
        <w:t xml:space="preserve">Ask your </w:t>
      </w:r>
      <w:r w:rsidR="00A62BB3">
        <w:t>recommenders whether</w:t>
      </w:r>
      <w:r>
        <w:t xml:space="preserve"> </w:t>
      </w:r>
      <w:r w:rsidR="00A62BB3">
        <w:t>they are</w:t>
      </w:r>
      <w:r>
        <w:t xml:space="preserve"> willing to write a letter on your behalf. Do not assume and just </w:t>
      </w:r>
      <w:r w:rsidR="00A62BB3">
        <w:t>use their names in your application</w:t>
      </w:r>
      <w:r>
        <w:t>.</w:t>
      </w:r>
    </w:p>
    <w:p w14:paraId="63D9595C" w14:textId="77777777" w:rsidR="004A63F0" w:rsidRDefault="004A63F0" w:rsidP="004A63F0">
      <w:pPr>
        <w:pStyle w:val="ListParagraph"/>
        <w:numPr>
          <w:ilvl w:val="0"/>
          <w:numId w:val="15"/>
        </w:numPr>
      </w:pPr>
      <w:r>
        <w:t xml:space="preserve">Letters of recommendation are a time consuming task and you should make sure that the </w:t>
      </w:r>
      <w:r w:rsidR="00A62BB3">
        <w:t>recommenders have</w:t>
      </w:r>
      <w:r>
        <w:t xml:space="preserve"> ample time to </w:t>
      </w:r>
      <w:r w:rsidR="00290D31">
        <w:t>write the letter</w:t>
      </w:r>
      <w:r>
        <w:t xml:space="preserve">. A lead time of </w:t>
      </w:r>
      <w:r w:rsidR="00E14528">
        <w:t xml:space="preserve">minimally </w:t>
      </w:r>
      <w:r>
        <w:t>three weeks is best.</w:t>
      </w:r>
    </w:p>
    <w:p w14:paraId="24460513" w14:textId="77777777" w:rsidR="004A63F0" w:rsidRDefault="004A63F0" w:rsidP="00C81DC9">
      <w:pPr>
        <w:pStyle w:val="ListParagraph"/>
        <w:numPr>
          <w:ilvl w:val="0"/>
          <w:numId w:val="15"/>
        </w:numPr>
      </w:pPr>
      <w:r>
        <w:t>Provide the recommender</w:t>
      </w:r>
      <w:r w:rsidR="00A62BB3">
        <w:t>s</w:t>
      </w:r>
      <w:r>
        <w:t xml:space="preserve">, once </w:t>
      </w:r>
      <w:r w:rsidR="00A62BB3">
        <w:t>they</w:t>
      </w:r>
      <w:r>
        <w:t xml:space="preserve"> agree, with all the information that is needed to wr</w:t>
      </w:r>
      <w:r w:rsidR="00E14528">
        <w:t xml:space="preserve">ite an effective letter, </w:t>
      </w:r>
      <w:r>
        <w:t xml:space="preserve">and </w:t>
      </w:r>
      <w:r w:rsidR="004D34C5">
        <w:t>submit all your supporting materials on</w:t>
      </w:r>
      <w:r>
        <w:t xml:space="preserve"> time. The following could be helpful:</w:t>
      </w:r>
    </w:p>
    <w:p w14:paraId="2D3D7DE6" w14:textId="77777777" w:rsidR="004A63F0" w:rsidRDefault="004A63F0" w:rsidP="004A63F0">
      <w:pPr>
        <w:pStyle w:val="ListParagraph"/>
        <w:numPr>
          <w:ilvl w:val="1"/>
          <w:numId w:val="15"/>
        </w:numPr>
      </w:pPr>
      <w:r>
        <w:t xml:space="preserve">If you are applying to a </w:t>
      </w:r>
      <w:r w:rsidR="00A62BB3">
        <w:t>number</w:t>
      </w:r>
      <w:r>
        <w:t xml:space="preserve"> of Ph.D. programs or </w:t>
      </w:r>
      <w:r w:rsidR="00290D31">
        <w:t xml:space="preserve">several </w:t>
      </w:r>
      <w:r>
        <w:t xml:space="preserve">employers, provide a list of </w:t>
      </w:r>
      <w:r w:rsidR="00A62BB3">
        <w:t>all the</w:t>
      </w:r>
      <w:r>
        <w:t xml:space="preserve"> addressees </w:t>
      </w:r>
      <w:r w:rsidR="00290D31">
        <w:t xml:space="preserve">with their full name, title and address; </w:t>
      </w:r>
      <w:r>
        <w:t xml:space="preserve">add the deadline for each </w:t>
      </w:r>
      <w:r>
        <w:lastRenderedPageBreak/>
        <w:t>letter of recommendation and the mode of submission (paper, scanned</w:t>
      </w:r>
      <w:r w:rsidR="00290D31">
        <w:t xml:space="preserve"> and emailed</w:t>
      </w:r>
      <w:r w:rsidR="004D34C5">
        <w:t>, or</w:t>
      </w:r>
      <w:r>
        <w:t xml:space="preserve"> electronic submission</w:t>
      </w:r>
      <w:r w:rsidR="00290D31">
        <w:t xml:space="preserve"> through a link provided by the addressee</w:t>
      </w:r>
      <w:r>
        <w:t>?)</w:t>
      </w:r>
    </w:p>
    <w:p w14:paraId="2B13ABC9" w14:textId="77777777" w:rsidR="004A63F0" w:rsidRDefault="004D34C5" w:rsidP="004A63F0">
      <w:pPr>
        <w:pStyle w:val="ListParagraph"/>
        <w:numPr>
          <w:ilvl w:val="1"/>
          <w:numId w:val="15"/>
        </w:numPr>
      </w:pPr>
      <w:r>
        <w:t>Send your recommender</w:t>
      </w:r>
      <w:r w:rsidR="00A62BB3">
        <w:t>s</w:t>
      </w:r>
      <w:r>
        <w:t xml:space="preserve"> your CV</w:t>
      </w:r>
      <w:r w:rsidR="00E14528">
        <w:t xml:space="preserve"> or resume</w:t>
      </w:r>
      <w:r>
        <w:t xml:space="preserve">, </w:t>
      </w:r>
      <w:r w:rsidR="00295099">
        <w:t>Professional Statement (i.e. a Teaching Philosophy or Statement of Purpose)</w:t>
      </w:r>
      <w:r>
        <w:t xml:space="preserve">, </w:t>
      </w:r>
      <w:r w:rsidR="00E14528">
        <w:t>and/</w:t>
      </w:r>
      <w:r>
        <w:t>or a</w:t>
      </w:r>
      <w:r w:rsidR="00D62730">
        <w:t xml:space="preserve"> summary of any accomplishments </w:t>
      </w:r>
      <w:r>
        <w:t>that might be worth mentioning</w:t>
      </w:r>
      <w:r w:rsidR="008B13E6">
        <w:t>. These could be writing samples, examples of lesson plans, etc.</w:t>
      </w:r>
    </w:p>
    <w:p w14:paraId="2CB1FF95" w14:textId="77777777" w:rsidR="004D34C5" w:rsidRDefault="004D34C5" w:rsidP="004A63F0">
      <w:pPr>
        <w:pStyle w:val="ListParagraph"/>
        <w:numPr>
          <w:ilvl w:val="1"/>
          <w:numId w:val="15"/>
        </w:numPr>
      </w:pPr>
      <w:r>
        <w:t>Make sure that the faculty member</w:t>
      </w:r>
      <w:r w:rsidR="00A62BB3">
        <w:t>s</w:t>
      </w:r>
      <w:r>
        <w:t xml:space="preserve"> </w:t>
      </w:r>
      <w:r w:rsidR="00A62BB3">
        <w:t>know what</w:t>
      </w:r>
      <w:r>
        <w:t xml:space="preserve"> the qualities</w:t>
      </w:r>
      <w:r w:rsidR="00A62BB3">
        <w:t xml:space="preserve"> are</w:t>
      </w:r>
      <w:r>
        <w:t xml:space="preserve"> that the employer/grant provider/graduate department is looking for in an applicant. </w:t>
      </w:r>
      <w:r w:rsidR="00A62BB3">
        <w:t>Make sure that this information is easily accessible</w:t>
      </w:r>
      <w:r w:rsidR="000114AA">
        <w:t xml:space="preserve"> and</w:t>
      </w:r>
      <w:r w:rsidR="00A62BB3">
        <w:t xml:space="preserve"> does not require that the </w:t>
      </w:r>
      <w:r w:rsidR="000114AA">
        <w:t>recommenders</w:t>
      </w:r>
      <w:r w:rsidR="00A62BB3">
        <w:t xml:space="preserve"> hunt through several websites to find the relevant information. Providing a link is not always enough. </w:t>
      </w:r>
    </w:p>
    <w:p w14:paraId="43A6CE7F" w14:textId="77777777" w:rsidR="001312AB" w:rsidRDefault="001312AB" w:rsidP="004A63F0">
      <w:pPr>
        <w:pStyle w:val="ListParagraph"/>
        <w:numPr>
          <w:ilvl w:val="1"/>
          <w:numId w:val="15"/>
        </w:numPr>
      </w:pPr>
      <w:r>
        <w:t xml:space="preserve">For college or grant applications, there is usually a box that you can mark to indicate that you waive the right to read the letter of recommendation. </w:t>
      </w:r>
      <w:r w:rsidR="00E601D2">
        <w:t>We recommend that you c</w:t>
      </w:r>
      <w:r>
        <w:t xml:space="preserve">heck that box. The </w:t>
      </w:r>
      <w:r w:rsidR="000114AA">
        <w:t>recipients tend</w:t>
      </w:r>
      <w:r>
        <w:t xml:space="preserve"> to consider letters of recommendation more trustworthy if they know that the recommender was not concerned that the applicant might read their letter.</w:t>
      </w:r>
    </w:p>
    <w:p w14:paraId="714CB008" w14:textId="77777777" w:rsidR="00F0754B" w:rsidRDefault="00F0754B" w:rsidP="00F0754B">
      <w:pPr>
        <w:pStyle w:val="Heading2"/>
      </w:pPr>
      <w:bookmarkStart w:id="24" w:name="_Toc50051419"/>
      <w:r>
        <w:t>Writing Samples and/or Teaching Materials</w:t>
      </w:r>
      <w:bookmarkEnd w:id="24"/>
      <w:r>
        <w:t xml:space="preserve"> </w:t>
      </w:r>
    </w:p>
    <w:p w14:paraId="260A1134" w14:textId="77777777" w:rsidR="00F0754B" w:rsidRDefault="00F0754B" w:rsidP="00F0754B">
      <w:pPr>
        <w:contextualSpacing/>
      </w:pPr>
      <w:r>
        <w:t xml:space="preserve">Departments that offer Ph.D. programs require a strong writing sample from their applicants, but they are generally not interested in reading an entire M.A. thesis. It is therefore preferable to develop one or more </w:t>
      </w:r>
      <w:r w:rsidR="00E601D2">
        <w:t>substantial</w:t>
      </w:r>
      <w:r>
        <w:t xml:space="preserve"> papers that can serve as writing samples when applying to doctoral programs. When applying for positions in TESL, samples of lesson plans and </w:t>
      </w:r>
      <w:r w:rsidR="00EF1563">
        <w:t xml:space="preserve">a statement of </w:t>
      </w:r>
      <w:r>
        <w:t xml:space="preserve">teaching philosophy are often required. The culminating experience </w:t>
      </w:r>
      <w:r w:rsidR="00EF1563">
        <w:t xml:space="preserve">for the </w:t>
      </w:r>
      <w:r w:rsidR="00EF1563" w:rsidRPr="00D62730">
        <w:t>Masters</w:t>
      </w:r>
      <w:r w:rsidR="00EF1563">
        <w:t xml:space="preserve"> in Linguistics and TESL ha</w:t>
      </w:r>
      <w:r w:rsidR="001A74E7">
        <w:t>s</w:t>
      </w:r>
      <w:r w:rsidR="00EF1563">
        <w:t xml:space="preserve"> been designed with that in mind. The portfolio must include a substantial paper for both </w:t>
      </w:r>
      <w:r w:rsidR="00EF1563" w:rsidRPr="00D62730">
        <w:t>Masters</w:t>
      </w:r>
      <w:r w:rsidR="00EF1563">
        <w:t xml:space="preserve">. By working towards a strong portfolio during your entire time in the program, you are </w:t>
      </w:r>
      <w:r w:rsidR="00E601D2">
        <w:t xml:space="preserve">thereby </w:t>
      </w:r>
      <w:r w:rsidR="00EF1563">
        <w:t xml:space="preserve">also preparing your </w:t>
      </w:r>
      <w:r w:rsidR="00E601D2">
        <w:t>application materials for a career</w:t>
      </w:r>
      <w:r w:rsidR="00EF1563">
        <w:t xml:space="preserve"> or further education beyond CSUN.</w:t>
      </w:r>
    </w:p>
    <w:p w14:paraId="6B42B9C0" w14:textId="77777777" w:rsidR="004434D0" w:rsidRDefault="004434D0" w:rsidP="004D60F0">
      <w:pPr>
        <w:pStyle w:val="Heading1"/>
      </w:pPr>
      <w:bookmarkStart w:id="25" w:name="_Toc50051420"/>
      <w:r>
        <w:t>FAQs</w:t>
      </w:r>
      <w:bookmarkEnd w:id="25"/>
    </w:p>
    <w:p w14:paraId="79DCEDFD" w14:textId="77777777" w:rsidR="004434D0" w:rsidRDefault="004434D0" w:rsidP="00F0754B">
      <w:pPr>
        <w:pStyle w:val="Heading2"/>
      </w:pPr>
      <w:bookmarkStart w:id="26" w:name="_Toc50051421"/>
      <w:r w:rsidRPr="00E21925">
        <w:t xml:space="preserve">Can I </w:t>
      </w:r>
      <w:r w:rsidR="004D60F0">
        <w:t>pursue</w:t>
      </w:r>
      <w:r w:rsidRPr="00E21925">
        <w:t xml:space="preserve"> </w:t>
      </w:r>
      <w:r w:rsidR="00FA0BB6" w:rsidRPr="00E21925">
        <w:t>both</w:t>
      </w:r>
      <w:r w:rsidRPr="00E21925">
        <w:t xml:space="preserve"> M.A</w:t>
      </w:r>
      <w:r w:rsidR="004D60F0">
        <w:t>.</w:t>
      </w:r>
      <w:r w:rsidRPr="00E21925">
        <w:t xml:space="preserve"> degrees?</w:t>
      </w:r>
      <w:bookmarkEnd w:id="26"/>
    </w:p>
    <w:p w14:paraId="2BA2EAD6" w14:textId="77777777" w:rsidR="004D60F0" w:rsidRDefault="00E21925" w:rsidP="00E21925">
      <w:r>
        <w:t xml:space="preserve">Although there is some overlap between the </w:t>
      </w:r>
      <w:r w:rsidR="00524B42">
        <w:t>M.A.</w:t>
      </w:r>
      <w:r>
        <w:t xml:space="preserve"> in Linguistics and the M</w:t>
      </w:r>
      <w:r w:rsidR="00524B42">
        <w:t>.</w:t>
      </w:r>
      <w:r>
        <w:t>A</w:t>
      </w:r>
      <w:r w:rsidR="00524B42">
        <w:t>.</w:t>
      </w:r>
      <w:r>
        <w:t xml:space="preserve"> in TESL, there is no shortcut towards getting both </w:t>
      </w:r>
      <w:r w:rsidR="00524B42" w:rsidRPr="00D62730">
        <w:t>Master</w:t>
      </w:r>
      <w:r w:rsidRPr="00D62730">
        <w:t>s</w:t>
      </w:r>
      <w:r>
        <w:t xml:space="preserve"> since one</w:t>
      </w:r>
      <w:r w:rsidR="00524B42">
        <w:t xml:space="preserve"> cannot double-</w:t>
      </w:r>
      <w:r w:rsidR="00486537">
        <w:t xml:space="preserve">count a course. </w:t>
      </w:r>
      <w:r>
        <w:t xml:space="preserve">For example, LING 510 is a required course for the </w:t>
      </w:r>
      <w:r w:rsidR="00524B42">
        <w:t>M.A.</w:t>
      </w:r>
      <w:r>
        <w:t xml:space="preserve"> in TESL as well as for the </w:t>
      </w:r>
      <w:r w:rsidR="00524B42">
        <w:t>M.A.</w:t>
      </w:r>
      <w:r>
        <w:t xml:space="preserve"> in Linguistics. However, the course cannot be counted for both degrees.</w:t>
      </w:r>
      <w:r w:rsidR="004D60F0">
        <w:t xml:space="preserve"> </w:t>
      </w:r>
      <w:r>
        <w:t xml:space="preserve">If – </w:t>
      </w:r>
      <w:r w:rsidR="004D60F0">
        <w:t>say - an</w:t>
      </w:r>
      <w:r>
        <w:t xml:space="preserve"> </w:t>
      </w:r>
      <w:r w:rsidR="00524B42">
        <w:t>M.A.</w:t>
      </w:r>
      <w:r>
        <w:t xml:space="preserve">-TESL student were to also pursue an </w:t>
      </w:r>
      <w:r w:rsidR="00524B42">
        <w:t>M.A.</w:t>
      </w:r>
      <w:r>
        <w:t xml:space="preserve"> in Linguistics, the LING 510 requirement for the </w:t>
      </w:r>
      <w:r w:rsidR="00524B42">
        <w:t>M.A.</w:t>
      </w:r>
      <w:r>
        <w:t xml:space="preserve"> in Linguistics would have to be satisfied by taking a substitute course.</w:t>
      </w:r>
      <w:r w:rsidR="004D60F0">
        <w:t xml:space="preserve"> </w:t>
      </w:r>
      <w:r w:rsidR="000114AA">
        <w:t>Pursuing more than one M.A. degree typically means that one completes one degree and then starts the other, with little overlap</w:t>
      </w:r>
      <w:r w:rsidR="001A74E7">
        <w:t xml:space="preserve"> in time</w:t>
      </w:r>
      <w:r w:rsidR="000114AA">
        <w:t xml:space="preserve"> between the two.</w:t>
      </w:r>
    </w:p>
    <w:p w14:paraId="2417EB2F" w14:textId="77777777" w:rsidR="004434D0" w:rsidRPr="00E21925" w:rsidRDefault="004434D0" w:rsidP="00F0754B">
      <w:pPr>
        <w:pStyle w:val="Heading2"/>
      </w:pPr>
      <w:bookmarkStart w:id="27" w:name="_Toc50051422"/>
      <w:r w:rsidRPr="00E21925">
        <w:t xml:space="preserve">Can I get an </w:t>
      </w:r>
      <w:r w:rsidR="00524B42">
        <w:t>M.A.</w:t>
      </w:r>
      <w:r w:rsidRPr="00E21925">
        <w:t xml:space="preserve"> in Linguistics </w:t>
      </w:r>
      <w:r w:rsidR="00524677">
        <w:t>as well as a TESL Certificate</w:t>
      </w:r>
      <w:r w:rsidRPr="00E21925">
        <w:t>?</w:t>
      </w:r>
      <w:bookmarkEnd w:id="27"/>
    </w:p>
    <w:p w14:paraId="44A642F0" w14:textId="77777777" w:rsidR="00524677" w:rsidRDefault="00524677" w:rsidP="00524677">
      <w:r>
        <w:t>Yes, y</w:t>
      </w:r>
      <w:r w:rsidR="00147CC8">
        <w:t xml:space="preserve">ou can do both. </w:t>
      </w:r>
      <w:r>
        <w:t>If you have an undergraduate background in linguistics, you may be able to pursue the certificate without taking any additional classes by dedicating elective courses</w:t>
      </w:r>
      <w:r w:rsidR="004D60F0">
        <w:t xml:space="preserve"> and core courses for </w:t>
      </w:r>
      <w:r w:rsidR="004D60F0">
        <w:lastRenderedPageBreak/>
        <w:t>which you qualify for course substitutions</w:t>
      </w:r>
      <w:r>
        <w:t xml:space="preserve"> to the TESL Certificate. If you do not have a background in linguistics, you should be able to meet the requirements for the </w:t>
      </w:r>
      <w:r w:rsidR="004D60F0">
        <w:t>c</w:t>
      </w:r>
      <w:r w:rsidR="00343BBA">
        <w:t>ertificate</w:t>
      </w:r>
      <w:r>
        <w:t xml:space="preserve"> by taking two </w:t>
      </w:r>
      <w:r w:rsidR="004D60F0">
        <w:t>additional</w:t>
      </w:r>
      <w:r>
        <w:t xml:space="preserve"> courses</w:t>
      </w:r>
      <w:r w:rsidR="00147CC8">
        <w:t>.</w:t>
      </w:r>
    </w:p>
    <w:p w14:paraId="3962DB5D" w14:textId="16A392B3" w:rsidR="00147CC8" w:rsidRDefault="00147CC8" w:rsidP="00524677">
      <w:r>
        <w:t xml:space="preserve">If you are interested in </w:t>
      </w:r>
      <w:r w:rsidR="00524677">
        <w:t xml:space="preserve">an </w:t>
      </w:r>
      <w:r w:rsidR="00524B42">
        <w:t>M.A.</w:t>
      </w:r>
      <w:r w:rsidR="00524677">
        <w:t xml:space="preserve"> in Linguistics with a TESL Certificate</w:t>
      </w:r>
      <w:r>
        <w:t xml:space="preserve">, be sure to let the </w:t>
      </w:r>
      <w:r w:rsidR="00343BBA">
        <w:t>Graduate Advisor</w:t>
      </w:r>
      <w:r>
        <w:t xml:space="preserve"> know</w:t>
      </w:r>
      <w:r w:rsidR="004D60F0">
        <w:t xml:space="preserve"> and</w:t>
      </w:r>
      <w:r>
        <w:t xml:space="preserve"> </w:t>
      </w:r>
      <w:r w:rsidR="004D60F0">
        <w:t>submit</w:t>
      </w:r>
      <w:r>
        <w:t xml:space="preserve"> a </w:t>
      </w:r>
      <w:hyperlink r:id="rId30" w:history="1">
        <w:r w:rsidR="004D60F0" w:rsidRPr="004D60F0">
          <w:rPr>
            <w:rStyle w:val="Hyperlink"/>
          </w:rPr>
          <w:t>Graduate Certificate Enrollm</w:t>
        </w:r>
        <w:r w:rsidR="004D60F0" w:rsidRPr="004D60F0">
          <w:rPr>
            <w:rStyle w:val="Hyperlink"/>
          </w:rPr>
          <w:t>e</w:t>
        </w:r>
        <w:r w:rsidR="004D60F0" w:rsidRPr="004D60F0">
          <w:rPr>
            <w:rStyle w:val="Hyperlink"/>
          </w:rPr>
          <w:t>nt Request</w:t>
        </w:r>
      </w:hyperlink>
      <w:r w:rsidR="00524677">
        <w:t xml:space="preserve"> </w:t>
      </w:r>
      <w:r w:rsidR="004D60F0">
        <w:t>to Graduate Studies</w:t>
      </w:r>
      <w:r w:rsidR="00FD7A21">
        <w:t>.</w:t>
      </w:r>
    </w:p>
    <w:p w14:paraId="20864106" w14:textId="77777777" w:rsidR="006B033B" w:rsidRPr="006B033B" w:rsidRDefault="006B033B" w:rsidP="006B033B">
      <w:pPr>
        <w:ind w:left="720"/>
        <w:rPr>
          <w:b/>
        </w:rPr>
      </w:pPr>
      <w:r w:rsidRPr="006B033B">
        <w:rPr>
          <w:b/>
        </w:rPr>
        <w:t>Note: Timing matters!</w:t>
      </w:r>
    </w:p>
    <w:p w14:paraId="59794C89" w14:textId="77777777" w:rsidR="006B033B" w:rsidRDefault="004D60F0" w:rsidP="006B033B">
      <w:pPr>
        <w:ind w:left="720"/>
      </w:pPr>
      <w:r>
        <w:t xml:space="preserve">You must be enrolled as a </w:t>
      </w:r>
      <w:r w:rsidR="00AC628A">
        <w:t>g</w:t>
      </w:r>
      <w:r>
        <w:t xml:space="preserve">raduate student in order to receive a TESL Certificate. </w:t>
      </w:r>
      <w:r w:rsidR="006B033B">
        <w:t>In order for the university to process your request for a TESL Certificate, you must initiate the request by March</w:t>
      </w:r>
      <w:r w:rsidR="00FD7A21">
        <w:t xml:space="preserve"> at the latest</w:t>
      </w:r>
      <w:r w:rsidR="006B033B">
        <w:t xml:space="preserve"> if you intend to complete the </w:t>
      </w:r>
      <w:r w:rsidR="00343BBA">
        <w:t>certificate</w:t>
      </w:r>
      <w:r w:rsidR="006B033B">
        <w:t xml:space="preserve"> in the Spring Semester and by October if you intend to finish</w:t>
      </w:r>
      <w:r w:rsidR="00E06146">
        <w:t xml:space="preserve"> your degree</w:t>
      </w:r>
      <w:r w:rsidR="006B033B">
        <w:t xml:space="preserve"> in the Fall Semester. </w:t>
      </w:r>
      <w:r w:rsidR="00FD7A21">
        <w:t>It is best to do the paperwork as soon as you commit to pursuing the TESL Certificate.</w:t>
      </w:r>
    </w:p>
    <w:p w14:paraId="1D79F6F1" w14:textId="77777777" w:rsidR="004434D0" w:rsidRPr="00524677" w:rsidRDefault="004434D0" w:rsidP="00F0754B">
      <w:pPr>
        <w:pStyle w:val="Heading2"/>
      </w:pPr>
      <w:bookmarkStart w:id="28" w:name="_Toc50051423"/>
      <w:r w:rsidRPr="00524677">
        <w:t xml:space="preserve">What if I change my mind: </w:t>
      </w:r>
      <w:r w:rsidR="00524677">
        <w:t xml:space="preserve">TESL </w:t>
      </w:r>
      <w:r w:rsidRPr="00524677">
        <w:t xml:space="preserve">Certificate to </w:t>
      </w:r>
      <w:r w:rsidR="00524B42">
        <w:t>M.A.</w:t>
      </w:r>
      <w:r w:rsidRPr="00524677">
        <w:t>-TESL?</w:t>
      </w:r>
      <w:bookmarkEnd w:id="28"/>
    </w:p>
    <w:p w14:paraId="6B0346DA" w14:textId="7D538B20" w:rsidR="00524677" w:rsidRDefault="00524677" w:rsidP="00524677">
      <w:r>
        <w:t>That is most certainly possible. In that case, c</w:t>
      </w:r>
      <w:r w:rsidR="00FA0BB6">
        <w:t xml:space="preserve">heck with </w:t>
      </w:r>
      <w:r w:rsidR="00AE5C9D">
        <w:t>the</w:t>
      </w:r>
      <w:r w:rsidR="00FA0BB6">
        <w:t xml:space="preserve"> </w:t>
      </w:r>
      <w:r w:rsidR="00343BBA">
        <w:t>Graduate Advisor</w:t>
      </w:r>
      <w:r w:rsidR="00FA0BB6">
        <w:t xml:space="preserve"> </w:t>
      </w:r>
      <w:r>
        <w:t xml:space="preserve">to determine what the consequences are. In most (but not all) cases, coursework towards the </w:t>
      </w:r>
      <w:r w:rsidR="00343BBA">
        <w:t>certificate</w:t>
      </w:r>
      <w:r>
        <w:t xml:space="preserve"> can be applied towards the </w:t>
      </w:r>
      <w:r w:rsidR="00524B42">
        <w:t>M.A.</w:t>
      </w:r>
      <w:r>
        <w:t xml:space="preserve"> </w:t>
      </w:r>
      <w:r w:rsidR="00FD7A21">
        <w:t>To change your status y</w:t>
      </w:r>
      <w:r>
        <w:t xml:space="preserve">ou will need to fill out a </w:t>
      </w:r>
      <w:hyperlink r:id="rId31" w:history="1">
        <w:r w:rsidR="00FD7A21" w:rsidRPr="00FD7A21">
          <w:rPr>
            <w:rStyle w:val="Hyperlink"/>
          </w:rPr>
          <w:t>C</w:t>
        </w:r>
        <w:r w:rsidRPr="00FD7A21">
          <w:rPr>
            <w:rStyle w:val="Hyperlink"/>
          </w:rPr>
          <w:t xml:space="preserve">hange of </w:t>
        </w:r>
        <w:r w:rsidR="00FD7A21" w:rsidRPr="00FD7A21">
          <w:rPr>
            <w:rStyle w:val="Hyperlink"/>
          </w:rPr>
          <w:t>O</w:t>
        </w:r>
        <w:r w:rsidRPr="00FD7A21">
          <w:rPr>
            <w:rStyle w:val="Hyperlink"/>
          </w:rPr>
          <w:t>bj</w:t>
        </w:r>
        <w:r w:rsidRPr="00FD7A21">
          <w:rPr>
            <w:rStyle w:val="Hyperlink"/>
          </w:rPr>
          <w:t>e</w:t>
        </w:r>
        <w:r w:rsidRPr="00FD7A21">
          <w:rPr>
            <w:rStyle w:val="Hyperlink"/>
          </w:rPr>
          <w:t>ctive</w:t>
        </w:r>
        <w:r w:rsidR="00FD7A21" w:rsidRPr="00FD7A21">
          <w:rPr>
            <w:rStyle w:val="Hyperlink"/>
          </w:rPr>
          <w:t xml:space="preserve"> for Currently Enrol</w:t>
        </w:r>
        <w:r w:rsidR="00FD7A21" w:rsidRPr="00FD7A21">
          <w:rPr>
            <w:rStyle w:val="Hyperlink"/>
          </w:rPr>
          <w:t>l</w:t>
        </w:r>
        <w:r w:rsidR="00FD7A21" w:rsidRPr="00FD7A21">
          <w:rPr>
            <w:rStyle w:val="Hyperlink"/>
          </w:rPr>
          <w:t>ed Students</w:t>
        </w:r>
      </w:hyperlink>
      <w:r w:rsidR="00FD7A21">
        <w:t>.</w:t>
      </w:r>
    </w:p>
    <w:p w14:paraId="77C20816" w14:textId="77777777" w:rsidR="00524677" w:rsidRPr="00524677" w:rsidRDefault="00524677" w:rsidP="00F0754B">
      <w:pPr>
        <w:pStyle w:val="Heading2"/>
      </w:pPr>
      <w:bookmarkStart w:id="29" w:name="_Toc50051424"/>
      <w:r w:rsidRPr="00524677">
        <w:t xml:space="preserve">What if I change my mind: </w:t>
      </w:r>
      <w:r w:rsidR="00524B42">
        <w:t>M.A.</w:t>
      </w:r>
      <w:r w:rsidRPr="00524677">
        <w:t>-TESL</w:t>
      </w:r>
      <w:r>
        <w:t xml:space="preserve"> to TESL Certificate</w:t>
      </w:r>
      <w:r w:rsidRPr="00524677">
        <w:t>?</w:t>
      </w:r>
      <w:bookmarkEnd w:id="29"/>
    </w:p>
    <w:p w14:paraId="69BD2D99" w14:textId="090D34F4" w:rsidR="00FD7A21" w:rsidRDefault="006B033B" w:rsidP="00FD7A21">
      <w:r>
        <w:t xml:space="preserve">That is also possible. Again, discuss the consequences with the </w:t>
      </w:r>
      <w:r w:rsidR="00343BBA">
        <w:t>Graduate Advisor</w:t>
      </w:r>
      <w:r>
        <w:t xml:space="preserve">. Here as well, you must </w:t>
      </w:r>
      <w:r w:rsidR="00FD7A21">
        <w:t xml:space="preserve">submit a </w:t>
      </w:r>
      <w:hyperlink r:id="rId32" w:history="1">
        <w:r w:rsidR="00FD7A21" w:rsidRPr="004D60F0">
          <w:rPr>
            <w:rStyle w:val="Hyperlink"/>
          </w:rPr>
          <w:t>Graduate Certificate Enrollment R</w:t>
        </w:r>
        <w:r w:rsidR="00FD7A21" w:rsidRPr="004D60F0">
          <w:rPr>
            <w:rStyle w:val="Hyperlink"/>
          </w:rPr>
          <w:t>e</w:t>
        </w:r>
        <w:r w:rsidR="00FD7A21" w:rsidRPr="004D60F0">
          <w:rPr>
            <w:rStyle w:val="Hyperlink"/>
          </w:rPr>
          <w:t>quest</w:t>
        </w:r>
      </w:hyperlink>
      <w:r w:rsidR="00FD7A21">
        <w:t xml:space="preserve"> to Graduate Studies.</w:t>
      </w:r>
    </w:p>
    <w:p w14:paraId="198B3F4B" w14:textId="77777777" w:rsidR="006B033B" w:rsidRPr="006B033B" w:rsidRDefault="006B033B" w:rsidP="00FD7A21">
      <w:pPr>
        <w:rPr>
          <w:b/>
        </w:rPr>
      </w:pPr>
      <w:r w:rsidRPr="006B033B">
        <w:rPr>
          <w:b/>
        </w:rPr>
        <w:t>Note: Timing matters!</w:t>
      </w:r>
    </w:p>
    <w:p w14:paraId="0E07EBA1" w14:textId="77777777" w:rsidR="00FD7A21" w:rsidRDefault="00FD7A21" w:rsidP="00FD7A21">
      <w:pPr>
        <w:ind w:left="720"/>
      </w:pPr>
      <w:r>
        <w:t xml:space="preserve">You must be enrolled as a </w:t>
      </w:r>
      <w:r w:rsidR="00AC628A">
        <w:t>g</w:t>
      </w:r>
      <w:r>
        <w:t>raduate student in order to receive a TESL Certificate. In order for the university to process your request for a TESL Certificate, you must initiate the request by March at the latest if you intend to complete the certificate in the Spring Semester and by October if you intend to finish your degree in the Fall Semester. It is best to do the paperwork as soon as you commit to pursuing the TESL Certificate.</w:t>
      </w:r>
    </w:p>
    <w:p w14:paraId="60E7289F" w14:textId="77777777" w:rsidR="00E97738" w:rsidRDefault="00E97738" w:rsidP="00F0754B">
      <w:pPr>
        <w:pStyle w:val="Heading2"/>
      </w:pPr>
      <w:bookmarkStart w:id="30" w:name="_Toc50051425"/>
      <w:r w:rsidRPr="00E97738">
        <w:t>What if I want to leave and come back at a later time?</w:t>
      </w:r>
      <w:bookmarkEnd w:id="30"/>
    </w:p>
    <w:p w14:paraId="28F3F672" w14:textId="7160E91F" w:rsidR="008C43BD" w:rsidRPr="008C43BD" w:rsidRDefault="00E97738" w:rsidP="00E019B7">
      <w:r>
        <w:t xml:space="preserve">You can take a break from your </w:t>
      </w:r>
      <w:r w:rsidR="00524B42">
        <w:t>M.A.</w:t>
      </w:r>
      <w:r>
        <w:t xml:space="preserve"> or Certificate program at any time for up to two semesters without reapplying to the university</w:t>
      </w:r>
      <w:r w:rsidR="000114AA">
        <w:t xml:space="preserve"> (</w:t>
      </w:r>
      <w:hyperlink r:id="rId33" w:history="1">
        <w:r w:rsidR="000114AA" w:rsidRPr="000114AA">
          <w:rPr>
            <w:rStyle w:val="Hyperlink"/>
          </w:rPr>
          <w:t>leave of absenc</w:t>
        </w:r>
        <w:r w:rsidR="000114AA" w:rsidRPr="000114AA">
          <w:rPr>
            <w:rStyle w:val="Hyperlink"/>
          </w:rPr>
          <w:t>e</w:t>
        </w:r>
        <w:r w:rsidR="000114AA" w:rsidRPr="000114AA">
          <w:rPr>
            <w:rStyle w:val="Hyperlink"/>
          </w:rPr>
          <w:t xml:space="preserve"> policy</w:t>
        </w:r>
      </w:hyperlink>
      <w:r w:rsidR="000114AA">
        <w:t>)</w:t>
      </w:r>
      <w:r>
        <w:t xml:space="preserve">. In that case, let the </w:t>
      </w:r>
      <w:r w:rsidR="00343BBA">
        <w:t>Graduate Advisor</w:t>
      </w:r>
      <w:r>
        <w:t xml:space="preserve"> know that you are planning a leave of absence and contact her when you return. No paperwork need</w:t>
      </w:r>
      <w:r w:rsidR="00FD7A21">
        <w:t>s to be filed</w:t>
      </w:r>
      <w:r>
        <w:t>. If you leave for more than two semesters, you mu</w:t>
      </w:r>
      <w:r w:rsidR="00FD7A21">
        <w:t>st reapply to the program</w:t>
      </w:r>
      <w:r>
        <w:t xml:space="preserve">. If you are readmitted, the course work you took </w:t>
      </w:r>
      <w:r w:rsidRPr="00FD7A21">
        <w:rPr>
          <w:b/>
        </w:rPr>
        <w:t xml:space="preserve">before you left can still count towards your degree as long as </w:t>
      </w:r>
      <w:r w:rsidR="00E06146" w:rsidRPr="00FD7A21">
        <w:rPr>
          <w:b/>
        </w:rPr>
        <w:t>the course work was</w:t>
      </w:r>
      <w:r w:rsidRPr="00FD7A21">
        <w:rPr>
          <w:b/>
        </w:rPr>
        <w:t xml:space="preserve"> taken within a certain time frame</w:t>
      </w:r>
      <w:r w:rsidR="00E06146" w:rsidRPr="00015F28">
        <w:rPr>
          <w:b/>
        </w:rPr>
        <w:t>:</w:t>
      </w:r>
      <w:r w:rsidR="00486537">
        <w:t xml:space="preserve"> </w:t>
      </w:r>
      <w:r w:rsidRPr="00015F28">
        <w:t>All</w:t>
      </w:r>
      <w:r>
        <w:t xml:space="preserve"> course work towards an </w:t>
      </w:r>
      <w:r w:rsidR="00524B42">
        <w:t>M.A.</w:t>
      </w:r>
      <w:r>
        <w:t xml:space="preserve"> degree must be taken </w:t>
      </w:r>
      <w:r w:rsidR="00596B12">
        <w:t>within a seven-year period</w:t>
      </w:r>
      <w:r w:rsidR="00015F28">
        <w:t>.</w:t>
      </w:r>
      <w:r w:rsidR="000114AA">
        <w:t xml:space="preserve"> (</w:t>
      </w:r>
      <w:r w:rsidR="00015F28">
        <w:t xml:space="preserve">See </w:t>
      </w:r>
      <w:hyperlink r:id="rId34" w:history="1">
        <w:r w:rsidR="000114AA" w:rsidRPr="000114AA">
          <w:rPr>
            <w:rStyle w:val="Hyperlink"/>
          </w:rPr>
          <w:t>time limit for complet</w:t>
        </w:r>
        <w:r w:rsidR="000114AA" w:rsidRPr="000114AA">
          <w:rPr>
            <w:rStyle w:val="Hyperlink"/>
          </w:rPr>
          <w:t>i</w:t>
        </w:r>
        <w:r w:rsidR="000114AA" w:rsidRPr="000114AA">
          <w:rPr>
            <w:rStyle w:val="Hyperlink"/>
          </w:rPr>
          <w:t>on</w:t>
        </w:r>
      </w:hyperlink>
      <w:r w:rsidR="001D3B3F">
        <w:t>.</w:t>
      </w:r>
      <w:r w:rsidR="000114AA">
        <w:t>)</w:t>
      </w:r>
      <w:r w:rsidR="00015F28">
        <w:t xml:space="preserve"> </w:t>
      </w:r>
      <w:r w:rsidR="00596B12">
        <w:t xml:space="preserve">All coursework towards the TESL Certificate (with the exception of the prerequisite introduction to linguistics) must be taken within a </w:t>
      </w:r>
      <w:r w:rsidR="00AC628A">
        <w:t>five-</w:t>
      </w:r>
      <w:r w:rsidR="00596B12">
        <w:t>year period.</w:t>
      </w:r>
    </w:p>
    <w:sectPr w:rsidR="008C43BD" w:rsidRPr="008C43BD" w:rsidSect="00625E6E">
      <w:footerReference w:type="defaul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935AA5" w14:textId="77777777" w:rsidR="000B5329" w:rsidRDefault="000B5329" w:rsidP="00872E7D">
      <w:pPr>
        <w:spacing w:after="0" w:line="240" w:lineRule="auto"/>
      </w:pPr>
      <w:r>
        <w:separator/>
      </w:r>
    </w:p>
  </w:endnote>
  <w:endnote w:type="continuationSeparator" w:id="0">
    <w:p w14:paraId="63C73259" w14:textId="77777777" w:rsidR="000B5329" w:rsidRDefault="000B5329" w:rsidP="00872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1330783"/>
      <w:docPartObj>
        <w:docPartGallery w:val="Page Numbers (Bottom of Page)"/>
        <w:docPartUnique/>
      </w:docPartObj>
    </w:sdtPr>
    <w:sdtEndPr/>
    <w:sdtContent>
      <w:p w14:paraId="27F4BF2E" w14:textId="77777777" w:rsidR="00486537" w:rsidRDefault="000E6659">
        <w:pPr>
          <w:pStyle w:val="Footer"/>
          <w:jc w:val="center"/>
        </w:pPr>
        <w:r>
          <w:fldChar w:fldCharType="begin"/>
        </w:r>
        <w:r w:rsidR="00486537">
          <w:instrText xml:space="preserve"> PAGE   \* MERGEFORMAT </w:instrText>
        </w:r>
        <w:r>
          <w:fldChar w:fldCharType="separate"/>
        </w:r>
        <w:r w:rsidR="00F30CAF">
          <w:rPr>
            <w:noProof/>
          </w:rPr>
          <w:t>13</w:t>
        </w:r>
        <w:r>
          <w:rPr>
            <w:noProof/>
          </w:rPr>
          <w:fldChar w:fldCharType="end"/>
        </w:r>
      </w:p>
    </w:sdtContent>
  </w:sdt>
  <w:p w14:paraId="73570227" w14:textId="77777777" w:rsidR="00486537" w:rsidRDefault="004865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C3C464" w14:textId="77777777" w:rsidR="000B5329" w:rsidRDefault="000B5329" w:rsidP="00872E7D">
      <w:pPr>
        <w:spacing w:after="0" w:line="240" w:lineRule="auto"/>
      </w:pPr>
      <w:r>
        <w:separator/>
      </w:r>
    </w:p>
  </w:footnote>
  <w:footnote w:type="continuationSeparator" w:id="0">
    <w:p w14:paraId="7D63AA17" w14:textId="77777777" w:rsidR="000B5329" w:rsidRDefault="000B5329" w:rsidP="00872E7D">
      <w:pPr>
        <w:spacing w:after="0" w:line="240" w:lineRule="auto"/>
      </w:pPr>
      <w:r>
        <w:continuationSeparator/>
      </w:r>
    </w:p>
  </w:footnote>
  <w:footnote w:id="1">
    <w:p w14:paraId="0669A658" w14:textId="77777777" w:rsidR="00486537" w:rsidRPr="00AF7CFB" w:rsidRDefault="00486537" w:rsidP="00AF7CFB">
      <w:pPr>
        <w:pStyle w:val="FootnoteText"/>
      </w:pPr>
      <w:r>
        <w:rPr>
          <w:rStyle w:val="FootnoteReference"/>
        </w:rPr>
        <w:footnoteRef/>
      </w:r>
      <w:r>
        <w:t xml:space="preserve"> This section does not apply to students seeking a TESL Certificate. </w:t>
      </w:r>
      <w:r w:rsidRPr="00AF7CFB">
        <w:t xml:space="preserve">As opposed to </w:t>
      </w:r>
      <w:r>
        <w:t>M.A.</w:t>
      </w:r>
      <w:r w:rsidRPr="00AF7CFB">
        <w:t xml:space="preserve"> students, you do not need to apply for classification; the certificate </w:t>
      </w:r>
      <w:r>
        <w:t xml:space="preserve">also </w:t>
      </w:r>
      <w:r w:rsidRPr="00AF7CFB">
        <w:t xml:space="preserve">does not involve a culminating experience and to receive your </w:t>
      </w:r>
      <w:r w:rsidR="00C134EA">
        <w:t>certificate</w:t>
      </w:r>
      <w:r w:rsidRPr="00AF7CFB">
        <w:t xml:space="preserve">, you do not apply for graduation. </w:t>
      </w:r>
    </w:p>
    <w:p w14:paraId="1E1F37F7" w14:textId="77777777" w:rsidR="00486537" w:rsidRDefault="00486537">
      <w:pPr>
        <w:pStyle w:val="FootnoteText"/>
      </w:pPr>
    </w:p>
  </w:footnote>
  <w:footnote w:id="2">
    <w:p w14:paraId="2EB2C8D6" w14:textId="77777777" w:rsidR="00486537" w:rsidRDefault="00486537">
      <w:pPr>
        <w:pStyle w:val="FootnoteText"/>
      </w:pPr>
      <w:r>
        <w:rPr>
          <w:rStyle w:val="FootnoteReference"/>
        </w:rPr>
        <w:footnoteRef/>
      </w:r>
      <w:r>
        <w:t xml:space="preserve"> This section also applies to TESL Certificate students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84080"/>
    <w:multiLevelType w:val="hybridMultilevel"/>
    <w:tmpl w:val="7DCEA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0761DF"/>
    <w:multiLevelType w:val="hybridMultilevel"/>
    <w:tmpl w:val="1E74C4CA"/>
    <w:lvl w:ilvl="0" w:tplc="04090001">
      <w:start w:val="1"/>
      <w:numFmt w:val="bullet"/>
      <w:lvlText w:val=""/>
      <w:lvlJc w:val="left"/>
      <w:pPr>
        <w:ind w:left="750" w:hanging="360"/>
      </w:pPr>
      <w:rPr>
        <w:rFonts w:ascii="Symbol" w:hAnsi="Symbol"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 w15:restartNumberingAfterBreak="0">
    <w:nsid w:val="298F1D1A"/>
    <w:multiLevelType w:val="hybridMultilevel"/>
    <w:tmpl w:val="638EA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C32830"/>
    <w:multiLevelType w:val="hybridMultilevel"/>
    <w:tmpl w:val="CB8A2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D61A54"/>
    <w:multiLevelType w:val="hybridMultilevel"/>
    <w:tmpl w:val="6FE29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977549"/>
    <w:multiLevelType w:val="hybridMultilevel"/>
    <w:tmpl w:val="9B14F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453208"/>
    <w:multiLevelType w:val="hybridMultilevel"/>
    <w:tmpl w:val="438CCC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9037A42"/>
    <w:multiLevelType w:val="hybridMultilevel"/>
    <w:tmpl w:val="04185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A70B9B"/>
    <w:multiLevelType w:val="hybridMultilevel"/>
    <w:tmpl w:val="EC20164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B715B9"/>
    <w:multiLevelType w:val="hybridMultilevel"/>
    <w:tmpl w:val="7CC40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2566BF"/>
    <w:multiLevelType w:val="hybridMultilevel"/>
    <w:tmpl w:val="F44EEA90"/>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B4738CB"/>
    <w:multiLevelType w:val="hybridMultilevel"/>
    <w:tmpl w:val="2BDA9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486076"/>
    <w:multiLevelType w:val="hybridMultilevel"/>
    <w:tmpl w:val="C4965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622A79"/>
    <w:multiLevelType w:val="hybridMultilevel"/>
    <w:tmpl w:val="410E02FA"/>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4" w15:restartNumberingAfterBreak="0">
    <w:nsid w:val="66081691"/>
    <w:multiLevelType w:val="hybridMultilevel"/>
    <w:tmpl w:val="BA7805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D93A55"/>
    <w:multiLevelType w:val="hybridMultilevel"/>
    <w:tmpl w:val="0BA87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A5412D"/>
    <w:multiLevelType w:val="hybridMultilevel"/>
    <w:tmpl w:val="1F4051D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AAD2458"/>
    <w:multiLevelType w:val="hybridMultilevel"/>
    <w:tmpl w:val="BCD498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5852CD"/>
    <w:multiLevelType w:val="hybridMultilevel"/>
    <w:tmpl w:val="8BF25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9"/>
  </w:num>
  <w:num w:numId="4">
    <w:abstractNumId w:val="1"/>
  </w:num>
  <w:num w:numId="5">
    <w:abstractNumId w:val="17"/>
  </w:num>
  <w:num w:numId="6">
    <w:abstractNumId w:val="16"/>
  </w:num>
  <w:num w:numId="7">
    <w:abstractNumId w:val="13"/>
  </w:num>
  <w:num w:numId="8">
    <w:abstractNumId w:val="6"/>
  </w:num>
  <w:num w:numId="9">
    <w:abstractNumId w:val="8"/>
  </w:num>
  <w:num w:numId="10">
    <w:abstractNumId w:val="10"/>
  </w:num>
  <w:num w:numId="11">
    <w:abstractNumId w:val="12"/>
  </w:num>
  <w:num w:numId="12">
    <w:abstractNumId w:val="15"/>
  </w:num>
  <w:num w:numId="13">
    <w:abstractNumId w:val="7"/>
  </w:num>
  <w:num w:numId="14">
    <w:abstractNumId w:val="3"/>
  </w:num>
  <w:num w:numId="15">
    <w:abstractNumId w:val="2"/>
  </w:num>
  <w:num w:numId="16">
    <w:abstractNumId w:val="18"/>
  </w:num>
  <w:num w:numId="17">
    <w:abstractNumId w:val="5"/>
  </w:num>
  <w:num w:numId="18">
    <w:abstractNumId w:val="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3BD"/>
    <w:rsid w:val="000114AA"/>
    <w:rsid w:val="00015F28"/>
    <w:rsid w:val="00031CD1"/>
    <w:rsid w:val="00065FA4"/>
    <w:rsid w:val="00067BC6"/>
    <w:rsid w:val="0007109C"/>
    <w:rsid w:val="00090ADB"/>
    <w:rsid w:val="000944DD"/>
    <w:rsid w:val="000A4216"/>
    <w:rsid w:val="000B5329"/>
    <w:rsid w:val="000E6659"/>
    <w:rsid w:val="000F3938"/>
    <w:rsid w:val="00102730"/>
    <w:rsid w:val="001041F1"/>
    <w:rsid w:val="0011647D"/>
    <w:rsid w:val="001201CA"/>
    <w:rsid w:val="00120621"/>
    <w:rsid w:val="001312AB"/>
    <w:rsid w:val="001402D4"/>
    <w:rsid w:val="00146936"/>
    <w:rsid w:val="00147CC8"/>
    <w:rsid w:val="00174A05"/>
    <w:rsid w:val="00182918"/>
    <w:rsid w:val="001A74E7"/>
    <w:rsid w:val="001B2F56"/>
    <w:rsid w:val="001B5878"/>
    <w:rsid w:val="001D3B3F"/>
    <w:rsid w:val="001D444E"/>
    <w:rsid w:val="001E28AA"/>
    <w:rsid w:val="001E6CCC"/>
    <w:rsid w:val="00200D15"/>
    <w:rsid w:val="00222B7E"/>
    <w:rsid w:val="00247D1D"/>
    <w:rsid w:val="00273CC7"/>
    <w:rsid w:val="00290D31"/>
    <w:rsid w:val="00295099"/>
    <w:rsid w:val="002C6E1F"/>
    <w:rsid w:val="002D3556"/>
    <w:rsid w:val="002E4158"/>
    <w:rsid w:val="002F6813"/>
    <w:rsid w:val="00306A40"/>
    <w:rsid w:val="00343BBA"/>
    <w:rsid w:val="003B0185"/>
    <w:rsid w:val="0040714C"/>
    <w:rsid w:val="0041065C"/>
    <w:rsid w:val="00420D68"/>
    <w:rsid w:val="00427FA1"/>
    <w:rsid w:val="004434D0"/>
    <w:rsid w:val="004448F2"/>
    <w:rsid w:val="00444F0D"/>
    <w:rsid w:val="0046463B"/>
    <w:rsid w:val="00481468"/>
    <w:rsid w:val="00486537"/>
    <w:rsid w:val="004A63F0"/>
    <w:rsid w:val="004B5135"/>
    <w:rsid w:val="004D34C5"/>
    <w:rsid w:val="004D60F0"/>
    <w:rsid w:val="004E1695"/>
    <w:rsid w:val="004E1FFF"/>
    <w:rsid w:val="004F0670"/>
    <w:rsid w:val="004F2092"/>
    <w:rsid w:val="00511F86"/>
    <w:rsid w:val="00524677"/>
    <w:rsid w:val="00524B42"/>
    <w:rsid w:val="00531BD9"/>
    <w:rsid w:val="00555BD5"/>
    <w:rsid w:val="00560552"/>
    <w:rsid w:val="0056619C"/>
    <w:rsid w:val="0056728C"/>
    <w:rsid w:val="00596B12"/>
    <w:rsid w:val="005B22C3"/>
    <w:rsid w:val="005B79DD"/>
    <w:rsid w:val="005C36C5"/>
    <w:rsid w:val="00604BA5"/>
    <w:rsid w:val="00605F7D"/>
    <w:rsid w:val="00611704"/>
    <w:rsid w:val="00614772"/>
    <w:rsid w:val="00615F93"/>
    <w:rsid w:val="00617350"/>
    <w:rsid w:val="00625E6E"/>
    <w:rsid w:val="0063776E"/>
    <w:rsid w:val="006622C9"/>
    <w:rsid w:val="00673704"/>
    <w:rsid w:val="006820E5"/>
    <w:rsid w:val="006854BC"/>
    <w:rsid w:val="00696F10"/>
    <w:rsid w:val="006B033B"/>
    <w:rsid w:val="006C3B0D"/>
    <w:rsid w:val="00735573"/>
    <w:rsid w:val="00742404"/>
    <w:rsid w:val="00785B32"/>
    <w:rsid w:val="00786647"/>
    <w:rsid w:val="007C58E0"/>
    <w:rsid w:val="0084224C"/>
    <w:rsid w:val="00872E7D"/>
    <w:rsid w:val="008821DF"/>
    <w:rsid w:val="00884B09"/>
    <w:rsid w:val="008B13E6"/>
    <w:rsid w:val="008C43BD"/>
    <w:rsid w:val="008D06C0"/>
    <w:rsid w:val="008D7B9D"/>
    <w:rsid w:val="00905BFB"/>
    <w:rsid w:val="00917332"/>
    <w:rsid w:val="00951AF9"/>
    <w:rsid w:val="009547BB"/>
    <w:rsid w:val="00967E1E"/>
    <w:rsid w:val="009A1842"/>
    <w:rsid w:val="009A366A"/>
    <w:rsid w:val="009C2652"/>
    <w:rsid w:val="009C7ED3"/>
    <w:rsid w:val="009E765C"/>
    <w:rsid w:val="00A356A0"/>
    <w:rsid w:val="00A35E9D"/>
    <w:rsid w:val="00A3687D"/>
    <w:rsid w:val="00A62BB3"/>
    <w:rsid w:val="00A63B10"/>
    <w:rsid w:val="00A73915"/>
    <w:rsid w:val="00A84CCB"/>
    <w:rsid w:val="00A85935"/>
    <w:rsid w:val="00AA6A0C"/>
    <w:rsid w:val="00AC628A"/>
    <w:rsid w:val="00AD139C"/>
    <w:rsid w:val="00AD7FD6"/>
    <w:rsid w:val="00AE576C"/>
    <w:rsid w:val="00AE5C9D"/>
    <w:rsid w:val="00AE7F78"/>
    <w:rsid w:val="00AF202B"/>
    <w:rsid w:val="00AF7CFB"/>
    <w:rsid w:val="00B20F91"/>
    <w:rsid w:val="00B32CBB"/>
    <w:rsid w:val="00B51A11"/>
    <w:rsid w:val="00B53340"/>
    <w:rsid w:val="00B745AD"/>
    <w:rsid w:val="00B971B4"/>
    <w:rsid w:val="00B97AB4"/>
    <w:rsid w:val="00BA04A0"/>
    <w:rsid w:val="00BA7CAE"/>
    <w:rsid w:val="00C134EA"/>
    <w:rsid w:val="00C17679"/>
    <w:rsid w:val="00C22748"/>
    <w:rsid w:val="00C24D00"/>
    <w:rsid w:val="00C410E4"/>
    <w:rsid w:val="00C81DC9"/>
    <w:rsid w:val="00CC721C"/>
    <w:rsid w:val="00CC7824"/>
    <w:rsid w:val="00CE0300"/>
    <w:rsid w:val="00CE59C4"/>
    <w:rsid w:val="00CF685D"/>
    <w:rsid w:val="00D01029"/>
    <w:rsid w:val="00D02B2C"/>
    <w:rsid w:val="00D2289F"/>
    <w:rsid w:val="00D60269"/>
    <w:rsid w:val="00D62730"/>
    <w:rsid w:val="00D63471"/>
    <w:rsid w:val="00D93A60"/>
    <w:rsid w:val="00DA0D4A"/>
    <w:rsid w:val="00DB44E2"/>
    <w:rsid w:val="00DF34A2"/>
    <w:rsid w:val="00E019B7"/>
    <w:rsid w:val="00E06146"/>
    <w:rsid w:val="00E14528"/>
    <w:rsid w:val="00E21925"/>
    <w:rsid w:val="00E26A29"/>
    <w:rsid w:val="00E46E54"/>
    <w:rsid w:val="00E55505"/>
    <w:rsid w:val="00E601D2"/>
    <w:rsid w:val="00E850F8"/>
    <w:rsid w:val="00E97738"/>
    <w:rsid w:val="00EC6FE8"/>
    <w:rsid w:val="00EF1563"/>
    <w:rsid w:val="00F04D02"/>
    <w:rsid w:val="00F0754B"/>
    <w:rsid w:val="00F178D4"/>
    <w:rsid w:val="00F30CAF"/>
    <w:rsid w:val="00F371F3"/>
    <w:rsid w:val="00F4725E"/>
    <w:rsid w:val="00F56F3B"/>
    <w:rsid w:val="00F77E9D"/>
    <w:rsid w:val="00FA0BB6"/>
    <w:rsid w:val="00FD7A21"/>
    <w:rsid w:val="00FF6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DD1C76"/>
  <w15:docId w15:val="{EA812FDC-38FC-4162-8F0B-8D799180B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E6E"/>
  </w:style>
  <w:style w:type="paragraph" w:styleId="Heading1">
    <w:name w:val="heading 1"/>
    <w:basedOn w:val="Normal"/>
    <w:next w:val="Normal"/>
    <w:link w:val="Heading1Char"/>
    <w:uiPriority w:val="9"/>
    <w:qFormat/>
    <w:rsid w:val="006854BC"/>
    <w:pPr>
      <w:keepNext/>
      <w:keepLines/>
      <w:spacing w:before="480" w:after="0"/>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6854BC"/>
    <w:pPr>
      <w:keepNext/>
      <w:keepLines/>
      <w:spacing w:before="200" w:after="0"/>
      <w:outlineLvl w:val="1"/>
    </w:pPr>
    <w:rPr>
      <w:rFonts w:asciiTheme="majorHAnsi" w:eastAsiaTheme="majorEastAsia" w:hAnsiTheme="majorHAnsi" w:cstheme="majorBidi"/>
      <w:b/>
      <w:bCs/>
      <w:sz w:val="28"/>
      <w:szCs w:val="26"/>
    </w:rPr>
  </w:style>
  <w:style w:type="paragraph" w:styleId="Heading3">
    <w:name w:val="heading 3"/>
    <w:basedOn w:val="Normal"/>
    <w:next w:val="Normal"/>
    <w:link w:val="Heading3Char"/>
    <w:uiPriority w:val="9"/>
    <w:unhideWhenUsed/>
    <w:qFormat/>
    <w:rsid w:val="006854BC"/>
    <w:pPr>
      <w:keepNext/>
      <w:keepLines/>
      <w:spacing w:before="200" w:after="0"/>
      <w:outlineLvl w:val="2"/>
    </w:pPr>
    <w:rPr>
      <w:rFonts w:asciiTheme="majorHAnsi" w:eastAsiaTheme="majorEastAsia" w:hAnsiTheme="majorHAnsi" w:cstheme="majorBidi"/>
      <w:b/>
      <w:bCs/>
      <w:sz w:val="24"/>
    </w:rPr>
  </w:style>
  <w:style w:type="paragraph" w:styleId="Heading4">
    <w:name w:val="heading 4"/>
    <w:basedOn w:val="Normal"/>
    <w:next w:val="Normal"/>
    <w:link w:val="Heading4Char"/>
    <w:uiPriority w:val="9"/>
    <w:unhideWhenUsed/>
    <w:qFormat/>
    <w:rsid w:val="0010273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54BC"/>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6854BC"/>
    <w:rPr>
      <w:rFonts w:asciiTheme="majorHAnsi" w:eastAsiaTheme="majorEastAsia" w:hAnsiTheme="majorHAnsi" w:cstheme="majorBidi"/>
      <w:b/>
      <w:bCs/>
      <w:sz w:val="28"/>
      <w:szCs w:val="26"/>
    </w:rPr>
  </w:style>
  <w:style w:type="character" w:customStyle="1" w:styleId="Heading3Char">
    <w:name w:val="Heading 3 Char"/>
    <w:basedOn w:val="DefaultParagraphFont"/>
    <w:link w:val="Heading3"/>
    <w:uiPriority w:val="9"/>
    <w:rsid w:val="006854BC"/>
    <w:rPr>
      <w:rFonts w:asciiTheme="majorHAnsi" w:eastAsiaTheme="majorEastAsia" w:hAnsiTheme="majorHAnsi" w:cstheme="majorBidi"/>
      <w:b/>
      <w:bCs/>
      <w:sz w:val="24"/>
    </w:rPr>
  </w:style>
  <w:style w:type="paragraph" w:styleId="ListParagraph">
    <w:name w:val="List Paragraph"/>
    <w:basedOn w:val="Normal"/>
    <w:uiPriority w:val="34"/>
    <w:qFormat/>
    <w:rsid w:val="008C43BD"/>
    <w:pPr>
      <w:ind w:left="720"/>
      <w:contextualSpacing/>
    </w:pPr>
  </w:style>
  <w:style w:type="character" w:styleId="Hyperlink">
    <w:name w:val="Hyperlink"/>
    <w:basedOn w:val="DefaultParagraphFont"/>
    <w:uiPriority w:val="99"/>
    <w:unhideWhenUsed/>
    <w:rsid w:val="00B51A11"/>
    <w:rPr>
      <w:color w:val="0000FF" w:themeColor="hyperlink"/>
      <w:u w:val="single"/>
    </w:rPr>
  </w:style>
  <w:style w:type="paragraph" w:styleId="FootnoteText">
    <w:name w:val="footnote text"/>
    <w:basedOn w:val="Normal"/>
    <w:link w:val="FootnoteTextChar"/>
    <w:uiPriority w:val="99"/>
    <w:unhideWhenUsed/>
    <w:rsid w:val="00872E7D"/>
    <w:pPr>
      <w:spacing w:after="0" w:line="240" w:lineRule="auto"/>
    </w:pPr>
    <w:rPr>
      <w:sz w:val="20"/>
      <w:szCs w:val="20"/>
    </w:rPr>
  </w:style>
  <w:style w:type="character" w:customStyle="1" w:styleId="FootnoteTextChar">
    <w:name w:val="Footnote Text Char"/>
    <w:basedOn w:val="DefaultParagraphFont"/>
    <w:link w:val="FootnoteText"/>
    <w:uiPriority w:val="99"/>
    <w:rsid w:val="00872E7D"/>
    <w:rPr>
      <w:sz w:val="20"/>
      <w:szCs w:val="20"/>
    </w:rPr>
  </w:style>
  <w:style w:type="character" w:styleId="FootnoteReference">
    <w:name w:val="footnote reference"/>
    <w:basedOn w:val="DefaultParagraphFont"/>
    <w:uiPriority w:val="99"/>
    <w:semiHidden/>
    <w:unhideWhenUsed/>
    <w:rsid w:val="00872E7D"/>
    <w:rPr>
      <w:vertAlign w:val="superscript"/>
    </w:rPr>
  </w:style>
  <w:style w:type="character" w:customStyle="1" w:styleId="Heading4Char">
    <w:name w:val="Heading 4 Char"/>
    <w:basedOn w:val="DefaultParagraphFont"/>
    <w:link w:val="Heading4"/>
    <w:uiPriority w:val="9"/>
    <w:rsid w:val="00102730"/>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BA04A0"/>
    <w:rPr>
      <w:color w:val="800080" w:themeColor="followedHyperlink"/>
      <w:u w:val="single"/>
    </w:rPr>
  </w:style>
  <w:style w:type="paragraph" w:styleId="BalloonText">
    <w:name w:val="Balloon Text"/>
    <w:basedOn w:val="Normal"/>
    <w:link w:val="BalloonTextChar"/>
    <w:uiPriority w:val="99"/>
    <w:semiHidden/>
    <w:unhideWhenUsed/>
    <w:rsid w:val="00B745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45AD"/>
    <w:rPr>
      <w:rFonts w:ascii="Tahoma" w:hAnsi="Tahoma" w:cs="Tahoma"/>
      <w:sz w:val="16"/>
      <w:szCs w:val="16"/>
    </w:rPr>
  </w:style>
  <w:style w:type="paragraph" w:styleId="TOCHeading">
    <w:name w:val="TOC Heading"/>
    <w:basedOn w:val="Heading1"/>
    <w:next w:val="Normal"/>
    <w:uiPriority w:val="39"/>
    <w:semiHidden/>
    <w:unhideWhenUsed/>
    <w:qFormat/>
    <w:rsid w:val="00273CC7"/>
    <w:pPr>
      <w:outlineLvl w:val="9"/>
    </w:pPr>
    <w:rPr>
      <w:color w:val="365F91" w:themeColor="accent1" w:themeShade="BF"/>
      <w:sz w:val="28"/>
    </w:rPr>
  </w:style>
  <w:style w:type="paragraph" w:styleId="TOC1">
    <w:name w:val="toc 1"/>
    <w:basedOn w:val="Normal"/>
    <w:next w:val="Normal"/>
    <w:autoRedefine/>
    <w:uiPriority w:val="39"/>
    <w:unhideWhenUsed/>
    <w:rsid w:val="00273CC7"/>
    <w:pPr>
      <w:spacing w:after="100"/>
    </w:pPr>
  </w:style>
  <w:style w:type="paragraph" w:styleId="TOC2">
    <w:name w:val="toc 2"/>
    <w:basedOn w:val="Normal"/>
    <w:next w:val="Normal"/>
    <w:autoRedefine/>
    <w:uiPriority w:val="39"/>
    <w:unhideWhenUsed/>
    <w:rsid w:val="00273CC7"/>
    <w:pPr>
      <w:spacing w:after="100"/>
      <w:ind w:left="220"/>
    </w:pPr>
  </w:style>
  <w:style w:type="paragraph" w:styleId="TOC3">
    <w:name w:val="toc 3"/>
    <w:basedOn w:val="Normal"/>
    <w:next w:val="Normal"/>
    <w:autoRedefine/>
    <w:uiPriority w:val="39"/>
    <w:unhideWhenUsed/>
    <w:rsid w:val="00273CC7"/>
    <w:pPr>
      <w:spacing w:after="100"/>
      <w:ind w:left="440"/>
    </w:pPr>
  </w:style>
  <w:style w:type="paragraph" w:styleId="Header">
    <w:name w:val="header"/>
    <w:basedOn w:val="Normal"/>
    <w:link w:val="HeaderChar"/>
    <w:uiPriority w:val="99"/>
    <w:semiHidden/>
    <w:unhideWhenUsed/>
    <w:rsid w:val="00C24D0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24D00"/>
  </w:style>
  <w:style w:type="paragraph" w:styleId="Footer">
    <w:name w:val="footer"/>
    <w:basedOn w:val="Normal"/>
    <w:link w:val="FooterChar"/>
    <w:uiPriority w:val="99"/>
    <w:unhideWhenUsed/>
    <w:rsid w:val="00C24D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D00"/>
  </w:style>
  <w:style w:type="table" w:styleId="TableGrid">
    <w:name w:val="Table Grid"/>
    <w:basedOn w:val="TableNormal"/>
    <w:uiPriority w:val="59"/>
    <w:rsid w:val="008D06C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F68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068530">
      <w:bodyDiv w:val="1"/>
      <w:marLeft w:val="0"/>
      <w:marRight w:val="0"/>
      <w:marTop w:val="0"/>
      <w:marBottom w:val="0"/>
      <w:divBdr>
        <w:top w:val="none" w:sz="0" w:space="0" w:color="auto"/>
        <w:left w:val="none" w:sz="0" w:space="0" w:color="auto"/>
        <w:bottom w:val="none" w:sz="0" w:space="0" w:color="auto"/>
        <w:right w:val="none" w:sz="0" w:space="0" w:color="auto"/>
      </w:divBdr>
    </w:div>
    <w:div w:id="362829677">
      <w:bodyDiv w:val="1"/>
      <w:marLeft w:val="0"/>
      <w:marRight w:val="0"/>
      <w:marTop w:val="0"/>
      <w:marBottom w:val="0"/>
      <w:divBdr>
        <w:top w:val="none" w:sz="0" w:space="0" w:color="auto"/>
        <w:left w:val="none" w:sz="0" w:space="0" w:color="auto"/>
        <w:bottom w:val="none" w:sz="0" w:space="0" w:color="auto"/>
        <w:right w:val="none" w:sz="0" w:space="0" w:color="auto"/>
      </w:divBdr>
    </w:div>
    <w:div w:id="437215827">
      <w:bodyDiv w:val="1"/>
      <w:marLeft w:val="0"/>
      <w:marRight w:val="0"/>
      <w:marTop w:val="0"/>
      <w:marBottom w:val="0"/>
      <w:divBdr>
        <w:top w:val="none" w:sz="0" w:space="0" w:color="auto"/>
        <w:left w:val="none" w:sz="0" w:space="0" w:color="auto"/>
        <w:bottom w:val="none" w:sz="0" w:space="0" w:color="auto"/>
        <w:right w:val="none" w:sz="0" w:space="0" w:color="auto"/>
      </w:divBdr>
    </w:div>
    <w:div w:id="895777926">
      <w:bodyDiv w:val="1"/>
      <w:marLeft w:val="0"/>
      <w:marRight w:val="0"/>
      <w:marTop w:val="0"/>
      <w:marBottom w:val="0"/>
      <w:divBdr>
        <w:top w:val="none" w:sz="0" w:space="0" w:color="auto"/>
        <w:left w:val="none" w:sz="0" w:space="0" w:color="auto"/>
        <w:bottom w:val="none" w:sz="0" w:space="0" w:color="auto"/>
        <w:right w:val="none" w:sz="0" w:space="0" w:color="auto"/>
      </w:divBdr>
    </w:div>
    <w:div w:id="126191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canvas.csun.edu/" TargetMode="External"/><Relationship Id="rId18" Type="http://schemas.openxmlformats.org/officeDocument/2006/relationships/hyperlink" Target="http://catalog.csun.edu/policies/upper-division-writing-proficiency-exam-udwpe-substitution-for-graduate-students/" TargetMode="External"/><Relationship Id="rId26" Type="http://schemas.openxmlformats.org/officeDocument/2006/relationships/hyperlink" Target="http://www.csun.edu/studentaffairs/policies-and-procedures" TargetMode="External"/><Relationship Id="rId21" Type="http://schemas.openxmlformats.org/officeDocument/2006/relationships/hyperlink" Target="https://www.csun.edu/graduate-studies/graduation-deadlines" TargetMode="External"/><Relationship Id="rId34" Type="http://schemas.openxmlformats.org/officeDocument/2006/relationships/hyperlink" Target="http://catalog.csun.edu/policies/time-limit-for-completion-graduate-policy/" TargetMode="External"/><Relationship Id="rId7" Type="http://schemas.openxmlformats.org/officeDocument/2006/relationships/endnotes" Target="endnotes.xml"/><Relationship Id="rId12" Type="http://schemas.openxmlformats.org/officeDocument/2006/relationships/hyperlink" Target="http://www.csun.edu/csun-maps" TargetMode="External"/><Relationship Id="rId17" Type="http://schemas.openxmlformats.org/officeDocument/2006/relationships/hyperlink" Target="http://www.csun.edu/admissions-records/degree-progress-report-and-planner-guide" TargetMode="External"/><Relationship Id="rId25" Type="http://schemas.openxmlformats.org/officeDocument/2006/relationships/hyperlink" Target="http://www.csun.edu/sites/default/files/request_incomplete.pdf" TargetMode="External"/><Relationship Id="rId33" Type="http://schemas.openxmlformats.org/officeDocument/2006/relationships/hyperlink" Target="http://catalog.csun.edu/policies/academic-leave-leave-of-absence-for-graduate-students/" TargetMode="External"/><Relationship Id="rId2" Type="http://schemas.openxmlformats.org/officeDocument/2006/relationships/numbering" Target="numbering.xml"/><Relationship Id="rId16" Type="http://schemas.openxmlformats.org/officeDocument/2006/relationships/hyperlink" Target="http://www.csun.edu/admissions-records/registration-guide" TargetMode="External"/><Relationship Id="rId20" Type="http://schemas.openxmlformats.org/officeDocument/2006/relationships/hyperlink" Target="http://www.csun.edu/sites/default/files/Thesis-Dissertation%20Support%20Program%20Application%2016-17.pdf" TargetMode="External"/><Relationship Id="rId29" Type="http://schemas.openxmlformats.org/officeDocument/2006/relationships/hyperlink" Target="https://www.csun.edu/studentaffairs/stude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sun.edu/research-graduate-studies" TargetMode="External"/><Relationship Id="rId24" Type="http://schemas.openxmlformats.org/officeDocument/2006/relationships/hyperlink" Target="http://www.csun.edu/admissions-records/late-add-drop-classes" TargetMode="External"/><Relationship Id="rId32" Type="http://schemas.openxmlformats.org/officeDocument/2006/relationships/hyperlink" Target="http://www.csun.edu/sites/default/files/gra-certificate-enrollment-request.pdf"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sun.edu/humanities/linguistics/course-rotation" TargetMode="External"/><Relationship Id="rId23" Type="http://schemas.openxmlformats.org/officeDocument/2006/relationships/hyperlink" Target="http://catalog.csun.edu/policies/probation-and-disqualification-graduate-program-policy/" TargetMode="External"/><Relationship Id="rId28" Type="http://schemas.openxmlformats.org/officeDocument/2006/relationships/hyperlink" Target="http://www.csun.edu/studentaffairs" TargetMode="External"/><Relationship Id="rId36" Type="http://schemas.openxmlformats.org/officeDocument/2006/relationships/fontTable" Target="fontTable.xml"/><Relationship Id="rId10" Type="http://schemas.openxmlformats.org/officeDocument/2006/relationships/hyperlink" Target="http://www.csun.edu/sites/default/files/New%20Student%20Handbook%20282017.pdf" TargetMode="External"/><Relationship Id="rId19" Type="http://schemas.openxmlformats.org/officeDocument/2006/relationships/hyperlink" Target="http://www.csun.edu/undergraduate-studies/UDWPE" TargetMode="External"/><Relationship Id="rId31" Type="http://schemas.openxmlformats.org/officeDocument/2006/relationships/hyperlink" Target="https://www.csun.edu/sites/default/files/Change-Objective-Grad-Students_0.pdf" TargetMode="External"/><Relationship Id="rId4" Type="http://schemas.openxmlformats.org/officeDocument/2006/relationships/settings" Target="settings.xml"/><Relationship Id="rId9" Type="http://schemas.openxmlformats.org/officeDocument/2006/relationships/hyperlink" Target="http://catalog.csun.edu" TargetMode="External"/><Relationship Id="rId14" Type="http://schemas.openxmlformats.org/officeDocument/2006/relationships/hyperlink" Target="mailto:christina.m.scholten@csun.edu" TargetMode="External"/><Relationship Id="rId22" Type="http://schemas.openxmlformats.org/officeDocument/2006/relationships/hyperlink" Target="http://catalog.csun.edu/graduate-studies/" TargetMode="External"/><Relationship Id="rId27" Type="http://schemas.openxmlformats.org/officeDocument/2006/relationships/hyperlink" Target="http://catalog.csun.edu/policies/academic-dishonesty/" TargetMode="External"/><Relationship Id="rId30" Type="http://schemas.openxmlformats.org/officeDocument/2006/relationships/hyperlink" Target="http://www.csun.edu/sites/default/files/gra-certificate-enrollment-request.pdf"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604ADE-D3C0-4750-BD50-37D2F696F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12</Pages>
  <Words>4567</Words>
  <Characters>26036</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dc:creator>
  <cp:lastModifiedBy>Microsoft Office User</cp:lastModifiedBy>
  <cp:revision>6</cp:revision>
  <dcterms:created xsi:type="dcterms:W3CDTF">2018-07-16T18:38:00Z</dcterms:created>
  <dcterms:modified xsi:type="dcterms:W3CDTF">2020-09-04T01:49:00Z</dcterms:modified>
</cp:coreProperties>
</file>