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12C56D1" w:rsidR="0006039C" w:rsidRDefault="00522F84">
      <w:pPr>
        <w:pStyle w:val="Heading1"/>
      </w:pPr>
      <w:r>
        <w:t>F</w:t>
      </w:r>
      <w:r w:rsidR="00E56F0D">
        <w:t>all 2021 Jewish Studies Courses</w:t>
      </w:r>
    </w:p>
    <w:p w14:paraId="00000002" w14:textId="77777777" w:rsidR="0006039C" w:rsidRDefault="0006039C"/>
    <w:p w14:paraId="00000003" w14:textId="77777777" w:rsidR="0006039C" w:rsidRDefault="00E56F0D">
      <w:pPr>
        <w:rPr>
          <w:b/>
        </w:rPr>
      </w:pPr>
      <w:r>
        <w:rPr>
          <w:b/>
        </w:rPr>
        <w:t>JS 151F: Natural Environment and Judaism</w:t>
      </w:r>
    </w:p>
    <w:p w14:paraId="00000004" w14:textId="77777777" w:rsidR="0006039C" w:rsidRDefault="00E56F0D">
      <w:r>
        <w:t>Online course meetings on Tuesdays, 8:45-9:45 pm 10/19/21 - 12/07/21</w:t>
      </w:r>
    </w:p>
    <w:p w14:paraId="00000005" w14:textId="7E37B0D2" w:rsidR="0006039C" w:rsidRDefault="00513738">
      <w:r>
        <w:t xml:space="preserve">Section </w:t>
      </w:r>
      <w:r w:rsidRPr="00E92E73">
        <w:t>14326</w:t>
      </w:r>
      <w:r>
        <w:t xml:space="preserve">, </w:t>
      </w:r>
      <w:r w:rsidR="00E56F0D">
        <w:t xml:space="preserve">1 </w:t>
      </w:r>
      <w:r>
        <w:t>unit</w:t>
      </w:r>
    </w:p>
    <w:p w14:paraId="00000007" w14:textId="1FB1C3D2" w:rsidR="0006039C" w:rsidRDefault="00E56F0D">
      <w:r>
        <w:t xml:space="preserve">An examination of teachings on the natural environment found in Jewish literature and oral teachings, with an emphasis on values and practices related to respect for natural life and environmental conservation.  Students who take this course must also take </w:t>
      </w:r>
      <w:r w:rsidR="00513738">
        <w:t>Section 19419</w:t>
      </w:r>
      <w:r w:rsidR="00513738">
        <w:t xml:space="preserve"> </w:t>
      </w:r>
      <w:r>
        <w:t>of RTM 151F (Wilderness Survival)</w:t>
      </w:r>
      <w:r w:rsidR="00513738">
        <w:t xml:space="preserve">, 2 </w:t>
      </w:r>
      <w:proofErr w:type="spellStart"/>
      <w:r w:rsidR="00513738">
        <w:t xml:space="preserve">units. </w:t>
      </w:r>
      <w:r>
        <w:t>Arrange</w:t>
      </w:r>
      <w:proofErr w:type="spellEnd"/>
      <w:r>
        <w:t>d wilderness field trips are required.</w:t>
      </w:r>
    </w:p>
    <w:p w14:paraId="00000008" w14:textId="77777777" w:rsidR="0006039C" w:rsidRDefault="0006039C"/>
    <w:p w14:paraId="00000009" w14:textId="6F1DB07A" w:rsidR="0006039C" w:rsidRDefault="00E56F0D">
      <w:pPr>
        <w:rPr>
          <w:b/>
        </w:rPr>
      </w:pPr>
      <w:r>
        <w:rPr>
          <w:b/>
        </w:rPr>
        <w:t xml:space="preserve">JS 210: </w:t>
      </w:r>
      <w:r w:rsidR="008103A1">
        <w:rPr>
          <w:b/>
        </w:rPr>
        <w:t xml:space="preserve">History of </w:t>
      </w:r>
      <w:r>
        <w:rPr>
          <w:b/>
        </w:rPr>
        <w:t>The Jewish People</w:t>
      </w:r>
    </w:p>
    <w:p w14:paraId="0000000A" w14:textId="77777777" w:rsidR="0006039C" w:rsidRDefault="00E56F0D">
      <w:r>
        <w:t>Online course meetings Mon/Weds 2:00-3:15 pm</w:t>
      </w:r>
    </w:p>
    <w:p w14:paraId="0000000B" w14:textId="3A8B5A63" w:rsidR="0006039C" w:rsidRDefault="00513738">
      <w:r>
        <w:t xml:space="preserve">Section </w:t>
      </w:r>
      <w:r w:rsidRPr="00E92E73">
        <w:t>14193</w:t>
      </w:r>
      <w:r>
        <w:t xml:space="preserve">, </w:t>
      </w:r>
      <w:r w:rsidR="00E56F0D">
        <w:t xml:space="preserve">3 </w:t>
      </w:r>
      <w:r>
        <w:t>units</w:t>
      </w:r>
    </w:p>
    <w:p w14:paraId="0000000D" w14:textId="26A4F96B" w:rsidR="0006039C" w:rsidRDefault="00E56F0D">
      <w:r>
        <w:t>Study of the Jewish people from their beginning in the ancient Near East to the establishment of the modern state of Israel. Cross-listed with HIST 210. If this course is full, enroll in HIST 210 (13208), which meets at the same time and in the same room. It is equivalent to this course for Jewish Studies Major requirements and GE. (Available for General Education, F Comparative Cultural Studies or Plan R Comparative Cultural Studies.)</w:t>
      </w:r>
    </w:p>
    <w:p w14:paraId="0000000E" w14:textId="77777777" w:rsidR="0006039C" w:rsidRDefault="0006039C"/>
    <w:p w14:paraId="0000000F" w14:textId="55869927" w:rsidR="0006039C" w:rsidRDefault="00E56F0D">
      <w:pPr>
        <w:rPr>
          <w:b/>
        </w:rPr>
      </w:pPr>
      <w:r>
        <w:rPr>
          <w:b/>
        </w:rPr>
        <w:t xml:space="preserve">JS 300: </w:t>
      </w:r>
      <w:r w:rsidR="008103A1">
        <w:rPr>
          <w:b/>
        </w:rPr>
        <w:t xml:space="preserve">Ancient and Medieval Jewish </w:t>
      </w:r>
      <w:r>
        <w:rPr>
          <w:b/>
        </w:rPr>
        <w:t>Arts and Literature</w:t>
      </w:r>
    </w:p>
    <w:p w14:paraId="00000010" w14:textId="77777777" w:rsidR="0006039C" w:rsidRDefault="00E56F0D">
      <w:r>
        <w:t>Online course meetings MW 12:30-1:45PM</w:t>
      </w:r>
    </w:p>
    <w:p w14:paraId="00000011" w14:textId="0B997A90" w:rsidR="0006039C" w:rsidRDefault="00E56F0D">
      <w:pPr>
        <w:rPr>
          <w:highlight w:val="yellow"/>
        </w:rPr>
      </w:pPr>
      <w:r>
        <w:t xml:space="preserve">Section </w:t>
      </w:r>
      <w:r w:rsidR="00934BD9" w:rsidRPr="00934BD9">
        <w:t>14126</w:t>
      </w:r>
      <w:r w:rsidR="00513738">
        <w:t>, 3 units</w:t>
      </w:r>
    </w:p>
    <w:p w14:paraId="00000012" w14:textId="77777777" w:rsidR="0006039C" w:rsidRDefault="00E56F0D">
      <w:r>
        <w:t>Prerequisite: Completion of the lower division writing requirement. This class explores how ancient and medieval Jews expressed themselves in literature, art and architecture, law, music, philosophy and science. It also explores how distinctive Jewish genres, styles and creative processes are related to similar expressions in non-Jewish cultures. Regular written assignments are required. (Available for General Education, C1 Arts or C2 Humanities, or Plan R Arts and Humanities.) (IC)</w:t>
      </w:r>
    </w:p>
    <w:p w14:paraId="00000013" w14:textId="77777777" w:rsidR="0006039C" w:rsidRDefault="0006039C"/>
    <w:p w14:paraId="00000014" w14:textId="77777777" w:rsidR="0006039C" w:rsidRDefault="00E56F0D">
      <w:pPr>
        <w:rPr>
          <w:b/>
        </w:rPr>
      </w:pPr>
      <w:r>
        <w:rPr>
          <w:b/>
        </w:rPr>
        <w:t>JS 306: Jewish Families and Communities</w:t>
      </w:r>
    </w:p>
    <w:p w14:paraId="00000015" w14:textId="77777777" w:rsidR="0006039C" w:rsidRDefault="00E56F0D">
      <w:r>
        <w:t xml:space="preserve">Online course meetings </w:t>
      </w:r>
      <w:proofErr w:type="spellStart"/>
      <w:r>
        <w:t>TuTh</w:t>
      </w:r>
      <w:proofErr w:type="spellEnd"/>
      <w:r>
        <w:t xml:space="preserve"> 11:00-12:15</w:t>
      </w:r>
    </w:p>
    <w:p w14:paraId="00000017" w14:textId="0F5D5BDA" w:rsidR="0006039C" w:rsidRDefault="00E56F0D">
      <w:pPr>
        <w:rPr>
          <w:highlight w:val="yellow"/>
        </w:rPr>
      </w:pPr>
      <w:r>
        <w:t>Section</w:t>
      </w:r>
      <w:r w:rsidR="00934BD9">
        <w:t xml:space="preserve"> 15482</w:t>
      </w:r>
      <w:r w:rsidR="00513738">
        <w:t>, 3 units</w:t>
      </w:r>
    </w:p>
    <w:p w14:paraId="00000019" w14:textId="46771980" w:rsidR="0006039C" w:rsidRDefault="00934BD9">
      <w:pPr>
        <w:rPr>
          <w:color w:val="000000"/>
          <w:shd w:val="clear" w:color="auto" w:fill="FFFFFF"/>
        </w:rPr>
      </w:pPr>
      <w:r w:rsidRPr="00934BD9">
        <w:rPr>
          <w:color w:val="000000"/>
          <w:shd w:val="clear" w:color="auto" w:fill="FFFFFF"/>
        </w:rPr>
        <w:t>Prerequisite: Completion of the lower division writing requirement. Preparatory: SOC 150. This course uses the perspectives and tools of sociology to explore how different cultural and social structures affect Jewish families and communities throughout the Jewish diaspora. (Cross-listed with SOC 306.) (Available for General Education, F Comparative Cultural Studies or Plan R Comparative Cultural Studies.)</w:t>
      </w:r>
    </w:p>
    <w:p w14:paraId="621A10D3" w14:textId="77777777" w:rsidR="00934BD9" w:rsidRPr="00934BD9" w:rsidRDefault="00934BD9"/>
    <w:p w14:paraId="0000001A" w14:textId="77777777" w:rsidR="0006039C" w:rsidRDefault="00E56F0D">
      <w:pPr>
        <w:rPr>
          <w:b/>
        </w:rPr>
      </w:pPr>
      <w:r>
        <w:rPr>
          <w:b/>
        </w:rPr>
        <w:t>JS 318: Applied Jewish Ethics</w:t>
      </w:r>
    </w:p>
    <w:p w14:paraId="0000001B" w14:textId="77777777" w:rsidR="0006039C" w:rsidRDefault="00E56F0D">
      <w:r>
        <w:t>Asynchronous</w:t>
      </w:r>
    </w:p>
    <w:p w14:paraId="19E4A2D7" w14:textId="151EBFD2" w:rsidR="00513738" w:rsidRDefault="00E56F0D" w:rsidP="00513738">
      <w:r>
        <w:t>Section</w:t>
      </w:r>
      <w:r w:rsidR="00513738">
        <w:t>s</w:t>
      </w:r>
      <w:r>
        <w:t xml:space="preserve"> </w:t>
      </w:r>
      <w:r w:rsidR="00934BD9">
        <w:t>14801 &amp; 15108</w:t>
      </w:r>
      <w:r w:rsidR="00513738">
        <w:t>,</w:t>
      </w:r>
      <w:r w:rsidRPr="00513738">
        <w:t xml:space="preserve"> </w:t>
      </w:r>
      <w:r w:rsidR="00513738">
        <w:t xml:space="preserve">3 </w:t>
      </w:r>
      <w:r w:rsidR="00513738">
        <w:t>units</w:t>
      </w:r>
    </w:p>
    <w:p w14:paraId="53C3B810" w14:textId="1C67C6FD" w:rsidR="00934BD9" w:rsidRPr="00934BD9" w:rsidRDefault="00934BD9" w:rsidP="00934BD9">
      <w:pPr>
        <w:spacing w:line="240" w:lineRule="auto"/>
        <w:rPr>
          <w:rFonts w:eastAsia="Times New Roman"/>
          <w:b/>
          <w:bCs/>
          <w:color w:val="000000"/>
          <w:lang w:val="en-US"/>
        </w:rPr>
      </w:pPr>
      <w:r w:rsidRPr="00934BD9">
        <w:rPr>
          <w:rFonts w:eastAsia="Times New Roman"/>
          <w:color w:val="000000"/>
          <w:lang w:val="en-US"/>
        </w:rPr>
        <w:lastRenderedPageBreak/>
        <w:t>Prerequisite: Completion of the lower division writing requirement. Applies Jewish teachings to contemporary social problems. Case studies may involve wealth and work, sexuality, food, war, the environment, and other topics. Students apply appropriate social scientific methods to collect data, analyze, evaluate, explain, and/or solve problems in social relations and human behavior. (Available for General Education, D1 Social Sciences or Plan R Social Sciences.)</w:t>
      </w:r>
      <w:r w:rsidR="008103A1">
        <w:rPr>
          <w:rFonts w:eastAsia="Times New Roman"/>
          <w:color w:val="000000"/>
          <w:lang w:val="en-US"/>
        </w:rPr>
        <w:t xml:space="preserve"> Jewish Studies majors, see Dr. Thompson about using this course as a substitution for a Religion and Thought course.</w:t>
      </w:r>
    </w:p>
    <w:p w14:paraId="0000001F" w14:textId="77777777" w:rsidR="0006039C" w:rsidRDefault="0006039C"/>
    <w:p w14:paraId="00000020" w14:textId="57B1919C" w:rsidR="0006039C" w:rsidRDefault="00E56F0D">
      <w:pPr>
        <w:rPr>
          <w:b/>
        </w:rPr>
      </w:pPr>
      <w:r>
        <w:rPr>
          <w:b/>
        </w:rPr>
        <w:t>JS 330: Women in the Jewish Experience</w:t>
      </w:r>
    </w:p>
    <w:p w14:paraId="00000021" w14:textId="78B655DC" w:rsidR="0006039C" w:rsidRDefault="00E56F0D">
      <w:r>
        <w:t xml:space="preserve">Section </w:t>
      </w:r>
      <w:r w:rsidR="001A5457">
        <w:t>14230</w:t>
      </w:r>
      <w:r>
        <w:t>: Online course meetings Tu Thu 9:30-10:45 a.m.</w:t>
      </w:r>
      <w:r w:rsidR="00513738">
        <w:t>, 3 units</w:t>
      </w:r>
    </w:p>
    <w:p w14:paraId="00000022" w14:textId="5C743529" w:rsidR="0006039C" w:rsidRDefault="00E56F0D">
      <w:r>
        <w:t xml:space="preserve">Section </w:t>
      </w:r>
      <w:r w:rsidR="008D2C94">
        <w:t>21474</w:t>
      </w:r>
      <w:r>
        <w:t>: Campus meetings Tu Thu 12:30-1:45</w:t>
      </w:r>
      <w:r w:rsidR="00513738">
        <w:t>, 3 units</w:t>
      </w:r>
    </w:p>
    <w:tbl>
      <w:tblPr>
        <w:tblW w:w="10455" w:type="dxa"/>
        <w:tblCellSpacing w:w="0" w:type="dxa"/>
        <w:shd w:val="clear" w:color="auto" w:fill="FFFFFF"/>
        <w:tblCellMar>
          <w:left w:w="0" w:type="dxa"/>
          <w:right w:w="0" w:type="dxa"/>
        </w:tblCellMar>
        <w:tblLook w:val="04A0" w:firstRow="1" w:lastRow="0" w:firstColumn="1" w:lastColumn="0" w:noHBand="0" w:noVBand="1"/>
      </w:tblPr>
      <w:tblGrid>
        <w:gridCol w:w="3485"/>
        <w:gridCol w:w="3485"/>
        <w:gridCol w:w="3485"/>
      </w:tblGrid>
      <w:tr w:rsidR="001A5457" w:rsidRPr="001A5457" w14:paraId="4BB6A115" w14:textId="77777777" w:rsidTr="001A5457">
        <w:trPr>
          <w:tblCellSpacing w:w="0" w:type="dxa"/>
        </w:trPr>
        <w:tc>
          <w:tcPr>
            <w:tcW w:w="0" w:type="auto"/>
            <w:gridSpan w:val="3"/>
            <w:shd w:val="clear" w:color="auto" w:fill="FFFFFF"/>
            <w:hideMark/>
          </w:tcPr>
          <w:p w14:paraId="4871AAEA" w14:textId="70DBE4AE" w:rsidR="001A5457" w:rsidRPr="001A5457" w:rsidRDefault="001A5457" w:rsidP="001A5457">
            <w:pPr>
              <w:spacing w:line="240" w:lineRule="auto"/>
              <w:rPr>
                <w:rFonts w:eastAsia="Times New Roman"/>
                <w:b/>
                <w:bCs/>
                <w:color w:val="000000"/>
                <w:lang w:val="en-US"/>
              </w:rPr>
            </w:pPr>
            <w:r w:rsidRPr="001A5457">
              <w:rPr>
                <w:rFonts w:eastAsia="Times New Roman"/>
                <w:color w:val="000000"/>
                <w:lang w:val="en-US"/>
              </w:rPr>
              <w:t>Preparatory: Completion of the lower division writing requirement. Examines a minority culture - women in Jewish communities from antiquity to the present. Course perspective is international, with significant focus on Mediterranean, West Asian and African Jewish societies. Contemporary topics such as sexuality, creative ritual, Israeli/Palestinian politics, and body image also are discussed. (Available for General Education, F Comparative Cultural Studies or Plan R Comparative Cultural Studies.)</w:t>
            </w:r>
          </w:p>
        </w:tc>
      </w:tr>
      <w:tr w:rsidR="001A5457" w:rsidRPr="001A5457" w14:paraId="3EFEA5ED" w14:textId="77777777" w:rsidTr="001A5457">
        <w:trPr>
          <w:tblCellSpacing w:w="0" w:type="dxa"/>
        </w:trPr>
        <w:tc>
          <w:tcPr>
            <w:tcW w:w="0" w:type="auto"/>
            <w:shd w:val="clear" w:color="auto" w:fill="FFFFFF"/>
            <w:vAlign w:val="center"/>
            <w:hideMark/>
          </w:tcPr>
          <w:p w14:paraId="384E86CF" w14:textId="77777777" w:rsidR="001A5457" w:rsidRPr="001A5457" w:rsidRDefault="001A5457" w:rsidP="001A5457">
            <w:pPr>
              <w:spacing w:line="240" w:lineRule="auto"/>
              <w:rPr>
                <w:rFonts w:ascii="Verdana" w:eastAsia="Times New Roman" w:hAnsi="Verdana" w:cs="Times New Roman"/>
                <w:b/>
                <w:bCs/>
                <w:color w:val="000000"/>
                <w:sz w:val="17"/>
                <w:szCs w:val="17"/>
                <w:lang w:val="en-US"/>
              </w:rPr>
            </w:pPr>
          </w:p>
        </w:tc>
        <w:tc>
          <w:tcPr>
            <w:tcW w:w="0" w:type="auto"/>
            <w:shd w:val="clear" w:color="auto" w:fill="FFFFFF"/>
            <w:vAlign w:val="center"/>
            <w:hideMark/>
          </w:tcPr>
          <w:p w14:paraId="3796876B" w14:textId="77777777" w:rsidR="001A5457" w:rsidRPr="001A5457" w:rsidRDefault="001A5457" w:rsidP="001A5457">
            <w:pPr>
              <w:spacing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p w14:paraId="24D5F402" w14:textId="77777777" w:rsidR="001A5457" w:rsidRPr="001A5457" w:rsidRDefault="001A5457" w:rsidP="001A5457">
            <w:pPr>
              <w:spacing w:line="240" w:lineRule="auto"/>
              <w:rPr>
                <w:rFonts w:ascii="Times New Roman" w:eastAsia="Times New Roman" w:hAnsi="Times New Roman" w:cs="Times New Roman"/>
                <w:sz w:val="20"/>
                <w:szCs w:val="20"/>
                <w:lang w:val="en-US"/>
              </w:rPr>
            </w:pPr>
          </w:p>
        </w:tc>
      </w:tr>
    </w:tbl>
    <w:p w14:paraId="00000023" w14:textId="3000332B" w:rsidR="0006039C" w:rsidRPr="001A5457" w:rsidRDefault="0006039C"/>
    <w:p w14:paraId="00000026" w14:textId="77777777" w:rsidR="0006039C" w:rsidRDefault="00E56F0D">
      <w:pPr>
        <w:rPr>
          <w:b/>
        </w:rPr>
      </w:pPr>
      <w:r>
        <w:rPr>
          <w:b/>
        </w:rPr>
        <w:t>RS 378: American Jewish Experience</w:t>
      </w:r>
    </w:p>
    <w:p w14:paraId="518A90FD" w14:textId="4A61FEFF" w:rsidR="00513738" w:rsidRDefault="00513738">
      <w:r>
        <w:t>Asynchronous</w:t>
      </w:r>
    </w:p>
    <w:p w14:paraId="00000027" w14:textId="51D8BF9F" w:rsidR="0006039C" w:rsidRDefault="00E56F0D">
      <w:r>
        <w:t xml:space="preserve">Section </w:t>
      </w:r>
      <w:r w:rsidR="001A5457">
        <w:t>14170</w:t>
      </w:r>
      <w:r w:rsidR="00513738">
        <w:t>,</w:t>
      </w:r>
      <w:r>
        <w:t xml:space="preserve"> </w:t>
      </w:r>
      <w:r w:rsidR="00513738">
        <w:t>3 units.</w:t>
      </w:r>
    </w:p>
    <w:p w14:paraId="00000029" w14:textId="77777777" w:rsidR="0006039C" w:rsidRDefault="00E56F0D">
      <w:r>
        <w:t>Prerequisite: Completion of the lower division writing requirement. Seeks to describe the experience of the Jewish religion-ethnic community in America with reference to its own historic background and development, and the relationship of the community to the general American culture and to other particular subcultures or ethnic groups. Emphasizes distinctive Jewish values and customs, and evaluates their contribution to American culture. Studies contrasts between religious and secular understandings of Jewishness, between different strands of Jewish immigration, and between Jewish experience in different regions of the U.S. (Available for General Education, F Comparative Cultural Studies or Plan R Comparative Cultural Studies.) (IC.)</w:t>
      </w:r>
    </w:p>
    <w:p w14:paraId="0000002B" w14:textId="77777777" w:rsidR="0006039C" w:rsidRDefault="0006039C"/>
    <w:p w14:paraId="0000002C" w14:textId="77777777" w:rsidR="0006039C" w:rsidRPr="00513738" w:rsidRDefault="00E56F0D">
      <w:pPr>
        <w:rPr>
          <w:b/>
          <w:bCs/>
        </w:rPr>
      </w:pPr>
      <w:r w:rsidRPr="00513738">
        <w:rPr>
          <w:b/>
          <w:bCs/>
        </w:rPr>
        <w:t>RS 101: The Bible</w:t>
      </w:r>
    </w:p>
    <w:p w14:paraId="0000002D" w14:textId="33706FD9" w:rsidR="0006039C" w:rsidRDefault="00E56F0D">
      <w:r>
        <w:t xml:space="preserve">Sections </w:t>
      </w:r>
      <w:r w:rsidR="001A5457">
        <w:t>14152</w:t>
      </w:r>
      <w:r>
        <w:t xml:space="preserve"> and </w:t>
      </w:r>
      <w:r w:rsidR="001A5457">
        <w:t>14717</w:t>
      </w:r>
      <w:r>
        <w:t>: Asynchronous</w:t>
      </w:r>
      <w:r w:rsidR="00513738">
        <w:t>, 3 units.</w:t>
      </w:r>
    </w:p>
    <w:p w14:paraId="0000002E" w14:textId="0B9A6493" w:rsidR="0006039C" w:rsidRDefault="00E56F0D">
      <w:r>
        <w:t xml:space="preserve">Section </w:t>
      </w:r>
      <w:r w:rsidR="001A5457">
        <w:t>15191</w:t>
      </w:r>
      <w:r>
        <w:t>: Online class meetings, Thursdays, 11-12:15</w:t>
      </w:r>
      <w:r w:rsidR="00513738">
        <w:t>, 3 units.</w:t>
      </w:r>
    </w:p>
    <w:tbl>
      <w:tblPr>
        <w:tblW w:w="10455" w:type="dxa"/>
        <w:tblCellSpacing w:w="0" w:type="dxa"/>
        <w:shd w:val="clear" w:color="auto" w:fill="FFFFFF"/>
        <w:tblCellMar>
          <w:left w:w="0" w:type="dxa"/>
          <w:right w:w="0" w:type="dxa"/>
        </w:tblCellMar>
        <w:tblLook w:val="04A0" w:firstRow="1" w:lastRow="0" w:firstColumn="1" w:lastColumn="0" w:noHBand="0" w:noVBand="1"/>
      </w:tblPr>
      <w:tblGrid>
        <w:gridCol w:w="3485"/>
        <w:gridCol w:w="3485"/>
        <w:gridCol w:w="3485"/>
      </w:tblGrid>
      <w:tr w:rsidR="001A5457" w:rsidRPr="001A5457" w14:paraId="1286A956" w14:textId="77777777" w:rsidTr="001A5457">
        <w:trPr>
          <w:tblCellSpacing w:w="0" w:type="dxa"/>
        </w:trPr>
        <w:tc>
          <w:tcPr>
            <w:tcW w:w="0" w:type="auto"/>
            <w:gridSpan w:val="3"/>
            <w:shd w:val="clear" w:color="auto" w:fill="FFFFFF"/>
            <w:hideMark/>
          </w:tcPr>
          <w:p w14:paraId="1573B22A" w14:textId="77777777" w:rsidR="001A5457" w:rsidRPr="001A5457" w:rsidRDefault="001A5457" w:rsidP="001A5457">
            <w:pPr>
              <w:spacing w:line="240" w:lineRule="auto"/>
              <w:rPr>
                <w:rFonts w:eastAsia="Times New Roman"/>
                <w:b/>
                <w:bCs/>
                <w:color w:val="000000"/>
                <w:lang w:val="en-US"/>
              </w:rPr>
            </w:pPr>
            <w:r w:rsidRPr="001A5457">
              <w:rPr>
                <w:rFonts w:eastAsia="Times New Roman"/>
                <w:color w:val="000000"/>
                <w:lang w:val="en-US"/>
              </w:rPr>
              <w:t>Survey of the basic content and major themes of the Hebrew Bible (Old Testament), New Testament and Apocryphal writings. (Available for General Education, C2 Humanities or Plan R Arts and Humanities.)</w:t>
            </w:r>
          </w:p>
        </w:tc>
      </w:tr>
      <w:tr w:rsidR="001A5457" w:rsidRPr="001A5457" w14:paraId="38AE6F23" w14:textId="77777777" w:rsidTr="001A5457">
        <w:trPr>
          <w:tblCellSpacing w:w="0" w:type="dxa"/>
        </w:trPr>
        <w:tc>
          <w:tcPr>
            <w:tcW w:w="0" w:type="auto"/>
            <w:shd w:val="clear" w:color="auto" w:fill="FFFFFF"/>
            <w:vAlign w:val="center"/>
            <w:hideMark/>
          </w:tcPr>
          <w:p w14:paraId="531B04EF" w14:textId="77777777" w:rsidR="001A5457" w:rsidRPr="001A5457" w:rsidRDefault="001A5457" w:rsidP="001A5457">
            <w:pPr>
              <w:spacing w:line="240" w:lineRule="auto"/>
              <w:rPr>
                <w:rFonts w:ascii="Verdana" w:eastAsia="Times New Roman" w:hAnsi="Verdana" w:cs="Times New Roman"/>
                <w:b/>
                <w:bCs/>
                <w:color w:val="000000"/>
                <w:sz w:val="17"/>
                <w:szCs w:val="17"/>
                <w:lang w:val="en-US"/>
              </w:rPr>
            </w:pPr>
          </w:p>
        </w:tc>
        <w:tc>
          <w:tcPr>
            <w:tcW w:w="0" w:type="auto"/>
            <w:shd w:val="clear" w:color="auto" w:fill="FFFFFF"/>
            <w:vAlign w:val="center"/>
            <w:hideMark/>
          </w:tcPr>
          <w:p w14:paraId="4E99239C" w14:textId="77777777" w:rsidR="001A5457" w:rsidRPr="001A5457" w:rsidRDefault="001A5457" w:rsidP="001A5457">
            <w:pPr>
              <w:spacing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p w14:paraId="63F7E8E4" w14:textId="77777777" w:rsidR="001A5457" w:rsidRPr="001A5457" w:rsidRDefault="001A5457" w:rsidP="001A5457">
            <w:pPr>
              <w:spacing w:line="240" w:lineRule="auto"/>
              <w:rPr>
                <w:rFonts w:ascii="Times New Roman" w:eastAsia="Times New Roman" w:hAnsi="Times New Roman" w:cs="Times New Roman"/>
                <w:sz w:val="20"/>
                <w:szCs w:val="20"/>
                <w:lang w:val="en-US"/>
              </w:rPr>
            </w:pPr>
          </w:p>
        </w:tc>
      </w:tr>
    </w:tbl>
    <w:p w14:paraId="0000002F" w14:textId="544992BA" w:rsidR="0006039C" w:rsidRDefault="0006039C"/>
    <w:p w14:paraId="258ED9F7" w14:textId="744C9DE3" w:rsidR="008103A1" w:rsidRDefault="008103A1"/>
    <w:p w14:paraId="3A520068" w14:textId="427D2C41" w:rsidR="008103A1" w:rsidRPr="008103A1" w:rsidRDefault="008103A1">
      <w:pPr>
        <w:rPr>
          <w:b/>
          <w:bCs/>
        </w:rPr>
      </w:pPr>
      <w:r w:rsidRPr="008103A1">
        <w:rPr>
          <w:b/>
          <w:bCs/>
        </w:rPr>
        <w:t>Tentative listing of courses for Spring 2022</w:t>
      </w:r>
    </w:p>
    <w:p w14:paraId="57178B95" w14:textId="3820D2D0" w:rsidR="008103A1" w:rsidRDefault="008103A1">
      <w:r>
        <w:t>JS 200: Jewish Religion and Culture</w:t>
      </w:r>
    </w:p>
    <w:p w14:paraId="5E44461C" w14:textId="7C42841F" w:rsidR="008103A1" w:rsidRDefault="008103A1"/>
    <w:p w14:paraId="1ED3A54E" w14:textId="034C31C5" w:rsidR="008103A1" w:rsidRDefault="008103A1">
      <w:r>
        <w:t>JS 318: Applied Jewish Ethics</w:t>
      </w:r>
    </w:p>
    <w:p w14:paraId="3FEEC612" w14:textId="46316D0A" w:rsidR="008103A1" w:rsidRDefault="008103A1"/>
    <w:p w14:paraId="713103ED" w14:textId="095F495A" w:rsidR="008103A1" w:rsidRDefault="008103A1">
      <w:r>
        <w:t>JS/SOC 335: Jewish Identity in the U.S.</w:t>
      </w:r>
    </w:p>
    <w:p w14:paraId="7A3F3AF1" w14:textId="66C531D9" w:rsidR="008103A1" w:rsidRDefault="008103A1"/>
    <w:p w14:paraId="36164D3D" w14:textId="10701D4D" w:rsidR="008103A1" w:rsidRDefault="008103A1">
      <w:r>
        <w:t>JS 390cs: Nonprofit Internship in the Jewish Community</w:t>
      </w:r>
    </w:p>
    <w:p w14:paraId="5792F168" w14:textId="3B4404B7" w:rsidR="008103A1" w:rsidRDefault="008103A1"/>
    <w:p w14:paraId="3B75A378" w14:textId="09CB0B22" w:rsidR="008103A1" w:rsidRDefault="008103A1">
      <w:r>
        <w:t>JS/Hist 427: Israel’s History and Peoples</w:t>
      </w:r>
    </w:p>
    <w:p w14:paraId="4D76CB93" w14:textId="616CB764" w:rsidR="008103A1" w:rsidRDefault="008103A1"/>
    <w:p w14:paraId="22C4743C" w14:textId="300E4E7A" w:rsidR="008103A1" w:rsidRDefault="008103A1">
      <w:r>
        <w:t>Hist 357: History of the Holocaust</w:t>
      </w:r>
    </w:p>
    <w:p w14:paraId="2FE55E63" w14:textId="0D62BB0F" w:rsidR="008103A1" w:rsidRDefault="008103A1"/>
    <w:p w14:paraId="1FAEDFAE" w14:textId="5C83DC23" w:rsidR="008103A1" w:rsidRDefault="008103A1">
      <w:r>
        <w:t xml:space="preserve">Additional Jewish Studies courses may be offered by the Religious Studies and English Departments. Updates will appear when </w:t>
      </w:r>
      <w:r w:rsidR="005D4396">
        <w:t xml:space="preserve">more </w:t>
      </w:r>
      <w:r>
        <w:t>information becomes available.</w:t>
      </w:r>
    </w:p>
    <w:sectPr w:rsidR="008103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9C"/>
    <w:rsid w:val="0006039C"/>
    <w:rsid w:val="001A5457"/>
    <w:rsid w:val="00513738"/>
    <w:rsid w:val="00522F84"/>
    <w:rsid w:val="005D4396"/>
    <w:rsid w:val="00787915"/>
    <w:rsid w:val="008103A1"/>
    <w:rsid w:val="008D2C94"/>
    <w:rsid w:val="00934BD9"/>
    <w:rsid w:val="00E56F0D"/>
    <w:rsid w:val="00E9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B801"/>
  <w15:docId w15:val="{BA5C2534-99AB-472F-9A2F-2CDA33CD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pslongeditbox">
    <w:name w:val="pslongeditbox"/>
    <w:basedOn w:val="DefaultParagraphFont"/>
    <w:rsid w:val="0093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100">
      <w:bodyDiv w:val="1"/>
      <w:marLeft w:val="0"/>
      <w:marRight w:val="0"/>
      <w:marTop w:val="0"/>
      <w:marBottom w:val="0"/>
      <w:divBdr>
        <w:top w:val="none" w:sz="0" w:space="0" w:color="auto"/>
        <w:left w:val="none" w:sz="0" w:space="0" w:color="auto"/>
        <w:bottom w:val="none" w:sz="0" w:space="0" w:color="auto"/>
        <w:right w:val="none" w:sz="0" w:space="0" w:color="auto"/>
      </w:divBdr>
      <w:divsChild>
        <w:div w:id="2068142192">
          <w:marLeft w:val="0"/>
          <w:marRight w:val="0"/>
          <w:marTop w:val="0"/>
          <w:marBottom w:val="0"/>
          <w:divBdr>
            <w:top w:val="none" w:sz="0" w:space="0" w:color="auto"/>
            <w:left w:val="none" w:sz="0" w:space="0" w:color="auto"/>
            <w:bottom w:val="none" w:sz="0" w:space="0" w:color="auto"/>
            <w:right w:val="none" w:sz="0" w:space="0" w:color="auto"/>
          </w:divBdr>
        </w:div>
      </w:divsChild>
    </w:div>
    <w:div w:id="114568849">
      <w:bodyDiv w:val="1"/>
      <w:marLeft w:val="0"/>
      <w:marRight w:val="0"/>
      <w:marTop w:val="0"/>
      <w:marBottom w:val="0"/>
      <w:divBdr>
        <w:top w:val="none" w:sz="0" w:space="0" w:color="auto"/>
        <w:left w:val="none" w:sz="0" w:space="0" w:color="auto"/>
        <w:bottom w:val="none" w:sz="0" w:space="0" w:color="auto"/>
        <w:right w:val="none" w:sz="0" w:space="0" w:color="auto"/>
      </w:divBdr>
      <w:divsChild>
        <w:div w:id="1126772472">
          <w:marLeft w:val="0"/>
          <w:marRight w:val="0"/>
          <w:marTop w:val="0"/>
          <w:marBottom w:val="0"/>
          <w:divBdr>
            <w:top w:val="none" w:sz="0" w:space="0" w:color="auto"/>
            <w:left w:val="none" w:sz="0" w:space="0" w:color="auto"/>
            <w:bottom w:val="none" w:sz="0" w:space="0" w:color="auto"/>
            <w:right w:val="none" w:sz="0" w:space="0" w:color="auto"/>
          </w:divBdr>
        </w:div>
      </w:divsChild>
    </w:div>
    <w:div w:id="553270280">
      <w:bodyDiv w:val="1"/>
      <w:marLeft w:val="0"/>
      <w:marRight w:val="0"/>
      <w:marTop w:val="0"/>
      <w:marBottom w:val="0"/>
      <w:divBdr>
        <w:top w:val="none" w:sz="0" w:space="0" w:color="auto"/>
        <w:left w:val="none" w:sz="0" w:space="0" w:color="auto"/>
        <w:bottom w:val="none" w:sz="0" w:space="0" w:color="auto"/>
        <w:right w:val="none" w:sz="0" w:space="0" w:color="auto"/>
      </w:divBdr>
      <w:divsChild>
        <w:div w:id="2032607636">
          <w:marLeft w:val="0"/>
          <w:marRight w:val="0"/>
          <w:marTop w:val="0"/>
          <w:marBottom w:val="0"/>
          <w:divBdr>
            <w:top w:val="none" w:sz="0" w:space="0" w:color="auto"/>
            <w:left w:val="none" w:sz="0" w:space="0" w:color="auto"/>
            <w:bottom w:val="none" w:sz="0" w:space="0" w:color="auto"/>
            <w:right w:val="none" w:sz="0" w:space="0" w:color="auto"/>
          </w:divBdr>
        </w:div>
      </w:divsChild>
    </w:div>
    <w:div w:id="1807820992">
      <w:bodyDiv w:val="1"/>
      <w:marLeft w:val="0"/>
      <w:marRight w:val="0"/>
      <w:marTop w:val="0"/>
      <w:marBottom w:val="0"/>
      <w:divBdr>
        <w:top w:val="none" w:sz="0" w:space="0" w:color="auto"/>
        <w:left w:val="none" w:sz="0" w:space="0" w:color="auto"/>
        <w:bottom w:val="none" w:sz="0" w:space="0" w:color="auto"/>
        <w:right w:val="none" w:sz="0" w:space="0" w:color="auto"/>
      </w:divBdr>
      <w:divsChild>
        <w:div w:id="1201675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Thompson, Jennifer A</cp:lastModifiedBy>
  <cp:revision>7</cp:revision>
  <dcterms:created xsi:type="dcterms:W3CDTF">2021-04-01T19:12:00Z</dcterms:created>
  <dcterms:modified xsi:type="dcterms:W3CDTF">2021-04-01T19:28:00Z</dcterms:modified>
</cp:coreProperties>
</file>