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cstheme="minorHAnsi"/>
          <w:b/>
        </w:rPr>
        <w:id w:val="924005303"/>
        <w:docPartObj>
          <w:docPartGallery w:val="Table of Contents"/>
          <w:docPartUnique/>
        </w:docPartObj>
      </w:sdtPr>
      <w:sdtEndPr>
        <w:rPr>
          <w:bCs/>
          <w:noProof/>
        </w:rPr>
      </w:sdtEndPr>
      <w:sdtContent>
        <w:p w14:paraId="3E1419C2" w14:textId="5EBF0206" w:rsidR="004A6710" w:rsidRDefault="004A6710" w:rsidP="004A6710">
          <w:pPr>
            <w:jc w:val="center"/>
            <w:rPr>
              <w:rFonts w:asciiTheme="minorHAnsi" w:hAnsiTheme="minorHAnsi" w:cstheme="minorHAnsi"/>
            </w:rPr>
          </w:pPr>
          <w:r w:rsidRPr="009C7FDC">
            <w:rPr>
              <w:rFonts w:asciiTheme="minorHAnsi" w:hAnsiTheme="minorHAnsi" w:cstheme="minorHAnsi"/>
            </w:rPr>
            <w:t>2019-2020 Annual Program Assessment Report Guide</w:t>
          </w:r>
        </w:p>
        <w:p w14:paraId="60BD88B4" w14:textId="77777777" w:rsidR="00B743CF" w:rsidRPr="009C7FDC" w:rsidRDefault="00B743CF" w:rsidP="004A6710">
          <w:pPr>
            <w:jc w:val="center"/>
            <w:rPr>
              <w:rFonts w:asciiTheme="minorHAnsi" w:hAnsiTheme="minorHAnsi" w:cstheme="minorHAnsi"/>
            </w:rPr>
          </w:pPr>
        </w:p>
        <w:p w14:paraId="242D085C" w14:textId="307358B4" w:rsidR="004A6710" w:rsidRDefault="004A6710" w:rsidP="00B743CF">
          <w:pPr>
            <w:jc w:val="both"/>
            <w:rPr>
              <w:rFonts w:asciiTheme="minorHAnsi" w:hAnsiTheme="minorHAnsi" w:cstheme="minorHAnsi"/>
            </w:rPr>
          </w:pPr>
          <w:r w:rsidRPr="009C7FDC">
            <w:rPr>
              <w:rFonts w:asciiTheme="minorHAnsi" w:hAnsiTheme="minorHAnsi" w:cstheme="minorHAnsi"/>
            </w:rPr>
            <w:t xml:space="preserve">Please submit your report to your department chair or program coordinator, the Associate Dean and Dean of your College, and to </w:t>
          </w:r>
          <w:hyperlink r:id="rId8" w:history="1">
            <w:r w:rsidRPr="009C7FDC">
              <w:rPr>
                <w:rStyle w:val="Hyperlink"/>
                <w:rFonts w:asciiTheme="minorHAnsi" w:hAnsiTheme="minorHAnsi" w:cstheme="minorHAnsi"/>
              </w:rPr>
              <w:t>james.solomon@csun.edu</w:t>
            </w:r>
          </w:hyperlink>
          <w:r w:rsidRPr="009C7FDC">
            <w:rPr>
              <w:rFonts w:asciiTheme="minorHAnsi" w:hAnsiTheme="minorHAnsi" w:cstheme="minorHAnsi"/>
            </w:rPr>
            <w:t xml:space="preserve">, Director of the Office of Academic Assessment and Program Review, by September 30, 2020. You may, but are not required to, submit a separate report for each program, including graduate degree programs, which conducted assessment activities, or you may combine programs in a single report.  Please include this form with your report in the same file and identify your department/program in the file name.  Please do not change the date on the </w:t>
          </w:r>
          <w:proofErr w:type="gramStart"/>
          <w:r w:rsidRPr="009C7FDC">
            <w:rPr>
              <w:rFonts w:asciiTheme="minorHAnsi" w:hAnsiTheme="minorHAnsi" w:cstheme="minorHAnsi"/>
            </w:rPr>
            <w:t>form, and</w:t>
          </w:r>
          <w:proofErr w:type="gramEnd"/>
          <w:r w:rsidRPr="009C7FDC">
            <w:rPr>
              <w:rFonts w:asciiTheme="minorHAnsi" w:hAnsiTheme="minorHAnsi" w:cstheme="minorHAnsi"/>
            </w:rPr>
            <w:t xml:space="preserve"> be sure to check that your report is ADA accessible.</w:t>
          </w:r>
        </w:p>
        <w:p w14:paraId="1D638DCE" w14:textId="77777777" w:rsidR="00B743CF" w:rsidRPr="009C7FDC" w:rsidRDefault="00B743CF" w:rsidP="00B743CF">
          <w:pPr>
            <w:jc w:val="both"/>
            <w:rPr>
              <w:rFonts w:asciiTheme="minorHAnsi" w:hAnsiTheme="minorHAnsi" w:cstheme="minorHAnsi"/>
            </w:rPr>
          </w:pPr>
        </w:p>
        <w:p w14:paraId="6EA685F0" w14:textId="77777777" w:rsidR="004A6710" w:rsidRPr="009C7FDC" w:rsidRDefault="004A6710" w:rsidP="004A6710">
          <w:pPr>
            <w:rPr>
              <w:rFonts w:asciiTheme="minorHAnsi" w:hAnsiTheme="minorHAnsi" w:cstheme="minorHAnsi"/>
            </w:rPr>
          </w:pPr>
          <w:r w:rsidRPr="009C7FDC">
            <w:rPr>
              <w:rFonts w:asciiTheme="minorHAnsi" w:hAnsiTheme="minorHAnsi" w:cstheme="minorHAnsi"/>
            </w:rPr>
            <w:t>College: College of Social and Behavioral Science</w:t>
          </w:r>
        </w:p>
        <w:p w14:paraId="056D4433" w14:textId="77777777" w:rsidR="004A6710" w:rsidRPr="009C7FDC" w:rsidRDefault="004A6710" w:rsidP="004A6710">
          <w:pPr>
            <w:rPr>
              <w:rFonts w:asciiTheme="minorHAnsi" w:hAnsiTheme="minorHAnsi" w:cstheme="minorHAnsi"/>
            </w:rPr>
          </w:pPr>
          <w:r w:rsidRPr="009C7FDC">
            <w:rPr>
              <w:rFonts w:asciiTheme="minorHAnsi" w:hAnsiTheme="minorHAnsi" w:cstheme="minorHAnsi"/>
            </w:rPr>
            <w:t>Department: Political Science</w:t>
          </w:r>
        </w:p>
        <w:p w14:paraId="4BDDFD51" w14:textId="77777777" w:rsidR="004A6710" w:rsidRPr="009C7FDC" w:rsidRDefault="004A6710" w:rsidP="004A6710">
          <w:pPr>
            <w:rPr>
              <w:rFonts w:asciiTheme="minorHAnsi" w:hAnsiTheme="minorHAnsi" w:cstheme="minorHAnsi"/>
            </w:rPr>
          </w:pPr>
          <w:r w:rsidRPr="009C7FDC">
            <w:rPr>
              <w:rFonts w:asciiTheme="minorHAnsi" w:hAnsiTheme="minorHAnsi" w:cstheme="minorHAnsi"/>
            </w:rPr>
            <w:t>Program: Undergraduate</w:t>
          </w:r>
        </w:p>
        <w:p w14:paraId="1E4BED63" w14:textId="3B2B5C13" w:rsidR="004A6710" w:rsidRDefault="004A6710" w:rsidP="004A6710">
          <w:pPr>
            <w:rPr>
              <w:rFonts w:asciiTheme="minorHAnsi" w:hAnsiTheme="minorHAnsi" w:cstheme="minorHAnsi"/>
            </w:rPr>
          </w:pPr>
          <w:r w:rsidRPr="009C7FDC">
            <w:rPr>
              <w:rFonts w:asciiTheme="minorHAnsi" w:hAnsiTheme="minorHAnsi" w:cstheme="minorHAnsi"/>
            </w:rPr>
            <w:t>Assessment liaison: Jennifer De Maio</w:t>
          </w:r>
        </w:p>
        <w:p w14:paraId="097814B4" w14:textId="77777777" w:rsidR="00B743CF" w:rsidRPr="009C7FDC" w:rsidRDefault="00B743CF" w:rsidP="004A6710">
          <w:pPr>
            <w:rPr>
              <w:rFonts w:asciiTheme="minorHAnsi" w:hAnsiTheme="minorHAnsi" w:cstheme="minorHAnsi"/>
            </w:rPr>
          </w:pPr>
        </w:p>
        <w:p w14:paraId="61DEA416" w14:textId="77777777" w:rsidR="004A6710" w:rsidRPr="009C7FDC" w:rsidRDefault="004A6710" w:rsidP="004A6710">
          <w:pPr>
            <w:pStyle w:val="MediumGrid1-Accent21"/>
            <w:numPr>
              <w:ilvl w:val="0"/>
              <w:numId w:val="1"/>
            </w:numPr>
            <w:spacing w:after="200" w:line="276" w:lineRule="auto"/>
            <w:rPr>
              <w:rFonts w:asciiTheme="minorHAnsi" w:hAnsiTheme="minorHAnsi" w:cstheme="minorHAnsi"/>
            </w:rPr>
          </w:pPr>
          <w:r w:rsidRPr="009C7FDC">
            <w:rPr>
              <w:rFonts w:asciiTheme="minorHAnsi" w:hAnsiTheme="minorHAnsi" w:cstheme="minorHAnsi"/>
            </w:rPr>
            <w:t>Please check off whichever is applicable:</w:t>
          </w:r>
        </w:p>
        <w:p w14:paraId="3549D7E1" w14:textId="77777777" w:rsidR="004A6710" w:rsidRPr="009C7FDC" w:rsidRDefault="004A6710" w:rsidP="004A6710">
          <w:pPr>
            <w:pStyle w:val="MediumGrid1-Accent21"/>
            <w:ind w:left="360"/>
            <w:rPr>
              <w:rFonts w:asciiTheme="minorHAnsi" w:hAnsiTheme="minorHAnsi" w:cstheme="minorHAnsi"/>
            </w:rPr>
          </w:pPr>
          <w:r w:rsidRPr="009C7FDC">
            <w:rPr>
              <w:rFonts w:asciiTheme="minorHAnsi" w:hAnsiTheme="minorHAnsi" w:cstheme="minorHAnsi"/>
            </w:rPr>
            <w:t>A.  _______</w:t>
          </w:r>
          <w:proofErr w:type="gramStart"/>
          <w:r w:rsidRPr="009C7FDC">
            <w:rPr>
              <w:rFonts w:asciiTheme="minorHAnsi" w:hAnsiTheme="minorHAnsi" w:cstheme="minorHAnsi"/>
            </w:rPr>
            <w:t>_  Measured</w:t>
          </w:r>
          <w:proofErr w:type="gramEnd"/>
          <w:r w:rsidRPr="009C7FDC">
            <w:rPr>
              <w:rFonts w:asciiTheme="minorHAnsi" w:hAnsiTheme="minorHAnsi" w:cstheme="minorHAnsi"/>
            </w:rPr>
            <w:t xml:space="preserve"> student work within program major/options.</w:t>
          </w:r>
        </w:p>
        <w:p w14:paraId="6CEB9E30" w14:textId="77777777" w:rsidR="004A6710" w:rsidRPr="009C7FDC" w:rsidRDefault="004A6710" w:rsidP="004A6710">
          <w:pPr>
            <w:pStyle w:val="MediumGrid1-Accent21"/>
            <w:ind w:left="360"/>
            <w:rPr>
              <w:rFonts w:asciiTheme="minorHAnsi" w:hAnsiTheme="minorHAnsi" w:cstheme="minorHAnsi"/>
            </w:rPr>
          </w:pPr>
          <w:r w:rsidRPr="009C7FDC">
            <w:rPr>
              <w:rFonts w:asciiTheme="minorHAnsi" w:hAnsiTheme="minorHAnsi" w:cstheme="minorHAnsi"/>
            </w:rPr>
            <w:t>B.  _______</w:t>
          </w:r>
          <w:proofErr w:type="gramStart"/>
          <w:r w:rsidRPr="009C7FDC">
            <w:rPr>
              <w:rFonts w:asciiTheme="minorHAnsi" w:hAnsiTheme="minorHAnsi" w:cstheme="minorHAnsi"/>
            </w:rPr>
            <w:t>_  Analyzed</w:t>
          </w:r>
          <w:proofErr w:type="gramEnd"/>
          <w:r w:rsidRPr="009C7FDC">
            <w:rPr>
              <w:rFonts w:asciiTheme="minorHAnsi" w:hAnsiTheme="minorHAnsi" w:cstheme="minorHAnsi"/>
            </w:rPr>
            <w:t xml:space="preserve"> results of measurement within program major/options.</w:t>
          </w:r>
        </w:p>
        <w:p w14:paraId="26209445" w14:textId="77777777" w:rsidR="004A6710" w:rsidRPr="009C7FDC" w:rsidRDefault="004A6710" w:rsidP="004A6710">
          <w:pPr>
            <w:pStyle w:val="MediumGrid1-Accent21"/>
            <w:ind w:left="360"/>
            <w:rPr>
              <w:rFonts w:asciiTheme="minorHAnsi" w:hAnsiTheme="minorHAnsi" w:cstheme="minorHAnsi"/>
            </w:rPr>
          </w:pPr>
          <w:r w:rsidRPr="009C7FDC">
            <w:rPr>
              <w:rFonts w:asciiTheme="minorHAnsi" w:hAnsiTheme="minorHAnsi" w:cstheme="minorHAnsi"/>
            </w:rPr>
            <w:t>C.  _______</w:t>
          </w:r>
          <w:proofErr w:type="gramStart"/>
          <w:r w:rsidRPr="009C7FDC">
            <w:rPr>
              <w:rFonts w:asciiTheme="minorHAnsi" w:hAnsiTheme="minorHAnsi" w:cstheme="minorHAnsi"/>
            </w:rPr>
            <w:t>_  Applied</w:t>
          </w:r>
          <w:proofErr w:type="gramEnd"/>
          <w:r w:rsidRPr="009C7FDC">
            <w:rPr>
              <w:rFonts w:asciiTheme="minorHAnsi" w:hAnsiTheme="minorHAnsi" w:cstheme="minorHAnsi"/>
            </w:rPr>
            <w:t xml:space="preserve"> results of analysis to program review/curriculum/review/revision major/options.</w:t>
          </w:r>
        </w:p>
        <w:p w14:paraId="4AE4E638" w14:textId="0F43E816" w:rsidR="004A6710" w:rsidRPr="009C7FDC" w:rsidRDefault="004A6710" w:rsidP="004A6710">
          <w:pPr>
            <w:pStyle w:val="MediumGrid1-Accent21"/>
            <w:ind w:left="360"/>
            <w:rPr>
              <w:rFonts w:asciiTheme="minorHAnsi" w:hAnsiTheme="minorHAnsi" w:cstheme="minorHAnsi"/>
            </w:rPr>
          </w:pPr>
          <w:r w:rsidRPr="009C7FDC">
            <w:rPr>
              <w:rFonts w:asciiTheme="minorHAnsi" w:hAnsiTheme="minorHAnsi" w:cstheme="minorHAnsi"/>
            </w:rPr>
            <w:t xml:space="preserve">D. ____X_____ Participated in the 2019-20 assessment of General Education Section D: Social Sciences and U.S. History and Government student learning outcomes    </w:t>
          </w:r>
        </w:p>
        <w:p w14:paraId="22079CA4" w14:textId="77777777" w:rsidR="004A6710" w:rsidRPr="009C7FDC" w:rsidRDefault="004A6710" w:rsidP="004A6710">
          <w:pPr>
            <w:pStyle w:val="MediumGrid1-Accent21"/>
            <w:ind w:left="360"/>
            <w:rPr>
              <w:rFonts w:asciiTheme="minorHAnsi" w:hAnsiTheme="minorHAnsi" w:cstheme="minorHAnsi"/>
            </w:rPr>
          </w:pPr>
        </w:p>
        <w:p w14:paraId="4A60D34D" w14:textId="77777777" w:rsidR="004A6710" w:rsidRPr="009C7FDC" w:rsidRDefault="004A6710" w:rsidP="004A6710">
          <w:pPr>
            <w:pStyle w:val="MediumGrid1-Accent21"/>
            <w:numPr>
              <w:ilvl w:val="0"/>
              <w:numId w:val="1"/>
            </w:numPr>
            <w:spacing w:after="200" w:line="276" w:lineRule="auto"/>
            <w:rPr>
              <w:rFonts w:asciiTheme="minorHAnsi" w:hAnsiTheme="minorHAnsi" w:cstheme="minorHAnsi"/>
            </w:rPr>
          </w:pPr>
          <w:r w:rsidRPr="009C7FDC">
            <w:rPr>
              <w:rFonts w:asciiTheme="minorHAnsi" w:hAnsiTheme="minorHAnsi" w:cstheme="minorHAnsi"/>
            </w:rPr>
            <w:t>Overview of Annual Assessment Project(s).  On a separate sheet, provide a brief overview of this year’s assessment activities, including:</w:t>
          </w:r>
        </w:p>
        <w:p w14:paraId="7F970C75" w14:textId="77777777" w:rsidR="004A6710" w:rsidRPr="009C7FDC" w:rsidRDefault="004A6710" w:rsidP="004A6710">
          <w:pPr>
            <w:pStyle w:val="MediumGrid1-Accent21"/>
            <w:numPr>
              <w:ilvl w:val="0"/>
              <w:numId w:val="2"/>
            </w:numPr>
            <w:spacing w:after="200" w:line="276" w:lineRule="auto"/>
            <w:rPr>
              <w:rFonts w:asciiTheme="minorHAnsi" w:hAnsiTheme="minorHAnsi" w:cstheme="minorHAnsi"/>
            </w:rPr>
          </w:pPr>
          <w:r w:rsidRPr="009C7FDC">
            <w:rPr>
              <w:rFonts w:asciiTheme="minorHAnsi" w:hAnsiTheme="minorHAnsi" w:cstheme="minorHAnsi"/>
            </w:rPr>
            <w:t>an explanation for why your department chose the assessment activities (measurement, analysis, application, or GE assessment) that it enacted</w:t>
          </w:r>
        </w:p>
        <w:p w14:paraId="60C5DC63" w14:textId="77777777" w:rsidR="004A6710" w:rsidRPr="009C7FDC" w:rsidRDefault="004A6710" w:rsidP="004A6710">
          <w:pPr>
            <w:pStyle w:val="MediumGrid1-Accent21"/>
            <w:numPr>
              <w:ilvl w:val="0"/>
              <w:numId w:val="2"/>
            </w:numPr>
            <w:spacing w:after="200" w:line="276" w:lineRule="auto"/>
            <w:rPr>
              <w:rFonts w:asciiTheme="minorHAnsi" w:hAnsiTheme="minorHAnsi" w:cstheme="minorHAnsi"/>
            </w:rPr>
          </w:pPr>
          <w:r w:rsidRPr="009C7FDC">
            <w:rPr>
              <w:rFonts w:asciiTheme="minorHAnsi" w:hAnsiTheme="minorHAnsi" w:cstheme="minorHAnsi"/>
            </w:rPr>
            <w:t>if your department implemented assessment option A, identify which program SLOs were assessed (please identify the SLOs in full), in which classes and/or contexts, what assessment instruments were used and the methodology employed, the resulting scores, and the relation between this year’s measure of student work and that of past years: (include as an appendix any and all relevant materials that you wish to include)</w:t>
          </w:r>
        </w:p>
        <w:p w14:paraId="21A4B3C8" w14:textId="77777777" w:rsidR="004A6710" w:rsidRPr="009C7FDC" w:rsidRDefault="004A6710" w:rsidP="004A6710">
          <w:pPr>
            <w:pStyle w:val="MediumGrid1-Accent21"/>
            <w:numPr>
              <w:ilvl w:val="0"/>
              <w:numId w:val="2"/>
            </w:numPr>
            <w:spacing w:after="200" w:line="276" w:lineRule="auto"/>
            <w:rPr>
              <w:rFonts w:asciiTheme="minorHAnsi" w:hAnsiTheme="minorHAnsi" w:cstheme="minorHAnsi"/>
            </w:rPr>
          </w:pPr>
          <w:r w:rsidRPr="009C7FDC">
            <w:rPr>
              <w:rFonts w:asciiTheme="minorHAnsi" w:hAnsiTheme="minorHAnsi" w:cstheme="minorHAnsi"/>
            </w:rPr>
            <w:t>if your department implemented assessment option B, identify what conclusions were drawn from the analysis of measured results, what changes to the program were planned in response, and the relation between this year’s analyses and past and future assessment activities</w:t>
          </w:r>
        </w:p>
        <w:p w14:paraId="4691D620" w14:textId="77777777" w:rsidR="004A6710" w:rsidRPr="009C7FDC" w:rsidRDefault="004A6710" w:rsidP="004A6710">
          <w:pPr>
            <w:pStyle w:val="MediumGrid1-Accent21"/>
            <w:numPr>
              <w:ilvl w:val="0"/>
              <w:numId w:val="2"/>
            </w:numPr>
            <w:spacing w:after="200" w:line="276" w:lineRule="auto"/>
            <w:rPr>
              <w:rFonts w:asciiTheme="minorHAnsi" w:hAnsiTheme="minorHAnsi" w:cstheme="minorHAnsi"/>
            </w:rPr>
          </w:pPr>
          <w:r w:rsidRPr="009C7FDC">
            <w:rPr>
              <w:rFonts w:asciiTheme="minorHAnsi" w:hAnsiTheme="minorHAnsi" w:cstheme="minorHAnsi"/>
            </w:rPr>
            <w:t>if your department implemented option C, identify the program modifications that were adopted, and the relation between program modifications and past and future assessment activities</w:t>
          </w:r>
        </w:p>
        <w:p w14:paraId="63D054A0" w14:textId="77777777" w:rsidR="004A6710" w:rsidRPr="009C7FDC" w:rsidRDefault="004A6710" w:rsidP="004A6710">
          <w:pPr>
            <w:pStyle w:val="MediumGrid1-Accent21"/>
            <w:numPr>
              <w:ilvl w:val="0"/>
              <w:numId w:val="2"/>
            </w:numPr>
            <w:spacing w:after="200" w:line="276" w:lineRule="auto"/>
            <w:rPr>
              <w:rFonts w:asciiTheme="minorHAnsi" w:hAnsiTheme="minorHAnsi" w:cstheme="minorHAnsi"/>
            </w:rPr>
          </w:pPr>
          <w:r w:rsidRPr="009C7FDC">
            <w:rPr>
              <w:rFonts w:asciiTheme="minorHAnsi" w:hAnsiTheme="minorHAnsi" w:cstheme="minorHAnsi"/>
            </w:rPr>
            <w:t>if your program implemented option D, exclusively or simultaneously with options A, B, and/or C, identify the GE learning outcomes assessed, the assessment instruments and methodology employed, and the resulting scores</w:t>
          </w:r>
        </w:p>
        <w:p w14:paraId="4A4B7782" w14:textId="77777777" w:rsidR="004A6710" w:rsidRPr="009C7FDC" w:rsidRDefault="004A6710" w:rsidP="004A6710">
          <w:pPr>
            <w:pStyle w:val="MediumGrid1-Accent21"/>
            <w:numPr>
              <w:ilvl w:val="0"/>
              <w:numId w:val="2"/>
            </w:numPr>
            <w:spacing w:after="200" w:line="276" w:lineRule="auto"/>
            <w:rPr>
              <w:rFonts w:asciiTheme="minorHAnsi" w:hAnsiTheme="minorHAnsi" w:cstheme="minorHAnsi"/>
            </w:rPr>
          </w:pPr>
          <w:r w:rsidRPr="009C7FDC">
            <w:rPr>
              <w:rFonts w:asciiTheme="minorHAnsi" w:hAnsiTheme="minorHAnsi" w:cstheme="minorHAnsi"/>
            </w:rPr>
            <w:lastRenderedPageBreak/>
            <w:t>in what way(s) your assessment activities may reflect the university’s commitment to diversity in all its dimensions but especially with respect to underrepresented groups</w:t>
          </w:r>
        </w:p>
        <w:p w14:paraId="4C3499F5" w14:textId="77777777" w:rsidR="004A6710" w:rsidRPr="009C7FDC" w:rsidRDefault="004A6710" w:rsidP="004A6710">
          <w:pPr>
            <w:pStyle w:val="MediumGrid1-Accent21"/>
            <w:numPr>
              <w:ilvl w:val="0"/>
              <w:numId w:val="2"/>
            </w:numPr>
            <w:spacing w:after="200" w:line="276" w:lineRule="auto"/>
            <w:rPr>
              <w:rFonts w:asciiTheme="minorHAnsi" w:hAnsiTheme="minorHAnsi" w:cstheme="minorHAnsi"/>
            </w:rPr>
          </w:pPr>
          <w:r w:rsidRPr="009C7FDC">
            <w:rPr>
              <w:rFonts w:asciiTheme="minorHAnsi" w:hAnsiTheme="minorHAnsi" w:cstheme="minorHAnsi"/>
            </w:rPr>
            <w:t xml:space="preserve">any other assessment-related information you wish to </w:t>
          </w:r>
          <w:proofErr w:type="gramStart"/>
          <w:r w:rsidRPr="009C7FDC">
            <w:rPr>
              <w:rFonts w:asciiTheme="minorHAnsi" w:hAnsiTheme="minorHAnsi" w:cstheme="minorHAnsi"/>
            </w:rPr>
            <w:t>include:</w:t>
          </w:r>
          <w:proofErr w:type="gramEnd"/>
          <w:r w:rsidRPr="009C7FDC">
            <w:rPr>
              <w:rFonts w:asciiTheme="minorHAnsi" w:hAnsiTheme="minorHAnsi" w:cstheme="minorHAnsi"/>
            </w:rPr>
            <w:t xml:space="preserve"> e.g. SLO revision (especially to ensure continuing alignment between program course offerings and both program and university student learning outcomes) and the creation or modification of new assessment instruments</w:t>
          </w:r>
        </w:p>
        <w:p w14:paraId="19031CC8" w14:textId="77777777" w:rsidR="004A6710" w:rsidRPr="009C7FDC" w:rsidRDefault="004A6710" w:rsidP="004A6710">
          <w:pPr>
            <w:pStyle w:val="MediumGrid1-Accent21"/>
            <w:ind w:left="0"/>
            <w:rPr>
              <w:rFonts w:asciiTheme="minorHAnsi" w:hAnsiTheme="minorHAnsi" w:cstheme="minorHAnsi"/>
            </w:rPr>
          </w:pPr>
        </w:p>
        <w:p w14:paraId="2773D0CA" w14:textId="26F080CD" w:rsidR="004A6710" w:rsidRPr="009C7FDC" w:rsidRDefault="004A6710" w:rsidP="001572AA">
          <w:pPr>
            <w:pStyle w:val="MediumGrid1-Accent21"/>
            <w:numPr>
              <w:ilvl w:val="0"/>
              <w:numId w:val="1"/>
            </w:numPr>
            <w:rPr>
              <w:rFonts w:asciiTheme="minorHAnsi" w:hAnsiTheme="minorHAnsi" w:cstheme="minorHAnsi"/>
            </w:rPr>
          </w:pPr>
          <w:r w:rsidRPr="009C7FDC">
            <w:rPr>
              <w:rFonts w:asciiTheme="minorHAnsi" w:hAnsiTheme="minorHAnsi" w:cstheme="minorHAnsi"/>
            </w:rPr>
            <w:t>Preview of planned assessment activities for 2020-21.  Include a brief description as reflective of a continuous program of ongoing assessment.</w:t>
          </w:r>
        </w:p>
        <w:p w14:paraId="60532EF2" w14:textId="723CD8B2" w:rsidR="00A579CB" w:rsidRDefault="00A579CB">
          <w:pPr>
            <w:rPr>
              <w:rFonts w:asciiTheme="minorHAnsi" w:hAnsiTheme="minorHAnsi" w:cstheme="minorHAnsi"/>
            </w:rPr>
          </w:pPr>
          <w:r>
            <w:rPr>
              <w:rFonts w:asciiTheme="minorHAnsi" w:hAnsiTheme="minorHAnsi" w:cstheme="minorHAnsi"/>
            </w:rPr>
            <w:br w:type="page"/>
          </w:r>
        </w:p>
        <w:p w14:paraId="23521C40" w14:textId="77777777" w:rsidR="00A579CB" w:rsidRPr="009C7FDC" w:rsidRDefault="00A579CB" w:rsidP="004A6710">
          <w:pPr>
            <w:jc w:val="center"/>
            <w:rPr>
              <w:rFonts w:asciiTheme="minorHAnsi" w:hAnsiTheme="minorHAnsi" w:cstheme="minorHAnsi"/>
            </w:rPr>
          </w:pPr>
        </w:p>
        <w:p w14:paraId="50BA1F4E" w14:textId="09DE4654" w:rsidR="00A43F60" w:rsidRPr="009C7FDC" w:rsidRDefault="00A43F60" w:rsidP="00A43F60">
          <w:pPr>
            <w:pStyle w:val="TOCHeading"/>
            <w:rPr>
              <w:rFonts w:asciiTheme="minorHAnsi" w:hAnsiTheme="minorHAnsi" w:cstheme="minorHAnsi"/>
              <w:sz w:val="24"/>
              <w:szCs w:val="24"/>
            </w:rPr>
          </w:pPr>
          <w:r w:rsidRPr="009C7FDC">
            <w:rPr>
              <w:rFonts w:asciiTheme="minorHAnsi" w:hAnsiTheme="minorHAnsi" w:cstheme="minorHAnsi"/>
              <w:color w:val="auto"/>
              <w:sz w:val="24"/>
              <w:szCs w:val="24"/>
            </w:rPr>
            <w:t>Contents</w:t>
          </w:r>
        </w:p>
        <w:p w14:paraId="48E29E92" w14:textId="3AB3A7DB" w:rsidR="001572AA" w:rsidRPr="009C7FDC" w:rsidRDefault="001572AA">
          <w:pPr>
            <w:pStyle w:val="TOC1"/>
            <w:tabs>
              <w:tab w:val="right" w:leader="dot" w:pos="10070"/>
            </w:tabs>
            <w:rPr>
              <w:rFonts w:asciiTheme="minorHAnsi" w:eastAsiaTheme="minorEastAsia" w:hAnsiTheme="minorHAnsi" w:cstheme="minorHAnsi"/>
              <w:noProof/>
            </w:rPr>
          </w:pPr>
          <w:r w:rsidRPr="009C7FDC">
            <w:rPr>
              <w:rFonts w:asciiTheme="minorHAnsi" w:hAnsiTheme="minorHAnsi" w:cstheme="minorHAnsi"/>
            </w:rPr>
            <w:fldChar w:fldCharType="begin"/>
          </w:r>
          <w:r w:rsidRPr="009C7FDC">
            <w:rPr>
              <w:rFonts w:asciiTheme="minorHAnsi" w:hAnsiTheme="minorHAnsi" w:cstheme="minorHAnsi"/>
            </w:rPr>
            <w:instrText xml:space="preserve"> TOC \o "1-4" \h \z \u </w:instrText>
          </w:r>
          <w:r w:rsidRPr="009C7FDC">
            <w:rPr>
              <w:rFonts w:asciiTheme="minorHAnsi" w:hAnsiTheme="minorHAnsi" w:cstheme="minorHAnsi"/>
            </w:rPr>
            <w:fldChar w:fldCharType="separate"/>
          </w:r>
          <w:hyperlink w:anchor="_Toc50978088" w:history="1">
            <w:r w:rsidRPr="009C7FDC">
              <w:rPr>
                <w:rStyle w:val="Hyperlink"/>
                <w:rFonts w:asciiTheme="minorHAnsi" w:hAnsiTheme="minorHAnsi" w:cstheme="minorHAnsi"/>
                <w:noProof/>
              </w:rPr>
              <w:t>Overview of Annual Assessment Project(s): Option D</w:t>
            </w:r>
            <w:r w:rsidRPr="009C7FDC">
              <w:rPr>
                <w:rFonts w:asciiTheme="minorHAnsi" w:hAnsiTheme="minorHAnsi" w:cstheme="minorHAnsi"/>
                <w:noProof/>
                <w:webHidden/>
              </w:rPr>
              <w:tab/>
            </w:r>
            <w:r w:rsidRPr="009C7FDC">
              <w:rPr>
                <w:rFonts w:asciiTheme="minorHAnsi" w:hAnsiTheme="minorHAnsi" w:cstheme="minorHAnsi"/>
                <w:noProof/>
                <w:webHidden/>
              </w:rPr>
              <w:fldChar w:fldCharType="begin"/>
            </w:r>
            <w:r w:rsidRPr="009C7FDC">
              <w:rPr>
                <w:rFonts w:asciiTheme="minorHAnsi" w:hAnsiTheme="minorHAnsi" w:cstheme="minorHAnsi"/>
                <w:noProof/>
                <w:webHidden/>
              </w:rPr>
              <w:instrText xml:space="preserve"> PAGEREF _Toc50978088 \h </w:instrText>
            </w:r>
            <w:r w:rsidRPr="009C7FDC">
              <w:rPr>
                <w:rFonts w:asciiTheme="minorHAnsi" w:hAnsiTheme="minorHAnsi" w:cstheme="minorHAnsi"/>
                <w:noProof/>
                <w:webHidden/>
              </w:rPr>
            </w:r>
            <w:r w:rsidRPr="009C7FDC">
              <w:rPr>
                <w:rFonts w:asciiTheme="minorHAnsi" w:hAnsiTheme="minorHAnsi" w:cstheme="minorHAnsi"/>
                <w:noProof/>
                <w:webHidden/>
              </w:rPr>
              <w:fldChar w:fldCharType="separate"/>
            </w:r>
            <w:r w:rsidR="00A9030A">
              <w:rPr>
                <w:rFonts w:asciiTheme="minorHAnsi" w:hAnsiTheme="minorHAnsi" w:cstheme="minorHAnsi"/>
                <w:noProof/>
                <w:webHidden/>
              </w:rPr>
              <w:t>3</w:t>
            </w:r>
            <w:r w:rsidRPr="009C7FDC">
              <w:rPr>
                <w:rFonts w:asciiTheme="minorHAnsi" w:hAnsiTheme="minorHAnsi" w:cstheme="minorHAnsi"/>
                <w:noProof/>
                <w:webHidden/>
              </w:rPr>
              <w:fldChar w:fldCharType="end"/>
            </w:r>
          </w:hyperlink>
        </w:p>
        <w:p w14:paraId="38EA2D18" w14:textId="14B355A0" w:rsidR="001572AA" w:rsidRPr="009C7FDC" w:rsidRDefault="00D141AA">
          <w:pPr>
            <w:pStyle w:val="TOC2"/>
            <w:tabs>
              <w:tab w:val="right" w:leader="dot" w:pos="10070"/>
            </w:tabs>
            <w:rPr>
              <w:rFonts w:asciiTheme="minorHAnsi" w:eastAsiaTheme="minorEastAsia" w:hAnsiTheme="minorHAnsi" w:cstheme="minorHAnsi"/>
              <w:noProof/>
            </w:rPr>
          </w:pPr>
          <w:hyperlink w:anchor="_Toc50978089" w:history="1">
            <w:r w:rsidR="001572AA" w:rsidRPr="009C7FDC">
              <w:rPr>
                <w:rStyle w:val="Hyperlink"/>
                <w:rFonts w:asciiTheme="minorHAnsi" w:hAnsiTheme="minorHAnsi" w:cstheme="minorHAnsi"/>
                <w:noProof/>
              </w:rPr>
              <w:t>Preview of planned assessment activities for 2020-21</w:t>
            </w:r>
            <w:r w:rsidR="001572AA" w:rsidRPr="009C7FDC">
              <w:rPr>
                <w:rFonts w:asciiTheme="minorHAnsi" w:hAnsiTheme="minorHAnsi" w:cstheme="minorHAnsi"/>
                <w:noProof/>
                <w:webHidden/>
              </w:rPr>
              <w:tab/>
            </w:r>
            <w:r w:rsidR="001572AA" w:rsidRPr="009C7FDC">
              <w:rPr>
                <w:rFonts w:asciiTheme="minorHAnsi" w:hAnsiTheme="minorHAnsi" w:cstheme="minorHAnsi"/>
                <w:noProof/>
                <w:webHidden/>
              </w:rPr>
              <w:fldChar w:fldCharType="begin"/>
            </w:r>
            <w:r w:rsidR="001572AA" w:rsidRPr="009C7FDC">
              <w:rPr>
                <w:rFonts w:asciiTheme="minorHAnsi" w:hAnsiTheme="minorHAnsi" w:cstheme="minorHAnsi"/>
                <w:noProof/>
                <w:webHidden/>
              </w:rPr>
              <w:instrText xml:space="preserve"> PAGEREF _Toc50978089 \h </w:instrText>
            </w:r>
            <w:r w:rsidR="001572AA" w:rsidRPr="009C7FDC">
              <w:rPr>
                <w:rFonts w:asciiTheme="minorHAnsi" w:hAnsiTheme="minorHAnsi" w:cstheme="minorHAnsi"/>
                <w:noProof/>
                <w:webHidden/>
              </w:rPr>
            </w:r>
            <w:r w:rsidR="001572AA" w:rsidRPr="009C7FDC">
              <w:rPr>
                <w:rFonts w:asciiTheme="minorHAnsi" w:hAnsiTheme="minorHAnsi" w:cstheme="minorHAnsi"/>
                <w:noProof/>
                <w:webHidden/>
              </w:rPr>
              <w:fldChar w:fldCharType="separate"/>
            </w:r>
            <w:r w:rsidR="00A9030A">
              <w:rPr>
                <w:rFonts w:asciiTheme="minorHAnsi" w:hAnsiTheme="minorHAnsi" w:cstheme="minorHAnsi"/>
                <w:noProof/>
                <w:webHidden/>
              </w:rPr>
              <w:t>5</w:t>
            </w:r>
            <w:r w:rsidR="001572AA" w:rsidRPr="009C7FDC">
              <w:rPr>
                <w:rFonts w:asciiTheme="minorHAnsi" w:hAnsiTheme="minorHAnsi" w:cstheme="minorHAnsi"/>
                <w:noProof/>
                <w:webHidden/>
              </w:rPr>
              <w:fldChar w:fldCharType="end"/>
            </w:r>
          </w:hyperlink>
        </w:p>
        <w:p w14:paraId="5DA330CF" w14:textId="423C4A25" w:rsidR="009C7FDC" w:rsidRPr="009C7FDC" w:rsidRDefault="001572AA" w:rsidP="009C7FDC">
          <w:pPr>
            <w:rPr>
              <w:rFonts w:asciiTheme="minorHAnsi" w:hAnsiTheme="minorHAnsi" w:cstheme="minorHAnsi"/>
            </w:rPr>
          </w:pPr>
          <w:r w:rsidRPr="009C7FDC">
            <w:rPr>
              <w:rFonts w:asciiTheme="minorHAnsi" w:hAnsiTheme="minorHAnsi" w:cstheme="minorHAnsi"/>
            </w:rPr>
            <w:fldChar w:fldCharType="end"/>
          </w:r>
          <w:r w:rsidR="009C7FDC" w:rsidRPr="009C7FDC">
            <w:rPr>
              <w:rFonts w:asciiTheme="minorHAnsi" w:hAnsiTheme="minorHAnsi" w:cstheme="minorHAnsi"/>
            </w:rPr>
            <w:t xml:space="preserve"> Appendix A. Pre- and Post- Test Assessment Tool for POLS 155………………………………………………………</w:t>
          </w:r>
          <w:r w:rsidR="009C7FDC">
            <w:rPr>
              <w:rFonts w:asciiTheme="minorHAnsi" w:hAnsiTheme="minorHAnsi" w:cstheme="minorHAnsi"/>
            </w:rPr>
            <w:t>……</w:t>
          </w:r>
          <w:r w:rsidR="009C7FDC" w:rsidRPr="009C7FDC">
            <w:rPr>
              <w:rFonts w:asciiTheme="minorHAnsi" w:hAnsiTheme="minorHAnsi" w:cstheme="minorHAnsi"/>
            </w:rPr>
            <w:t>7</w:t>
          </w:r>
        </w:p>
        <w:p w14:paraId="58946152" w14:textId="77777777" w:rsidR="009C7FDC" w:rsidRPr="009C7FDC" w:rsidRDefault="009C7FDC" w:rsidP="009C7FDC">
          <w:pPr>
            <w:rPr>
              <w:rFonts w:asciiTheme="minorHAnsi" w:hAnsiTheme="minorHAnsi" w:cstheme="minorHAnsi"/>
              <w:color w:val="000000"/>
            </w:rPr>
          </w:pPr>
        </w:p>
        <w:p w14:paraId="35085194" w14:textId="77777777" w:rsidR="00A579CB" w:rsidRDefault="00D141AA" w:rsidP="00A579CB">
          <w:pPr>
            <w:pStyle w:val="Heading1"/>
            <w:rPr>
              <w:b w:val="0"/>
              <w:bCs/>
              <w:noProof/>
            </w:rPr>
          </w:pPr>
        </w:p>
      </w:sdtContent>
    </w:sdt>
    <w:bookmarkStart w:id="0" w:name="_Toc50977635" w:displacedByCustomXml="prev"/>
    <w:bookmarkStart w:id="1" w:name="_Toc50977751" w:displacedByCustomXml="prev"/>
    <w:bookmarkStart w:id="2" w:name="_Toc50978088" w:displacedByCustomXml="prev"/>
    <w:p w14:paraId="3A2E0F01" w14:textId="0A4FDE1A" w:rsidR="00A43F60" w:rsidRPr="00A579CB" w:rsidRDefault="00A43F60" w:rsidP="00A579CB">
      <w:pPr>
        <w:pStyle w:val="Heading1"/>
        <w:rPr>
          <w:b w:val="0"/>
          <w:bCs/>
          <w:noProof/>
        </w:rPr>
      </w:pPr>
      <w:r w:rsidRPr="001572AA">
        <w:t xml:space="preserve">Overview of Annual Assessment Project(s): Option </w:t>
      </w:r>
      <w:r w:rsidR="004A6710" w:rsidRPr="001572AA">
        <w:t>D</w:t>
      </w:r>
      <w:bookmarkEnd w:id="2"/>
      <w:bookmarkEnd w:id="1"/>
      <w:bookmarkEnd w:id="0"/>
    </w:p>
    <w:p w14:paraId="7EB3EB11" w14:textId="77777777" w:rsidR="004F1A9F" w:rsidRPr="001572AA" w:rsidRDefault="004F1A9F" w:rsidP="004F1A9F">
      <w:pPr>
        <w:rPr>
          <w:rFonts w:asciiTheme="minorHAnsi" w:hAnsiTheme="minorHAnsi" w:cstheme="minorHAnsi"/>
        </w:rPr>
      </w:pPr>
    </w:p>
    <w:p w14:paraId="737373E8" w14:textId="60F92F00" w:rsidR="00B22181" w:rsidRPr="001572AA" w:rsidRDefault="00A43F60" w:rsidP="001D0630">
      <w:pPr>
        <w:jc w:val="both"/>
        <w:rPr>
          <w:rFonts w:asciiTheme="minorHAnsi" w:hAnsiTheme="minorHAnsi" w:cstheme="minorHAnsi"/>
          <w:bCs/>
        </w:rPr>
      </w:pPr>
      <w:r w:rsidRPr="001572AA">
        <w:rPr>
          <w:rFonts w:asciiTheme="minorHAnsi" w:hAnsiTheme="minorHAnsi" w:cstheme="minorHAnsi"/>
        </w:rPr>
        <w:t xml:space="preserve">The Political Science department </w:t>
      </w:r>
      <w:r w:rsidR="004A6710" w:rsidRPr="001572AA">
        <w:rPr>
          <w:rFonts w:asciiTheme="minorHAnsi" w:hAnsiTheme="minorHAnsi" w:cstheme="minorHAnsi"/>
        </w:rPr>
        <w:t xml:space="preserve">participated in the </w:t>
      </w:r>
      <w:r w:rsidR="004A6710" w:rsidRPr="001572AA">
        <w:rPr>
          <w:rFonts w:asciiTheme="minorHAnsi" w:hAnsiTheme="minorHAnsi" w:cstheme="minorHAnsi"/>
          <w:bCs/>
        </w:rPr>
        <w:t xml:space="preserve">2019-20 assessment of General Education Section D: Social Sciences and U.S. History and Government student learning outcomes. We focused on our Political Science 155 course: </w:t>
      </w:r>
      <w:r w:rsidR="002377FC" w:rsidRPr="001572AA">
        <w:rPr>
          <w:rFonts w:asciiTheme="minorHAnsi" w:hAnsiTheme="minorHAnsi" w:cstheme="minorHAnsi"/>
          <w:bCs/>
        </w:rPr>
        <w:t>American Political Institutions</w:t>
      </w:r>
      <w:r w:rsidR="004A6710" w:rsidRPr="001572AA">
        <w:rPr>
          <w:rFonts w:asciiTheme="minorHAnsi" w:hAnsiTheme="minorHAnsi" w:cstheme="minorHAnsi"/>
          <w:bCs/>
        </w:rPr>
        <w:t xml:space="preserve">. This </w:t>
      </w:r>
      <w:r w:rsidR="0063731D" w:rsidRPr="001572AA">
        <w:rPr>
          <w:rFonts w:asciiTheme="minorHAnsi" w:hAnsiTheme="minorHAnsi" w:cstheme="minorHAnsi"/>
          <w:bCs/>
        </w:rPr>
        <w:t xml:space="preserve">Title V GE </w:t>
      </w:r>
      <w:r w:rsidR="004A6710" w:rsidRPr="001572AA">
        <w:rPr>
          <w:rFonts w:asciiTheme="minorHAnsi" w:hAnsiTheme="minorHAnsi" w:cstheme="minorHAnsi"/>
          <w:bCs/>
        </w:rPr>
        <w:t>class ha</w:t>
      </w:r>
      <w:r w:rsidR="00737A06" w:rsidRPr="001572AA">
        <w:rPr>
          <w:rFonts w:asciiTheme="minorHAnsi" w:hAnsiTheme="minorHAnsi" w:cstheme="minorHAnsi"/>
          <w:bCs/>
        </w:rPr>
        <w:t>d</w:t>
      </w:r>
      <w:r w:rsidR="004A6710" w:rsidRPr="001572AA">
        <w:rPr>
          <w:rFonts w:asciiTheme="minorHAnsi" w:hAnsiTheme="minorHAnsi" w:cstheme="minorHAnsi"/>
          <w:bCs/>
        </w:rPr>
        <w:t xml:space="preserve"> a DFU rate</w:t>
      </w:r>
      <w:r w:rsidR="002377FC" w:rsidRPr="001572AA">
        <w:rPr>
          <w:rFonts w:asciiTheme="minorHAnsi" w:hAnsiTheme="minorHAnsi" w:cstheme="minorHAnsi"/>
          <w:bCs/>
        </w:rPr>
        <w:t xml:space="preserve"> of 18%</w:t>
      </w:r>
      <w:r w:rsidR="00737A06" w:rsidRPr="001572AA">
        <w:rPr>
          <w:rFonts w:asciiTheme="minorHAnsi" w:hAnsiTheme="minorHAnsi" w:cstheme="minorHAnsi"/>
          <w:bCs/>
        </w:rPr>
        <w:t xml:space="preserve"> </w:t>
      </w:r>
      <w:r w:rsidR="00B743CF">
        <w:rPr>
          <w:rFonts w:asciiTheme="minorHAnsi" w:hAnsiTheme="minorHAnsi" w:cstheme="minorHAnsi"/>
          <w:bCs/>
        </w:rPr>
        <w:t>in</w:t>
      </w:r>
      <w:r w:rsidR="00737A06" w:rsidRPr="001572AA">
        <w:rPr>
          <w:rFonts w:asciiTheme="minorHAnsi" w:hAnsiTheme="minorHAnsi" w:cstheme="minorHAnsi"/>
          <w:bCs/>
        </w:rPr>
        <w:t xml:space="preserve"> Fall 2019 and 23% for the 2018-19 academic year</w:t>
      </w:r>
      <w:r w:rsidR="0063731D" w:rsidRPr="001572AA">
        <w:rPr>
          <w:rFonts w:asciiTheme="minorHAnsi" w:hAnsiTheme="minorHAnsi" w:cstheme="minorHAnsi"/>
          <w:bCs/>
        </w:rPr>
        <w:t xml:space="preserve"> and has been the focus of departmental discussions </w:t>
      </w:r>
      <w:r w:rsidR="001D0630" w:rsidRPr="001572AA">
        <w:rPr>
          <w:rFonts w:asciiTheme="minorHAnsi" w:hAnsiTheme="minorHAnsi" w:cstheme="minorHAnsi"/>
          <w:bCs/>
        </w:rPr>
        <w:t xml:space="preserve">in accordance with the CSU’s Graduation Initiative 2025. Our department typically offers seven sections of POLS 155 and one section of POLS 155 Honors every semester, with class sizes ranging from </w:t>
      </w:r>
      <w:r w:rsidR="00B743CF">
        <w:rPr>
          <w:rFonts w:asciiTheme="minorHAnsi" w:hAnsiTheme="minorHAnsi" w:cstheme="minorHAnsi"/>
          <w:bCs/>
        </w:rPr>
        <w:t>45 to 233</w:t>
      </w:r>
      <w:r w:rsidR="001D0630" w:rsidRPr="001572AA">
        <w:rPr>
          <w:rFonts w:asciiTheme="minorHAnsi" w:hAnsiTheme="minorHAnsi" w:cstheme="minorHAnsi"/>
          <w:bCs/>
        </w:rPr>
        <w:t xml:space="preserve"> students</w:t>
      </w:r>
      <w:r w:rsidR="00F402FE" w:rsidRPr="001572AA">
        <w:rPr>
          <w:rFonts w:asciiTheme="minorHAnsi" w:hAnsiTheme="minorHAnsi" w:cstheme="minorHAnsi"/>
          <w:bCs/>
        </w:rPr>
        <w:t xml:space="preserve">. </w:t>
      </w:r>
    </w:p>
    <w:p w14:paraId="3D273385" w14:textId="77777777" w:rsidR="00B22181" w:rsidRPr="001572AA" w:rsidRDefault="00B22181" w:rsidP="001D0630">
      <w:pPr>
        <w:jc w:val="both"/>
        <w:rPr>
          <w:rFonts w:asciiTheme="minorHAnsi" w:hAnsiTheme="minorHAnsi" w:cstheme="minorHAnsi"/>
          <w:bCs/>
        </w:rPr>
      </w:pPr>
    </w:p>
    <w:p w14:paraId="309590B6" w14:textId="528D0D6F" w:rsidR="00F402FE" w:rsidRPr="001572AA" w:rsidRDefault="00B22181" w:rsidP="001D0630">
      <w:pPr>
        <w:jc w:val="both"/>
        <w:rPr>
          <w:rFonts w:asciiTheme="minorHAnsi" w:hAnsiTheme="minorHAnsi" w:cstheme="minorHAnsi"/>
          <w:bCs/>
        </w:rPr>
      </w:pPr>
      <w:r w:rsidRPr="001572AA">
        <w:rPr>
          <w:rFonts w:asciiTheme="minorHAnsi" w:hAnsiTheme="minorHAnsi" w:cstheme="minorHAnsi"/>
        </w:rPr>
        <w:t>For 2019-20, the assessment committee consisted of three full-time faculty members including the assessment coordinator.</w:t>
      </w:r>
      <w:r w:rsidRPr="001572AA">
        <w:rPr>
          <w:rFonts w:asciiTheme="minorHAnsi" w:hAnsiTheme="minorHAnsi" w:cstheme="minorHAnsi"/>
          <w:bCs/>
        </w:rPr>
        <w:t xml:space="preserve"> </w:t>
      </w:r>
      <w:r w:rsidR="004F1A9F" w:rsidRPr="001572AA">
        <w:rPr>
          <w:rFonts w:asciiTheme="minorHAnsi" w:hAnsiTheme="minorHAnsi" w:cstheme="minorHAnsi"/>
          <w:bCs/>
        </w:rPr>
        <w:t>The committee determined that an effective means of implementing the GE Section D assessment directive would be to develop and administer a pre</w:t>
      </w:r>
      <w:r w:rsidR="00B743CF">
        <w:rPr>
          <w:rFonts w:asciiTheme="minorHAnsi" w:hAnsiTheme="minorHAnsi" w:cstheme="minorHAnsi"/>
          <w:bCs/>
        </w:rPr>
        <w:t>-</w:t>
      </w:r>
      <w:r w:rsidR="004F1A9F" w:rsidRPr="001572AA">
        <w:rPr>
          <w:rFonts w:asciiTheme="minorHAnsi" w:hAnsiTheme="minorHAnsi" w:cstheme="minorHAnsi"/>
          <w:bCs/>
        </w:rPr>
        <w:t xml:space="preserve"> and post-test in as many sections of POLS 155 as possible in Spring 2020</w:t>
      </w:r>
      <w:r w:rsidR="00C808BD" w:rsidRPr="001572AA">
        <w:rPr>
          <w:rFonts w:asciiTheme="minorHAnsi" w:hAnsiTheme="minorHAnsi" w:cstheme="minorHAnsi"/>
          <w:bCs/>
        </w:rPr>
        <w:t xml:space="preserve"> and </w:t>
      </w:r>
      <w:r w:rsidR="004F1A9F" w:rsidRPr="001572AA">
        <w:rPr>
          <w:rFonts w:asciiTheme="minorHAnsi" w:hAnsiTheme="minorHAnsi" w:cstheme="minorHAnsi"/>
          <w:bCs/>
        </w:rPr>
        <w:t>spent Fall 2019 preparing the test which centered on concepts embodied in GE SLO 7: Social Science Goal</w:t>
      </w:r>
      <w:r w:rsidRPr="001572AA">
        <w:rPr>
          <w:rFonts w:asciiTheme="minorHAnsi" w:hAnsiTheme="minorHAnsi" w:cstheme="minorHAnsi"/>
          <w:bCs/>
        </w:rPr>
        <w:t>:</w:t>
      </w:r>
    </w:p>
    <w:p w14:paraId="1D3162A2" w14:textId="0AA1A2F1" w:rsidR="004F1A9F" w:rsidRPr="001572AA" w:rsidRDefault="004F1A9F" w:rsidP="001D0630">
      <w:pPr>
        <w:jc w:val="both"/>
        <w:rPr>
          <w:rFonts w:asciiTheme="minorHAnsi" w:hAnsiTheme="minorHAnsi" w:cstheme="minorHAnsi"/>
          <w:bCs/>
        </w:rPr>
      </w:pPr>
    </w:p>
    <w:p w14:paraId="334DC9DF" w14:textId="5D098B74" w:rsidR="004F1A9F" w:rsidRPr="001572AA" w:rsidRDefault="004F1A9F" w:rsidP="00B22181">
      <w:pPr>
        <w:jc w:val="both"/>
        <w:rPr>
          <w:rFonts w:asciiTheme="minorHAnsi" w:hAnsiTheme="minorHAnsi" w:cstheme="minorHAnsi"/>
          <w:b/>
          <w:bCs/>
        </w:rPr>
      </w:pPr>
      <w:r w:rsidRPr="001572AA">
        <w:rPr>
          <w:rFonts w:asciiTheme="minorHAnsi" w:hAnsiTheme="minorHAnsi" w:cstheme="minorHAnsi"/>
          <w:b/>
          <w:bCs/>
        </w:rPr>
        <w:t xml:space="preserve">Students will understand the complexities of social relations and human experiences and the ways in which they have changed over time, as well as the nature, scope, and the systematic study of human behaviors and societies. Students will: </w:t>
      </w:r>
    </w:p>
    <w:p w14:paraId="034A3BDE" w14:textId="77777777" w:rsidR="004F1A9F" w:rsidRPr="001572AA" w:rsidRDefault="004F1A9F" w:rsidP="004F1A9F">
      <w:pPr>
        <w:rPr>
          <w:rFonts w:asciiTheme="minorHAnsi" w:hAnsiTheme="minorHAnsi" w:cstheme="minorHAnsi"/>
          <w:b/>
          <w:bCs/>
        </w:rPr>
      </w:pPr>
      <w:r w:rsidRPr="001572AA">
        <w:rPr>
          <w:rFonts w:asciiTheme="minorHAnsi" w:hAnsiTheme="minorHAnsi" w:cstheme="minorHAnsi"/>
          <w:b/>
          <w:bCs/>
        </w:rPr>
        <w:t xml:space="preserve">1. Explain how social scientists conduct the systematic study of social relations, human experiences and patterns of change over time; </w:t>
      </w:r>
    </w:p>
    <w:p w14:paraId="3302041B" w14:textId="77777777" w:rsidR="004F1A9F" w:rsidRPr="001572AA" w:rsidRDefault="004F1A9F" w:rsidP="004F1A9F">
      <w:pPr>
        <w:rPr>
          <w:rFonts w:asciiTheme="minorHAnsi" w:hAnsiTheme="minorHAnsi" w:cstheme="minorHAnsi"/>
          <w:b/>
          <w:bCs/>
        </w:rPr>
      </w:pPr>
      <w:r w:rsidRPr="001572AA">
        <w:rPr>
          <w:rFonts w:asciiTheme="minorHAnsi" w:hAnsiTheme="minorHAnsi" w:cstheme="minorHAnsi"/>
          <w:b/>
          <w:bCs/>
        </w:rPr>
        <w:t xml:space="preserve">2. Analyze and explain the multiple perspectives found in the social sciences that underlie debates on important historical and contemporary issues; </w:t>
      </w:r>
    </w:p>
    <w:p w14:paraId="75FE5BED" w14:textId="77777777" w:rsidR="004F1A9F" w:rsidRPr="001572AA" w:rsidRDefault="004F1A9F" w:rsidP="004F1A9F">
      <w:pPr>
        <w:rPr>
          <w:rFonts w:asciiTheme="minorHAnsi" w:hAnsiTheme="minorHAnsi" w:cstheme="minorHAnsi"/>
          <w:b/>
          <w:bCs/>
        </w:rPr>
      </w:pPr>
      <w:r w:rsidRPr="001572AA">
        <w:rPr>
          <w:rFonts w:asciiTheme="minorHAnsi" w:hAnsiTheme="minorHAnsi" w:cstheme="minorHAnsi"/>
          <w:b/>
          <w:bCs/>
        </w:rPr>
        <w:t xml:space="preserve">3. Apply appropriate social scientific methods to collect data, analyze, evaluate, explain, and/or solve problems in social relations and human behavior; </w:t>
      </w:r>
    </w:p>
    <w:p w14:paraId="4782AF82" w14:textId="6F644D82" w:rsidR="004F1A9F" w:rsidRPr="001572AA" w:rsidRDefault="004F1A9F" w:rsidP="004F1A9F">
      <w:pPr>
        <w:rPr>
          <w:rFonts w:asciiTheme="minorHAnsi" w:hAnsiTheme="minorHAnsi" w:cstheme="minorHAnsi"/>
          <w:b/>
          <w:bCs/>
        </w:rPr>
      </w:pPr>
      <w:r w:rsidRPr="001572AA">
        <w:rPr>
          <w:rFonts w:asciiTheme="minorHAnsi" w:hAnsiTheme="minorHAnsi" w:cstheme="minorHAnsi"/>
          <w:b/>
          <w:bCs/>
        </w:rPr>
        <w:t xml:space="preserve">4. Demonstrate an understanding of how social problems impact individuals, communities and societies. </w:t>
      </w:r>
    </w:p>
    <w:p w14:paraId="0560CE82" w14:textId="1BB8C86F" w:rsidR="00C808BD" w:rsidRPr="001572AA" w:rsidRDefault="00C808BD" w:rsidP="00C808BD">
      <w:pPr>
        <w:spacing w:before="180" w:after="180"/>
        <w:jc w:val="both"/>
        <w:rPr>
          <w:rFonts w:asciiTheme="minorHAnsi" w:hAnsiTheme="minorHAnsi" w:cstheme="minorHAnsi"/>
          <w:color w:val="222222"/>
        </w:rPr>
      </w:pPr>
      <w:r w:rsidRPr="001572AA">
        <w:rPr>
          <w:rFonts w:asciiTheme="minorHAnsi" w:hAnsiTheme="minorHAnsi" w:cstheme="minorHAnsi"/>
          <w:bCs/>
        </w:rPr>
        <w:t xml:space="preserve">In addition, because it is a Title V class, POLS 155 meets the United States History and Local Government goal: </w:t>
      </w:r>
      <w:r w:rsidRPr="002405F0">
        <w:rPr>
          <w:rFonts w:asciiTheme="minorHAnsi" w:hAnsiTheme="minorHAnsi" w:cstheme="minorHAnsi"/>
          <w:color w:val="222222"/>
        </w:rPr>
        <w:t>Students will understand and reflect upon United States history, institutions, and ideals; the Constitution of the United States; and the principles of state and local government as established in California.</w:t>
      </w:r>
      <w:r w:rsidRPr="001572AA">
        <w:rPr>
          <w:rFonts w:asciiTheme="minorHAnsi" w:hAnsiTheme="minorHAnsi" w:cstheme="minorHAnsi"/>
          <w:color w:val="222222"/>
        </w:rPr>
        <w:t xml:space="preserve"> </w:t>
      </w:r>
      <w:r w:rsidRPr="002405F0">
        <w:rPr>
          <w:rFonts w:asciiTheme="minorHAnsi" w:hAnsiTheme="minorHAnsi" w:cstheme="minorHAnsi"/>
          <w:color w:val="222222"/>
        </w:rPr>
        <w:t>Students will be able to describe and analyze the histories of the United States and California over significant time periods;</w:t>
      </w:r>
      <w:r w:rsidRPr="001572AA">
        <w:rPr>
          <w:rFonts w:asciiTheme="minorHAnsi" w:hAnsiTheme="minorHAnsi" w:cstheme="minorHAnsi"/>
          <w:color w:val="222222"/>
        </w:rPr>
        <w:t xml:space="preserve"> s</w:t>
      </w:r>
      <w:r w:rsidRPr="002405F0">
        <w:rPr>
          <w:rFonts w:asciiTheme="minorHAnsi" w:hAnsiTheme="minorHAnsi" w:cstheme="minorHAnsi"/>
          <w:color w:val="222222"/>
        </w:rPr>
        <w:t>tudents will be able to explain the principles and major provisions of the Constitutions of the United States and California;</w:t>
      </w:r>
      <w:r w:rsidRPr="001572AA">
        <w:rPr>
          <w:rFonts w:asciiTheme="minorHAnsi" w:hAnsiTheme="minorHAnsi" w:cstheme="minorHAnsi"/>
          <w:color w:val="222222"/>
        </w:rPr>
        <w:t xml:space="preserve"> s</w:t>
      </w:r>
      <w:r w:rsidRPr="002405F0">
        <w:rPr>
          <w:rFonts w:asciiTheme="minorHAnsi" w:hAnsiTheme="minorHAnsi" w:cstheme="minorHAnsi"/>
          <w:color w:val="222222"/>
        </w:rPr>
        <w:t>tudents will be able to compare United States and California political institutions and practices;</w:t>
      </w:r>
      <w:r w:rsidRPr="001572AA">
        <w:rPr>
          <w:rFonts w:asciiTheme="minorHAnsi" w:hAnsiTheme="minorHAnsi" w:cstheme="minorHAnsi"/>
          <w:color w:val="222222"/>
        </w:rPr>
        <w:t xml:space="preserve"> s</w:t>
      </w:r>
      <w:r w:rsidRPr="002405F0">
        <w:rPr>
          <w:rFonts w:asciiTheme="minorHAnsi" w:hAnsiTheme="minorHAnsi" w:cstheme="minorHAnsi"/>
          <w:color w:val="222222"/>
        </w:rPr>
        <w:t>tudents will be able to describe and examine the histories and development of political institutions as related to diverse peoples in the United States and California.</w:t>
      </w:r>
    </w:p>
    <w:p w14:paraId="730DB49A" w14:textId="43DB330B" w:rsidR="00F41824" w:rsidRPr="001572AA" w:rsidRDefault="00B22181" w:rsidP="00F41824">
      <w:pPr>
        <w:jc w:val="both"/>
        <w:rPr>
          <w:rFonts w:asciiTheme="minorHAnsi" w:hAnsiTheme="minorHAnsi" w:cstheme="minorHAnsi"/>
        </w:rPr>
      </w:pPr>
      <w:r w:rsidRPr="001572AA">
        <w:rPr>
          <w:rFonts w:asciiTheme="minorHAnsi" w:hAnsiTheme="minorHAnsi" w:cstheme="minorHAnsi"/>
          <w:bCs/>
        </w:rPr>
        <w:lastRenderedPageBreak/>
        <w:t xml:space="preserve">The </w:t>
      </w:r>
      <w:r w:rsidR="0011151D" w:rsidRPr="001572AA">
        <w:rPr>
          <w:rFonts w:asciiTheme="minorHAnsi" w:hAnsiTheme="minorHAnsi" w:cstheme="minorHAnsi"/>
          <w:bCs/>
        </w:rPr>
        <w:t xml:space="preserve">30 question </w:t>
      </w:r>
      <w:r w:rsidR="00C808BD" w:rsidRPr="001572AA">
        <w:rPr>
          <w:rFonts w:asciiTheme="minorHAnsi" w:hAnsiTheme="minorHAnsi" w:cstheme="minorHAnsi"/>
          <w:bCs/>
        </w:rPr>
        <w:t>pre- and post</w:t>
      </w:r>
      <w:r w:rsidR="0011151D" w:rsidRPr="001572AA">
        <w:rPr>
          <w:rFonts w:asciiTheme="minorHAnsi" w:hAnsiTheme="minorHAnsi" w:cstheme="minorHAnsi"/>
          <w:bCs/>
        </w:rPr>
        <w:t>-</w:t>
      </w:r>
      <w:r w:rsidRPr="001572AA">
        <w:rPr>
          <w:rFonts w:asciiTheme="minorHAnsi" w:hAnsiTheme="minorHAnsi" w:cstheme="minorHAnsi"/>
          <w:bCs/>
        </w:rPr>
        <w:t xml:space="preserve">test </w:t>
      </w:r>
      <w:r w:rsidR="00C808BD" w:rsidRPr="001572AA">
        <w:rPr>
          <w:rFonts w:asciiTheme="minorHAnsi" w:hAnsiTheme="minorHAnsi" w:cstheme="minorHAnsi"/>
          <w:bCs/>
        </w:rPr>
        <w:t xml:space="preserve">drafted by the assessment committee </w:t>
      </w:r>
      <w:r w:rsidRPr="001572AA">
        <w:rPr>
          <w:rFonts w:asciiTheme="minorHAnsi" w:hAnsiTheme="minorHAnsi" w:cstheme="minorHAnsi"/>
          <w:bCs/>
        </w:rPr>
        <w:t>was shared with the department for feedback and the revised assessment tool (see Appendix A) was posted to the department’s Canvas</w:t>
      </w:r>
      <w:r w:rsidR="00B743CF">
        <w:rPr>
          <w:rFonts w:asciiTheme="minorHAnsi" w:hAnsiTheme="minorHAnsi" w:cstheme="minorHAnsi"/>
          <w:bCs/>
        </w:rPr>
        <w:t xml:space="preserve"> site</w:t>
      </w:r>
      <w:r w:rsidRPr="001572AA">
        <w:rPr>
          <w:rFonts w:asciiTheme="minorHAnsi" w:hAnsiTheme="minorHAnsi" w:cstheme="minorHAnsi"/>
          <w:bCs/>
        </w:rPr>
        <w:t xml:space="preserve"> and made available to all faculty teaching POLS 155. </w:t>
      </w:r>
      <w:r w:rsidR="00F402FE" w:rsidRPr="001572AA">
        <w:rPr>
          <w:rFonts w:asciiTheme="minorHAnsi" w:hAnsiTheme="minorHAnsi" w:cstheme="minorHAnsi"/>
          <w:bCs/>
        </w:rPr>
        <w:t xml:space="preserve">In Spring 2020, the department offered </w:t>
      </w:r>
      <w:r w:rsidR="004F1A9F" w:rsidRPr="001572AA">
        <w:rPr>
          <w:rFonts w:asciiTheme="minorHAnsi" w:hAnsiTheme="minorHAnsi" w:cstheme="minorHAnsi"/>
          <w:bCs/>
        </w:rPr>
        <w:t xml:space="preserve">eight sections of POLS 155. </w:t>
      </w:r>
      <w:r w:rsidR="00C808BD" w:rsidRPr="001572AA">
        <w:rPr>
          <w:rFonts w:asciiTheme="minorHAnsi" w:hAnsiTheme="minorHAnsi" w:cstheme="minorHAnsi"/>
          <w:bCs/>
        </w:rPr>
        <w:t>Two sections of POLS 155 implemented the pre</w:t>
      </w:r>
      <w:r w:rsidR="00561058" w:rsidRPr="001572AA">
        <w:rPr>
          <w:rFonts w:asciiTheme="minorHAnsi" w:hAnsiTheme="minorHAnsi" w:cstheme="minorHAnsi"/>
          <w:bCs/>
        </w:rPr>
        <w:t xml:space="preserve">- </w:t>
      </w:r>
      <w:r w:rsidR="00C808BD" w:rsidRPr="001572AA">
        <w:rPr>
          <w:rFonts w:asciiTheme="minorHAnsi" w:hAnsiTheme="minorHAnsi" w:cstheme="minorHAnsi"/>
          <w:bCs/>
        </w:rPr>
        <w:t>and post</w:t>
      </w:r>
      <w:r w:rsidR="00561058" w:rsidRPr="001572AA">
        <w:rPr>
          <w:rFonts w:asciiTheme="minorHAnsi" w:hAnsiTheme="minorHAnsi" w:cstheme="minorHAnsi"/>
          <w:bCs/>
        </w:rPr>
        <w:t>-</w:t>
      </w:r>
      <w:r w:rsidR="00C808BD" w:rsidRPr="001572AA">
        <w:rPr>
          <w:rFonts w:asciiTheme="minorHAnsi" w:hAnsiTheme="minorHAnsi" w:cstheme="minorHAnsi"/>
          <w:bCs/>
        </w:rPr>
        <w:t xml:space="preserve"> test and submitted the results to the assessment committee for analysis. </w:t>
      </w:r>
      <w:r w:rsidR="00F41824" w:rsidRPr="001572AA">
        <w:rPr>
          <w:rFonts w:asciiTheme="minorHAnsi" w:hAnsiTheme="minorHAnsi" w:cstheme="minorHAnsi"/>
          <w:bCs/>
        </w:rPr>
        <w:t xml:space="preserve">The tests were not </w:t>
      </w:r>
      <w:proofErr w:type="gramStart"/>
      <w:r w:rsidR="00F41824" w:rsidRPr="001572AA">
        <w:rPr>
          <w:rFonts w:asciiTheme="minorHAnsi" w:hAnsiTheme="minorHAnsi" w:cstheme="minorHAnsi"/>
          <w:bCs/>
        </w:rPr>
        <w:t>required</w:t>
      </w:r>
      <w:proofErr w:type="gramEnd"/>
      <w:r w:rsidR="00F41824" w:rsidRPr="001572AA">
        <w:rPr>
          <w:rFonts w:asciiTheme="minorHAnsi" w:hAnsiTheme="minorHAnsi" w:cstheme="minorHAnsi"/>
          <w:bCs/>
        </w:rPr>
        <w:t xml:space="preserve"> and</w:t>
      </w:r>
      <w:r w:rsidR="00F41824" w:rsidRPr="001572AA">
        <w:rPr>
          <w:rFonts w:asciiTheme="minorHAnsi" w:hAnsiTheme="minorHAnsi" w:cstheme="minorHAnsi"/>
          <w:color w:val="222222"/>
        </w:rPr>
        <w:t xml:space="preserve"> students were asked to take the pre-test during the first two weeks of the semester when their knowledge of the topics presented in the course would be rudimentary. They were asked to take the post-test</w:t>
      </w:r>
      <w:r w:rsidR="00B743CF">
        <w:rPr>
          <w:rFonts w:asciiTheme="minorHAnsi" w:hAnsiTheme="minorHAnsi" w:cstheme="minorHAnsi"/>
          <w:color w:val="222222"/>
        </w:rPr>
        <w:t xml:space="preserve"> at the end of the semester</w:t>
      </w:r>
      <w:r w:rsidR="00F41824" w:rsidRPr="001572AA">
        <w:rPr>
          <w:rFonts w:asciiTheme="minorHAnsi" w:hAnsiTheme="minorHAnsi" w:cstheme="minorHAnsi"/>
          <w:color w:val="222222"/>
        </w:rPr>
        <w:t xml:space="preserve"> when their knowledge would be more developed. In this way, we were able to capture one dimension of how well they met the GE SLOs.</w:t>
      </w:r>
    </w:p>
    <w:p w14:paraId="0F6D96C5" w14:textId="77777777" w:rsidR="00F41824" w:rsidRPr="001572AA" w:rsidRDefault="00F41824" w:rsidP="00F41824">
      <w:pPr>
        <w:jc w:val="both"/>
        <w:rPr>
          <w:rFonts w:asciiTheme="minorHAnsi" w:hAnsiTheme="minorHAnsi" w:cstheme="minorHAnsi"/>
        </w:rPr>
      </w:pPr>
    </w:p>
    <w:p w14:paraId="4B01F313" w14:textId="07C52FB4" w:rsidR="00561058" w:rsidRPr="001572AA" w:rsidRDefault="00561058" w:rsidP="00F41824">
      <w:pPr>
        <w:jc w:val="both"/>
        <w:rPr>
          <w:rFonts w:asciiTheme="minorHAnsi" w:hAnsiTheme="minorHAnsi" w:cstheme="minorHAnsi"/>
        </w:rPr>
      </w:pPr>
      <w:r w:rsidRPr="001572AA">
        <w:rPr>
          <w:rFonts w:asciiTheme="minorHAnsi" w:hAnsiTheme="minorHAnsi" w:cstheme="minorHAnsi"/>
          <w:color w:val="222222"/>
        </w:rPr>
        <w:t xml:space="preserve">The first class (referred to in the report as Class 1) had 116 students enrolled. </w:t>
      </w:r>
      <w:r w:rsidR="00E47CBA">
        <w:rPr>
          <w:rFonts w:asciiTheme="minorHAnsi" w:hAnsiTheme="minorHAnsi" w:cstheme="minorHAnsi"/>
          <w:color w:val="222222"/>
        </w:rPr>
        <w:t>The average grade in the class at the end of the semester was a C</w:t>
      </w:r>
      <w:r w:rsidR="00613290">
        <w:rPr>
          <w:rFonts w:asciiTheme="minorHAnsi" w:hAnsiTheme="minorHAnsi" w:cstheme="minorHAnsi"/>
          <w:color w:val="222222"/>
        </w:rPr>
        <w:t>+</w:t>
      </w:r>
      <w:r w:rsidR="00E47CBA">
        <w:rPr>
          <w:rFonts w:asciiTheme="minorHAnsi" w:hAnsiTheme="minorHAnsi" w:cstheme="minorHAnsi"/>
          <w:color w:val="222222"/>
        </w:rPr>
        <w:t xml:space="preserve">. </w:t>
      </w:r>
      <w:r w:rsidRPr="001572AA">
        <w:rPr>
          <w:rFonts w:asciiTheme="minorHAnsi" w:hAnsiTheme="minorHAnsi" w:cstheme="minorHAnsi"/>
          <w:color w:val="222222"/>
        </w:rPr>
        <w:t xml:space="preserve">105 students or 91% of the class took the pre-test; 57% took the post-test. The results of the tests </w:t>
      </w:r>
      <w:r w:rsidR="00F41824" w:rsidRPr="001572AA">
        <w:rPr>
          <w:rFonts w:asciiTheme="minorHAnsi" w:hAnsiTheme="minorHAnsi" w:cstheme="minorHAnsi"/>
          <w:color w:val="222222"/>
        </w:rPr>
        <w:t xml:space="preserve">for Class 1 </w:t>
      </w:r>
      <w:r w:rsidRPr="001572AA">
        <w:rPr>
          <w:rFonts w:asciiTheme="minorHAnsi" w:hAnsiTheme="minorHAnsi" w:cstheme="minorHAnsi"/>
          <w:color w:val="222222"/>
        </w:rPr>
        <w:t xml:space="preserve">are shown in Table 1. </w:t>
      </w:r>
    </w:p>
    <w:p w14:paraId="182CF84E" w14:textId="72C4CF12" w:rsidR="00561058" w:rsidRPr="001572AA" w:rsidRDefault="00561058" w:rsidP="00C808BD">
      <w:pPr>
        <w:spacing w:before="320" w:after="320"/>
        <w:rPr>
          <w:rFonts w:asciiTheme="minorHAnsi" w:hAnsiTheme="minorHAnsi" w:cstheme="minorHAnsi"/>
          <w:b/>
          <w:bCs/>
          <w:color w:val="222222"/>
        </w:rPr>
      </w:pPr>
      <w:r w:rsidRPr="001572AA">
        <w:rPr>
          <w:rFonts w:asciiTheme="minorHAnsi" w:hAnsiTheme="minorHAnsi" w:cstheme="minorHAnsi"/>
          <w:b/>
          <w:bCs/>
          <w:color w:val="222222"/>
        </w:rPr>
        <w:t xml:space="preserve">Table 1. Results of Pre- and Post- Test for POLS </w:t>
      </w:r>
      <w:r w:rsidR="00B743CF">
        <w:rPr>
          <w:rFonts w:asciiTheme="minorHAnsi" w:hAnsiTheme="minorHAnsi" w:cstheme="minorHAnsi"/>
          <w:b/>
          <w:bCs/>
          <w:color w:val="222222"/>
        </w:rPr>
        <w:t xml:space="preserve">155 </w:t>
      </w:r>
      <w:r w:rsidRPr="001572AA">
        <w:rPr>
          <w:rFonts w:asciiTheme="minorHAnsi" w:hAnsiTheme="minorHAnsi" w:cstheme="minorHAnsi"/>
          <w:b/>
          <w:bCs/>
          <w:color w:val="222222"/>
        </w:rPr>
        <w:t>Class 1</w:t>
      </w:r>
    </w:p>
    <w:p w14:paraId="06F6BC7C" w14:textId="121E1809" w:rsidR="00650315" w:rsidRPr="001572AA" w:rsidRDefault="00561058" w:rsidP="00650315">
      <w:pPr>
        <w:pStyle w:val="Caption"/>
        <w:rPr>
          <w:rFonts w:asciiTheme="minorHAnsi" w:hAnsiTheme="minorHAnsi" w:cstheme="minorHAnsi"/>
          <w:sz w:val="24"/>
          <w:szCs w:val="24"/>
        </w:rPr>
      </w:pPr>
      <w:r w:rsidRPr="001572AA">
        <w:rPr>
          <w:rFonts w:asciiTheme="minorHAnsi" w:hAnsiTheme="minorHAnsi" w:cstheme="minorHAnsi"/>
          <w:noProof/>
          <w:sz w:val="24"/>
          <w:szCs w:val="24"/>
        </w:rPr>
        <w:drawing>
          <wp:inline distT="0" distB="0" distL="0" distR="0" wp14:anchorId="792A68F1" wp14:editId="6B08F064">
            <wp:extent cx="4572000" cy="2743200"/>
            <wp:effectExtent l="0" t="0" r="12700" b="12700"/>
            <wp:docPr id="2" name="Chart 2">
              <a:extLst xmlns:a="http://schemas.openxmlformats.org/drawingml/2006/main">
                <a:ext uri="{FF2B5EF4-FFF2-40B4-BE49-F238E27FC236}">
                  <a16:creationId xmlns:a16="http://schemas.microsoft.com/office/drawing/2014/main" id="{1D58458D-FE3F-8549-BB86-4BE9F6D78E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2405F0" w:rsidRPr="002405F0">
        <w:rPr>
          <w:rFonts w:asciiTheme="minorHAnsi" w:hAnsiTheme="minorHAnsi" w:cstheme="minorHAnsi"/>
          <w:color w:val="222222"/>
          <w:sz w:val="24"/>
          <w:szCs w:val="24"/>
        </w:rPr>
        <w:br/>
      </w:r>
      <w:r w:rsidRPr="001572AA">
        <w:rPr>
          <w:rFonts w:asciiTheme="minorHAnsi" w:hAnsiTheme="minorHAnsi" w:cstheme="minorHAnsi"/>
          <w:sz w:val="24"/>
          <w:szCs w:val="24"/>
        </w:rPr>
        <w:t xml:space="preserve">This chart illustrates the average and median scores of students </w:t>
      </w:r>
      <w:r w:rsidR="00F41824" w:rsidRPr="001572AA">
        <w:rPr>
          <w:rFonts w:asciiTheme="minorHAnsi" w:hAnsiTheme="minorHAnsi" w:cstheme="minorHAnsi"/>
          <w:sz w:val="24"/>
          <w:szCs w:val="24"/>
        </w:rPr>
        <w:t>on the pre- and post- tests. The average score for the pre-test was 66% and the median was 68%. The average score for the post-test was 75% and the median score was 76%.</w:t>
      </w:r>
    </w:p>
    <w:p w14:paraId="57085CD0" w14:textId="14CC8A8E" w:rsidR="001572AA" w:rsidRDefault="00F41824" w:rsidP="00F41824">
      <w:pPr>
        <w:rPr>
          <w:rFonts w:asciiTheme="minorHAnsi" w:hAnsiTheme="minorHAnsi" w:cstheme="minorHAnsi"/>
        </w:rPr>
      </w:pPr>
      <w:r w:rsidRPr="001572AA">
        <w:rPr>
          <w:rFonts w:asciiTheme="minorHAnsi" w:hAnsiTheme="minorHAnsi" w:cstheme="minorHAnsi"/>
        </w:rPr>
        <w:t xml:space="preserve">The second class (referred to in the report as Class 2) had 86 students enrolled in Spring 2020. </w:t>
      </w:r>
      <w:r w:rsidR="00E47CBA">
        <w:rPr>
          <w:rFonts w:asciiTheme="minorHAnsi" w:hAnsiTheme="minorHAnsi" w:cstheme="minorHAnsi"/>
        </w:rPr>
        <w:t xml:space="preserve">The average grade in the class for Spring 2020 was a B. </w:t>
      </w:r>
      <w:r w:rsidRPr="001572AA">
        <w:rPr>
          <w:rFonts w:asciiTheme="minorHAnsi" w:hAnsiTheme="minorHAnsi" w:cstheme="minorHAnsi"/>
        </w:rPr>
        <w:t xml:space="preserve">79 students or 92% of the class took the pre-test; 84% took the post-test. The results for Class 2 are shown in Table 2. </w:t>
      </w:r>
    </w:p>
    <w:p w14:paraId="1634D6AB" w14:textId="041C1559" w:rsidR="00B743CF" w:rsidRDefault="00B743CF" w:rsidP="00F41824">
      <w:pPr>
        <w:rPr>
          <w:rFonts w:asciiTheme="minorHAnsi" w:hAnsiTheme="minorHAnsi" w:cstheme="minorHAnsi"/>
        </w:rPr>
      </w:pPr>
    </w:p>
    <w:p w14:paraId="446BA5CA" w14:textId="70C40189" w:rsidR="00B743CF" w:rsidRDefault="00B743CF" w:rsidP="00F41824">
      <w:pPr>
        <w:rPr>
          <w:rFonts w:asciiTheme="minorHAnsi" w:hAnsiTheme="minorHAnsi" w:cstheme="minorHAnsi"/>
        </w:rPr>
      </w:pPr>
    </w:p>
    <w:p w14:paraId="2A7BC5BA" w14:textId="695D4C35" w:rsidR="00B743CF" w:rsidRDefault="00B743CF" w:rsidP="00F41824">
      <w:pPr>
        <w:rPr>
          <w:rFonts w:asciiTheme="minorHAnsi" w:hAnsiTheme="minorHAnsi" w:cstheme="minorHAnsi"/>
        </w:rPr>
      </w:pPr>
    </w:p>
    <w:p w14:paraId="3B416CB7" w14:textId="57F46BB1" w:rsidR="00B743CF" w:rsidRDefault="00B743CF" w:rsidP="00F41824">
      <w:pPr>
        <w:rPr>
          <w:rFonts w:asciiTheme="minorHAnsi" w:hAnsiTheme="minorHAnsi" w:cstheme="minorHAnsi"/>
        </w:rPr>
      </w:pPr>
    </w:p>
    <w:p w14:paraId="56D43C84" w14:textId="27227E47" w:rsidR="00B743CF" w:rsidRDefault="00B743CF" w:rsidP="00F41824">
      <w:pPr>
        <w:rPr>
          <w:rFonts w:asciiTheme="minorHAnsi" w:hAnsiTheme="minorHAnsi" w:cstheme="minorHAnsi"/>
        </w:rPr>
      </w:pPr>
    </w:p>
    <w:p w14:paraId="715339F7" w14:textId="20E3A035" w:rsidR="00B743CF" w:rsidRDefault="00B743CF" w:rsidP="00F41824">
      <w:pPr>
        <w:rPr>
          <w:rFonts w:asciiTheme="minorHAnsi" w:hAnsiTheme="minorHAnsi" w:cstheme="minorHAnsi"/>
        </w:rPr>
      </w:pPr>
    </w:p>
    <w:p w14:paraId="5785E53F" w14:textId="77777777" w:rsidR="00B743CF" w:rsidRPr="00B743CF" w:rsidRDefault="00B743CF" w:rsidP="00F41824">
      <w:pPr>
        <w:rPr>
          <w:rFonts w:asciiTheme="minorHAnsi" w:hAnsiTheme="minorHAnsi" w:cstheme="minorHAnsi"/>
        </w:rPr>
      </w:pPr>
    </w:p>
    <w:p w14:paraId="7CC56B44" w14:textId="60B22E5F" w:rsidR="00F41824" w:rsidRPr="001572AA" w:rsidRDefault="00F41824" w:rsidP="00F41824">
      <w:pPr>
        <w:rPr>
          <w:rFonts w:asciiTheme="minorHAnsi" w:hAnsiTheme="minorHAnsi" w:cstheme="minorHAnsi"/>
          <w:b/>
          <w:bCs/>
        </w:rPr>
      </w:pPr>
      <w:r w:rsidRPr="001572AA">
        <w:rPr>
          <w:rFonts w:asciiTheme="minorHAnsi" w:hAnsiTheme="minorHAnsi" w:cstheme="minorHAnsi"/>
          <w:b/>
          <w:bCs/>
        </w:rPr>
        <w:t xml:space="preserve">Table 2. Results of Pre- and Post – Test for POLS </w:t>
      </w:r>
      <w:r w:rsidR="00B743CF">
        <w:rPr>
          <w:rFonts w:asciiTheme="minorHAnsi" w:hAnsiTheme="minorHAnsi" w:cstheme="minorHAnsi"/>
          <w:b/>
          <w:bCs/>
        </w:rPr>
        <w:t xml:space="preserve">155 </w:t>
      </w:r>
      <w:r w:rsidRPr="001572AA">
        <w:rPr>
          <w:rFonts w:asciiTheme="minorHAnsi" w:hAnsiTheme="minorHAnsi" w:cstheme="minorHAnsi"/>
          <w:b/>
          <w:bCs/>
        </w:rPr>
        <w:t>Class 2</w:t>
      </w:r>
    </w:p>
    <w:p w14:paraId="02906E44" w14:textId="28F8C8D7" w:rsidR="00F41824" w:rsidRPr="001572AA" w:rsidRDefault="003A75F9" w:rsidP="00F41824">
      <w:pPr>
        <w:rPr>
          <w:rFonts w:asciiTheme="minorHAnsi" w:hAnsiTheme="minorHAnsi" w:cstheme="minorHAnsi"/>
        </w:rPr>
      </w:pPr>
      <w:r w:rsidRPr="001572AA">
        <w:rPr>
          <w:rFonts w:asciiTheme="minorHAnsi" w:hAnsiTheme="minorHAnsi" w:cstheme="minorHAnsi"/>
          <w:noProof/>
        </w:rPr>
        <w:noBreakHyphen/>
      </w:r>
      <w:r w:rsidR="00F41824" w:rsidRPr="001572AA">
        <w:rPr>
          <w:rFonts w:asciiTheme="minorHAnsi" w:hAnsiTheme="minorHAnsi" w:cstheme="minorHAnsi"/>
          <w:noProof/>
        </w:rPr>
        <w:drawing>
          <wp:inline distT="0" distB="0" distL="0" distR="0" wp14:anchorId="6FE31D5D" wp14:editId="4B3C2FB0">
            <wp:extent cx="4572000" cy="2743200"/>
            <wp:effectExtent l="0" t="0" r="12700" b="12700"/>
            <wp:docPr id="3" name="Chart 3">
              <a:extLst xmlns:a="http://schemas.openxmlformats.org/drawingml/2006/main">
                <a:ext uri="{FF2B5EF4-FFF2-40B4-BE49-F238E27FC236}">
                  <a16:creationId xmlns:a16="http://schemas.microsoft.com/office/drawing/2014/main" id="{B40AD6ED-E425-C442-9F75-18EF358D7C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668D00" w14:textId="24DE836E" w:rsidR="0011151D" w:rsidRPr="001572AA" w:rsidRDefault="0011151D" w:rsidP="0011151D">
      <w:pPr>
        <w:pStyle w:val="Caption"/>
        <w:rPr>
          <w:rFonts w:asciiTheme="minorHAnsi" w:hAnsiTheme="minorHAnsi" w:cstheme="minorHAnsi"/>
          <w:sz w:val="24"/>
          <w:szCs w:val="24"/>
        </w:rPr>
      </w:pPr>
      <w:r w:rsidRPr="001572AA">
        <w:rPr>
          <w:rFonts w:asciiTheme="minorHAnsi" w:hAnsiTheme="minorHAnsi" w:cstheme="minorHAnsi"/>
          <w:sz w:val="24"/>
          <w:szCs w:val="24"/>
        </w:rPr>
        <w:t>This chart illustrates the average and median scores of students on the pre- and post- tests. The average score for the pre-test was 58% and the median was 56%. The average score for the post-test was 79% and the median score was 83%.</w:t>
      </w:r>
    </w:p>
    <w:p w14:paraId="7283F5C9" w14:textId="77777777" w:rsidR="00F41824" w:rsidRPr="001572AA" w:rsidRDefault="00F41824" w:rsidP="00F41824">
      <w:pPr>
        <w:rPr>
          <w:rFonts w:asciiTheme="minorHAnsi" w:hAnsiTheme="minorHAnsi" w:cstheme="minorHAnsi"/>
        </w:rPr>
      </w:pPr>
    </w:p>
    <w:p w14:paraId="362D7B32" w14:textId="2F0C4366" w:rsidR="00F41824" w:rsidRPr="001572AA" w:rsidRDefault="003A75F9" w:rsidP="003A75F9">
      <w:pPr>
        <w:jc w:val="both"/>
        <w:rPr>
          <w:rFonts w:asciiTheme="minorHAnsi" w:hAnsiTheme="minorHAnsi" w:cstheme="minorHAnsi"/>
        </w:rPr>
      </w:pPr>
      <w:r w:rsidRPr="001572AA">
        <w:rPr>
          <w:rFonts w:asciiTheme="minorHAnsi" w:hAnsiTheme="minorHAnsi" w:cstheme="minorHAnsi"/>
        </w:rPr>
        <w:t xml:space="preserve">In Class 1, the median score was 8% higher on the post-test; in Class 2, the median score was 28% higher on the post-test. </w:t>
      </w:r>
      <w:r w:rsidR="00E47CBA">
        <w:rPr>
          <w:rFonts w:asciiTheme="minorHAnsi" w:hAnsiTheme="minorHAnsi" w:cstheme="minorHAnsi"/>
        </w:rPr>
        <w:t xml:space="preserve">The median scores in both classes correlated with the average final grades in the class (C+ for Class 1 and B for Class 2). </w:t>
      </w:r>
      <w:r w:rsidRPr="001572AA">
        <w:rPr>
          <w:rFonts w:asciiTheme="minorHAnsi" w:hAnsiTheme="minorHAnsi" w:cstheme="minorHAnsi"/>
        </w:rPr>
        <w:t xml:space="preserve">The results </w:t>
      </w:r>
      <w:r w:rsidR="00E47CBA">
        <w:rPr>
          <w:rFonts w:asciiTheme="minorHAnsi" w:hAnsiTheme="minorHAnsi" w:cstheme="minorHAnsi"/>
        </w:rPr>
        <w:t xml:space="preserve">of the pre- and post-test </w:t>
      </w:r>
      <w:r w:rsidRPr="001572AA">
        <w:rPr>
          <w:rFonts w:asciiTheme="minorHAnsi" w:hAnsiTheme="minorHAnsi" w:cstheme="minorHAnsi"/>
        </w:rPr>
        <w:t xml:space="preserve">suggest improvement as students progressed through the course, with scores of the tests shifting from Ds and Fs on the pre-test to Bs and Cs on the post-test. The improved scores may be explained in part by the fact that the pre-test may have primed students for the </w:t>
      </w:r>
      <w:proofErr w:type="gramStart"/>
      <w:r w:rsidRPr="001572AA">
        <w:rPr>
          <w:rFonts w:asciiTheme="minorHAnsi" w:hAnsiTheme="minorHAnsi" w:cstheme="minorHAnsi"/>
        </w:rPr>
        <w:t>post-test</w:t>
      </w:r>
      <w:proofErr w:type="gramEnd"/>
      <w:r w:rsidRPr="001572AA">
        <w:rPr>
          <w:rFonts w:asciiTheme="minorHAnsi" w:hAnsiTheme="minorHAnsi" w:cstheme="minorHAnsi"/>
        </w:rPr>
        <w:t xml:space="preserve"> and they</w:t>
      </w:r>
      <w:r w:rsidR="002D4D55" w:rsidRPr="001572AA">
        <w:rPr>
          <w:rFonts w:asciiTheme="minorHAnsi" w:hAnsiTheme="minorHAnsi" w:cstheme="minorHAnsi"/>
        </w:rPr>
        <w:t xml:space="preserve"> knew what questions to expect on the post-test and which concepts to focus on during the course. The scores also must be interpreted in the context of the </w:t>
      </w:r>
      <w:r w:rsidR="00B743CF">
        <w:rPr>
          <w:rFonts w:asciiTheme="minorHAnsi" w:hAnsiTheme="minorHAnsi" w:cstheme="minorHAnsi"/>
        </w:rPr>
        <w:t>U</w:t>
      </w:r>
      <w:r w:rsidR="002D4D55" w:rsidRPr="001572AA">
        <w:rPr>
          <w:rFonts w:asciiTheme="minorHAnsi" w:hAnsiTheme="minorHAnsi" w:cstheme="minorHAnsi"/>
        </w:rPr>
        <w:t xml:space="preserve">niversity’s move to distance learning in </w:t>
      </w:r>
      <w:proofErr w:type="spellStart"/>
      <w:r w:rsidR="002D4D55" w:rsidRPr="001572AA">
        <w:rPr>
          <w:rFonts w:asciiTheme="minorHAnsi" w:hAnsiTheme="minorHAnsi" w:cstheme="minorHAnsi"/>
        </w:rPr>
        <w:t>mid March</w:t>
      </w:r>
      <w:proofErr w:type="spellEnd"/>
      <w:r w:rsidR="002D4D55" w:rsidRPr="001572AA">
        <w:rPr>
          <w:rFonts w:asciiTheme="minorHAnsi" w:hAnsiTheme="minorHAnsi" w:cstheme="minorHAnsi"/>
        </w:rPr>
        <w:t xml:space="preserve"> 2020 as the result of COVID-19. Both instructors and students had to adapt their styles of teaching and learning to the new online environment and so the results may not be reflective of an average semester. What the scores do provide, however, is an opportunity for discussion at the department level about POLS 155 and how well students are meeting the GE specific SLOs. This assessment activity represented the first time our department had considered the GE SLOs rather than our department’s own student learning outcomes. Perhaps the greatest benefit of this exercise came in the many discussions we had in our department meetings and via email about the pre- and post-test and what our expectations were for our students in the multiple sections of POLS 155 that we teach. The 2019-2020 assessment results </w:t>
      </w:r>
      <w:r w:rsidR="007768AF" w:rsidRPr="001572AA">
        <w:rPr>
          <w:rFonts w:asciiTheme="minorHAnsi" w:hAnsiTheme="minorHAnsi" w:cstheme="minorHAnsi"/>
        </w:rPr>
        <w:t xml:space="preserve">provide </w:t>
      </w:r>
      <w:r w:rsidR="002D4D55" w:rsidRPr="001572AA">
        <w:rPr>
          <w:rFonts w:asciiTheme="minorHAnsi" w:hAnsiTheme="minorHAnsi" w:cstheme="minorHAnsi"/>
        </w:rPr>
        <w:t>another data point to help us understand the students’ experience in POLS 155 and what we as a department can be doing to reduce the DFU rates</w:t>
      </w:r>
      <w:r w:rsidR="007768AF" w:rsidRPr="001572AA">
        <w:rPr>
          <w:rFonts w:asciiTheme="minorHAnsi" w:hAnsiTheme="minorHAnsi" w:cstheme="minorHAnsi"/>
        </w:rPr>
        <w:t xml:space="preserve">. Pre-tests like the one we developed for this exercise could be used to identify students who may need extra help and allow faculty to intervene early in the semester to offer additional support. </w:t>
      </w:r>
    </w:p>
    <w:p w14:paraId="69E14025" w14:textId="77777777" w:rsidR="007768AF" w:rsidRPr="001572AA" w:rsidRDefault="007768AF" w:rsidP="00A43F60">
      <w:pPr>
        <w:pStyle w:val="Heading2"/>
      </w:pPr>
    </w:p>
    <w:p w14:paraId="08A6397E" w14:textId="77777777" w:rsidR="00B5719F" w:rsidRDefault="00B5719F" w:rsidP="00A43F60">
      <w:pPr>
        <w:pStyle w:val="Heading2"/>
      </w:pPr>
      <w:bookmarkStart w:id="3" w:name="_Toc50977636"/>
      <w:bookmarkStart w:id="4" w:name="_Toc50977752"/>
      <w:bookmarkStart w:id="5" w:name="_Toc50978089"/>
    </w:p>
    <w:p w14:paraId="4C8A18E4" w14:textId="3F3FAB95" w:rsidR="00A43F60" w:rsidRPr="001572AA" w:rsidRDefault="00A43F60" w:rsidP="00A43F60">
      <w:pPr>
        <w:pStyle w:val="Heading2"/>
      </w:pPr>
      <w:r w:rsidRPr="001572AA">
        <w:lastRenderedPageBreak/>
        <w:t xml:space="preserve">Preview of planned assessment activities for </w:t>
      </w:r>
      <w:r w:rsidR="007768AF" w:rsidRPr="001572AA">
        <w:t>2020-21</w:t>
      </w:r>
      <w:bookmarkEnd w:id="3"/>
      <w:bookmarkEnd w:id="4"/>
      <w:bookmarkEnd w:id="5"/>
    </w:p>
    <w:p w14:paraId="1C313D4D" w14:textId="3324CC96" w:rsidR="007768AF" w:rsidRPr="001572AA" w:rsidRDefault="007768AF" w:rsidP="00FE6B5D">
      <w:pPr>
        <w:jc w:val="both"/>
        <w:rPr>
          <w:rFonts w:asciiTheme="minorHAnsi" w:hAnsiTheme="minorHAnsi" w:cstheme="minorHAnsi"/>
        </w:rPr>
      </w:pPr>
      <w:r w:rsidRPr="001572AA">
        <w:rPr>
          <w:rFonts w:asciiTheme="minorHAnsi" w:hAnsiTheme="minorHAnsi" w:cstheme="minorHAnsi"/>
          <w:bCs/>
        </w:rPr>
        <w:t xml:space="preserve">Assessment activities for 2020-21 will likely focus on online learning during a pandemic and on the revision of departmental SLOs </w:t>
      </w:r>
      <w:r w:rsidRPr="001572AA">
        <w:rPr>
          <w:rFonts w:asciiTheme="minorHAnsi" w:hAnsiTheme="minorHAnsi" w:cstheme="minorHAnsi"/>
        </w:rPr>
        <w:t xml:space="preserve">which were </w:t>
      </w:r>
      <w:r w:rsidR="00A43F60" w:rsidRPr="001572AA">
        <w:rPr>
          <w:rFonts w:asciiTheme="minorHAnsi" w:hAnsiTheme="minorHAnsi" w:cstheme="minorHAnsi"/>
        </w:rPr>
        <w:t xml:space="preserve">written in 2008. We </w:t>
      </w:r>
      <w:r w:rsidRPr="001572AA">
        <w:rPr>
          <w:rFonts w:asciiTheme="minorHAnsi" w:hAnsiTheme="minorHAnsi" w:cstheme="minorHAnsi"/>
        </w:rPr>
        <w:t xml:space="preserve">had started the discussion </w:t>
      </w:r>
      <w:r w:rsidR="00FE6B5D">
        <w:rPr>
          <w:rFonts w:asciiTheme="minorHAnsi" w:hAnsiTheme="minorHAnsi" w:cstheme="minorHAnsi"/>
        </w:rPr>
        <w:t>about revising</w:t>
      </w:r>
      <w:r w:rsidRPr="001572AA">
        <w:rPr>
          <w:rFonts w:asciiTheme="minorHAnsi" w:hAnsiTheme="minorHAnsi" w:cstheme="minorHAnsi"/>
        </w:rPr>
        <w:t xml:space="preserve"> the SLOs in 2019-20 but were unable to finalize those revisions as the result of the campus shutdown in March 2020. The assessment committee’s primary goal for 2020-21 is to complete the revisions of the </w:t>
      </w:r>
      <w:r w:rsidR="00B27CB4">
        <w:rPr>
          <w:rFonts w:asciiTheme="minorHAnsi" w:hAnsiTheme="minorHAnsi" w:cstheme="minorHAnsi"/>
        </w:rPr>
        <w:t xml:space="preserve">department </w:t>
      </w:r>
      <w:r w:rsidRPr="001572AA">
        <w:rPr>
          <w:rFonts w:asciiTheme="minorHAnsi" w:hAnsiTheme="minorHAnsi" w:cstheme="minorHAnsi"/>
        </w:rPr>
        <w:t xml:space="preserve">SLOs and make them available for 2021-22. </w:t>
      </w:r>
    </w:p>
    <w:p w14:paraId="7F4A54DC" w14:textId="77777777" w:rsidR="001572AA" w:rsidRPr="001572AA" w:rsidRDefault="001572AA" w:rsidP="007768AF">
      <w:pPr>
        <w:rPr>
          <w:rFonts w:asciiTheme="minorHAnsi" w:hAnsiTheme="minorHAnsi" w:cstheme="minorHAnsi"/>
          <w:b/>
          <w:bCs/>
        </w:rPr>
      </w:pPr>
    </w:p>
    <w:p w14:paraId="62BA4482" w14:textId="6E8855A4" w:rsidR="007768AF" w:rsidRPr="001572AA" w:rsidRDefault="007768AF" w:rsidP="007768AF">
      <w:pPr>
        <w:rPr>
          <w:rFonts w:asciiTheme="minorHAnsi" w:hAnsiTheme="minorHAnsi" w:cstheme="minorHAnsi"/>
          <w:b/>
          <w:bCs/>
        </w:rPr>
      </w:pPr>
      <w:r w:rsidRPr="001572AA">
        <w:rPr>
          <w:rFonts w:asciiTheme="minorHAnsi" w:hAnsiTheme="minorHAnsi" w:cstheme="minorHAnsi"/>
          <w:b/>
          <w:bCs/>
        </w:rPr>
        <w:t>Appendix A. Pre- and Post- Test Assessment Tool for POLS 155</w:t>
      </w:r>
    </w:p>
    <w:p w14:paraId="61028DE4" w14:textId="77777777" w:rsidR="00AE13CF" w:rsidRPr="001572AA" w:rsidRDefault="00AE13CF" w:rsidP="00AE13CF">
      <w:pPr>
        <w:rPr>
          <w:rFonts w:asciiTheme="minorHAnsi" w:hAnsiTheme="minorHAnsi" w:cstheme="minorHAnsi"/>
          <w:color w:val="000000"/>
        </w:rPr>
      </w:pPr>
    </w:p>
    <w:p w14:paraId="3A0A4D07"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1. The first U.S. government was based on</w:t>
      </w:r>
    </w:p>
    <w:p w14:paraId="3839E048" w14:textId="77777777" w:rsidR="00AE13CF" w:rsidRPr="001572AA" w:rsidRDefault="00AE13CF" w:rsidP="00AE13CF">
      <w:pPr>
        <w:rPr>
          <w:rFonts w:asciiTheme="minorHAnsi" w:hAnsiTheme="minorHAnsi" w:cstheme="minorHAnsi"/>
          <w:color w:val="000000"/>
        </w:rPr>
      </w:pPr>
      <w:bookmarkStart w:id="6" w:name="_GoBack"/>
      <w:bookmarkEnd w:id="6"/>
      <w:r w:rsidRPr="001572AA">
        <w:rPr>
          <w:rFonts w:asciiTheme="minorHAnsi" w:hAnsiTheme="minorHAnsi" w:cstheme="minorHAnsi"/>
          <w:color w:val="000000"/>
        </w:rPr>
        <w:t>a. The U.S. Constitution.</w:t>
      </w:r>
    </w:p>
    <w:p w14:paraId="1F5E02B9"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 xml:space="preserve">b. The Articles of </w:t>
      </w:r>
      <w:proofErr w:type="gramStart"/>
      <w:r w:rsidRPr="001572AA">
        <w:rPr>
          <w:rFonts w:asciiTheme="minorHAnsi" w:hAnsiTheme="minorHAnsi" w:cstheme="minorHAnsi"/>
          <w:color w:val="000000"/>
        </w:rPr>
        <w:t>Confederation.*</w:t>
      </w:r>
      <w:proofErr w:type="gramEnd"/>
    </w:p>
    <w:p w14:paraId="749B4181"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c. The Second Continental Congress.</w:t>
      </w:r>
    </w:p>
    <w:p w14:paraId="032CEAF4"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d. The Bill of Rights.</w:t>
      </w:r>
    </w:p>
    <w:p w14:paraId="6D3E3422" w14:textId="77777777" w:rsidR="00AE13CF" w:rsidRPr="001572AA" w:rsidRDefault="00AE13CF" w:rsidP="00AE13CF">
      <w:pPr>
        <w:rPr>
          <w:rFonts w:asciiTheme="minorHAnsi" w:hAnsiTheme="minorHAnsi" w:cstheme="minorHAnsi"/>
          <w:color w:val="000000"/>
        </w:rPr>
      </w:pPr>
    </w:p>
    <w:p w14:paraId="0662DD9D"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2. The Framers of the Constitution worked to find a balance between</w:t>
      </w:r>
    </w:p>
    <w:p w14:paraId="19DC91C0"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a. The authority of religion and the authority of government.</w:t>
      </w:r>
    </w:p>
    <w:p w14:paraId="3DD031B1"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 xml:space="preserve">b. The authority of the states and the authority of the central </w:t>
      </w:r>
      <w:proofErr w:type="gramStart"/>
      <w:r w:rsidRPr="001572AA">
        <w:rPr>
          <w:rFonts w:asciiTheme="minorHAnsi" w:hAnsiTheme="minorHAnsi" w:cstheme="minorHAnsi"/>
          <w:color w:val="000000"/>
        </w:rPr>
        <w:t>government.*</w:t>
      </w:r>
      <w:proofErr w:type="gramEnd"/>
    </w:p>
    <w:p w14:paraId="770F1CF4"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c. The authority of the rich and the authority of the poor.</w:t>
      </w:r>
    </w:p>
    <w:p w14:paraId="19D6ABB0"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d. The authority of monarch and the authority of the legislature.</w:t>
      </w:r>
    </w:p>
    <w:p w14:paraId="5B8539E8" w14:textId="77777777" w:rsidR="00AE13CF" w:rsidRPr="001572AA" w:rsidRDefault="00AE13CF" w:rsidP="00AE13CF">
      <w:pPr>
        <w:rPr>
          <w:rFonts w:asciiTheme="minorHAnsi" w:hAnsiTheme="minorHAnsi" w:cstheme="minorHAnsi"/>
          <w:color w:val="000000"/>
        </w:rPr>
      </w:pPr>
    </w:p>
    <w:p w14:paraId="210B5140" w14:textId="77777777" w:rsidR="00AE13CF" w:rsidRPr="001572AA" w:rsidRDefault="00AE13CF" w:rsidP="00AE13CF">
      <w:pPr>
        <w:rPr>
          <w:rFonts w:asciiTheme="minorHAnsi" w:hAnsiTheme="minorHAnsi" w:cstheme="minorHAnsi"/>
        </w:rPr>
      </w:pPr>
      <w:r w:rsidRPr="001572AA">
        <w:rPr>
          <w:rFonts w:asciiTheme="minorHAnsi" w:hAnsiTheme="minorHAnsi" w:cstheme="minorHAnsi"/>
        </w:rPr>
        <w:t>3. The colonists believed they were being treated unfairly by Britain because of</w:t>
      </w:r>
    </w:p>
    <w:p w14:paraId="4A38C12B"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a. Taxation without representation.</w:t>
      </w:r>
    </w:p>
    <w:p w14:paraId="7E575BF2"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b. Removal of power from the colonial governments.</w:t>
      </w:r>
    </w:p>
    <w:p w14:paraId="786F3E22"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c. Lack of colonial governing power.</w:t>
      </w:r>
    </w:p>
    <w:p w14:paraId="5EAF9BDB" w14:textId="77777777" w:rsidR="00AE13CF" w:rsidRPr="001572AA" w:rsidRDefault="00AE13CF" w:rsidP="00AE13CF">
      <w:pPr>
        <w:rPr>
          <w:rFonts w:asciiTheme="minorHAnsi" w:hAnsiTheme="minorHAnsi" w:cstheme="minorHAnsi"/>
        </w:rPr>
      </w:pPr>
      <w:r w:rsidRPr="001572AA">
        <w:rPr>
          <w:rFonts w:asciiTheme="minorHAnsi" w:hAnsiTheme="minorHAnsi" w:cstheme="minorHAnsi"/>
        </w:rPr>
        <w:t xml:space="preserve">d. All of the </w:t>
      </w:r>
      <w:proofErr w:type="gramStart"/>
      <w:r w:rsidRPr="001572AA">
        <w:rPr>
          <w:rFonts w:asciiTheme="minorHAnsi" w:hAnsiTheme="minorHAnsi" w:cstheme="minorHAnsi"/>
        </w:rPr>
        <w:t>above.*</w:t>
      </w:r>
      <w:proofErr w:type="gramEnd"/>
    </w:p>
    <w:p w14:paraId="11FB03FE" w14:textId="77777777" w:rsidR="00AE13CF" w:rsidRPr="001572AA" w:rsidRDefault="00AE13CF" w:rsidP="00AE13CF">
      <w:pPr>
        <w:rPr>
          <w:rFonts w:asciiTheme="minorHAnsi" w:hAnsiTheme="minorHAnsi" w:cstheme="minorHAnsi"/>
          <w:color w:val="000000"/>
        </w:rPr>
      </w:pPr>
    </w:p>
    <w:p w14:paraId="65D4DC2C"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4. The balance of power between the national government and the state and local governments is known as</w:t>
      </w:r>
    </w:p>
    <w:p w14:paraId="320F66F7"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a. </w:t>
      </w:r>
      <w:proofErr w:type="gramStart"/>
      <w:r w:rsidRPr="001572AA">
        <w:rPr>
          <w:rFonts w:asciiTheme="minorHAnsi" w:hAnsiTheme="minorHAnsi" w:cstheme="minorHAnsi"/>
          <w:color w:val="000000"/>
        </w:rPr>
        <w:t>Federalism.*</w:t>
      </w:r>
      <w:proofErr w:type="gramEnd"/>
    </w:p>
    <w:p w14:paraId="13EDE98D"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b. Sovereignty.</w:t>
      </w:r>
    </w:p>
    <w:p w14:paraId="29257534"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c. Institutionalism.</w:t>
      </w:r>
    </w:p>
    <w:p w14:paraId="1D0E2176"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d. Constitutionalism.</w:t>
      </w:r>
    </w:p>
    <w:p w14:paraId="42266FFA" w14:textId="77777777" w:rsidR="00AE13CF" w:rsidRPr="001572AA" w:rsidRDefault="00AE13CF" w:rsidP="00AE13CF">
      <w:pPr>
        <w:rPr>
          <w:rFonts w:asciiTheme="minorHAnsi" w:hAnsiTheme="minorHAnsi" w:cstheme="minorHAnsi"/>
          <w:color w:val="000000"/>
        </w:rPr>
      </w:pPr>
    </w:p>
    <w:p w14:paraId="57A2A7EE"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5. The state judiciary is the:</w:t>
      </w:r>
    </w:p>
    <w:p w14:paraId="161134B3"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a. First branch of state government.</w:t>
      </w:r>
    </w:p>
    <w:p w14:paraId="2D1F6556"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b. Second branch of state government.</w:t>
      </w:r>
    </w:p>
    <w:p w14:paraId="287F5176"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 xml:space="preserve">c. Third branch of state </w:t>
      </w:r>
      <w:proofErr w:type="gramStart"/>
      <w:r w:rsidRPr="001572AA">
        <w:rPr>
          <w:rFonts w:asciiTheme="minorHAnsi" w:hAnsiTheme="minorHAnsi" w:cstheme="minorHAnsi"/>
          <w:color w:val="000000"/>
        </w:rPr>
        <w:t>government.*</w:t>
      </w:r>
      <w:proofErr w:type="gramEnd"/>
    </w:p>
    <w:p w14:paraId="3764DEB4"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d. Fourth branch of state government.</w:t>
      </w:r>
    </w:p>
    <w:p w14:paraId="33C07A21" w14:textId="77777777" w:rsidR="00AE13CF" w:rsidRPr="001572AA" w:rsidRDefault="00AE13CF" w:rsidP="00AE13CF">
      <w:pPr>
        <w:rPr>
          <w:rFonts w:asciiTheme="minorHAnsi" w:hAnsiTheme="minorHAnsi" w:cstheme="minorHAnsi"/>
          <w:color w:val="000000"/>
        </w:rPr>
      </w:pPr>
    </w:p>
    <w:p w14:paraId="7A1A1C8D"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6. Is political dissent protected under the nation’s current understanding of freedom of expression?</w:t>
      </w:r>
    </w:p>
    <w:p w14:paraId="56C641E3"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a. No, it is dangerous to American values.</w:t>
      </w:r>
    </w:p>
    <w:p w14:paraId="0EDA7444"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b. No, it always presents a clear and present danger to the government. </w:t>
      </w:r>
    </w:p>
    <w:p w14:paraId="6DAAFD29"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lastRenderedPageBreak/>
        <w:t xml:space="preserve">c. Yes, as long as it does not directly encourage lawless </w:t>
      </w:r>
      <w:proofErr w:type="gramStart"/>
      <w:r w:rsidRPr="001572AA">
        <w:rPr>
          <w:rFonts w:asciiTheme="minorHAnsi" w:hAnsiTheme="minorHAnsi" w:cstheme="minorHAnsi"/>
          <w:color w:val="000000"/>
        </w:rPr>
        <w:t>actions.*</w:t>
      </w:r>
      <w:proofErr w:type="gramEnd"/>
    </w:p>
    <w:p w14:paraId="53BF1165"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d. Yes, it is protected in all cases.</w:t>
      </w:r>
    </w:p>
    <w:p w14:paraId="640B2123" w14:textId="77777777" w:rsidR="00AE13CF" w:rsidRPr="001572AA" w:rsidRDefault="00AE13CF" w:rsidP="00AE13CF">
      <w:pPr>
        <w:rPr>
          <w:rFonts w:asciiTheme="minorHAnsi" w:hAnsiTheme="minorHAnsi" w:cstheme="minorHAnsi"/>
          <w:color w:val="000000"/>
        </w:rPr>
      </w:pPr>
    </w:p>
    <w:p w14:paraId="1A032691"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7. Which of the following is protected by the First Amendment?</w:t>
      </w:r>
    </w:p>
    <w:p w14:paraId="05EB3CE8"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a. Flag desecration.</w:t>
      </w:r>
    </w:p>
    <w:p w14:paraId="2C8C348C"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b. Non-obscene sexually explicit material.</w:t>
      </w:r>
    </w:p>
    <w:p w14:paraId="19C8B567"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c. Hate speech.</w:t>
      </w:r>
    </w:p>
    <w:p w14:paraId="43E40264"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 xml:space="preserve">d. All of the </w:t>
      </w:r>
      <w:proofErr w:type="gramStart"/>
      <w:r w:rsidRPr="001572AA">
        <w:rPr>
          <w:rFonts w:asciiTheme="minorHAnsi" w:hAnsiTheme="minorHAnsi" w:cstheme="minorHAnsi"/>
          <w:color w:val="000000"/>
        </w:rPr>
        <w:t>above.*</w:t>
      </w:r>
      <w:proofErr w:type="gramEnd"/>
    </w:p>
    <w:p w14:paraId="1D3C853B" w14:textId="77777777" w:rsidR="00AE13CF" w:rsidRPr="001572AA" w:rsidRDefault="00AE13CF" w:rsidP="00AE13CF">
      <w:pPr>
        <w:rPr>
          <w:rFonts w:asciiTheme="minorHAnsi" w:hAnsiTheme="minorHAnsi" w:cstheme="minorHAnsi"/>
          <w:color w:val="000000"/>
        </w:rPr>
      </w:pPr>
    </w:p>
    <w:p w14:paraId="35CFE62D"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8. Civil rights are</w:t>
      </w:r>
    </w:p>
    <w:p w14:paraId="03BE199A"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a. Constitutional freedoms on which the government may not encroach.</w:t>
      </w:r>
    </w:p>
    <w:p w14:paraId="2EE8E6D6"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 xml:space="preserve">b. Protections against unequal treatment that the government guarantees all </w:t>
      </w:r>
      <w:proofErr w:type="gramStart"/>
      <w:r w:rsidRPr="001572AA">
        <w:rPr>
          <w:rFonts w:asciiTheme="minorHAnsi" w:hAnsiTheme="minorHAnsi" w:cstheme="minorHAnsi"/>
          <w:color w:val="000000"/>
        </w:rPr>
        <w:t>groups.*</w:t>
      </w:r>
      <w:proofErr w:type="gramEnd"/>
    </w:p>
    <w:p w14:paraId="37EC7AEE"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c. Constitutional freedoms guaranteed for a limited segment of the population.</w:t>
      </w:r>
    </w:p>
    <w:p w14:paraId="0634D87A"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d. Protections against unequal treatment that the government guarantees to few groups.</w:t>
      </w:r>
    </w:p>
    <w:p w14:paraId="346175E5" w14:textId="77777777" w:rsidR="00AE13CF" w:rsidRPr="001572AA" w:rsidRDefault="00AE13CF" w:rsidP="00AE13CF">
      <w:pPr>
        <w:spacing w:after="240"/>
        <w:rPr>
          <w:rFonts w:asciiTheme="minorHAnsi" w:hAnsiTheme="minorHAnsi" w:cstheme="minorHAnsi"/>
          <w:color w:val="000000"/>
        </w:rPr>
      </w:pPr>
    </w:p>
    <w:p w14:paraId="19F4A72A"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9. An amendment to the Constitution that prohibits slavery throughout the United States is the</w:t>
      </w:r>
    </w:p>
    <w:p w14:paraId="59BDA8FC"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a. Twelfth Amendment.</w:t>
      </w:r>
    </w:p>
    <w:p w14:paraId="5C08A443"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 xml:space="preserve">b. Thirteenth </w:t>
      </w:r>
      <w:proofErr w:type="gramStart"/>
      <w:r w:rsidRPr="001572AA">
        <w:rPr>
          <w:rFonts w:asciiTheme="minorHAnsi" w:hAnsiTheme="minorHAnsi" w:cstheme="minorHAnsi"/>
          <w:color w:val="000000"/>
        </w:rPr>
        <w:t>Amendment.*</w:t>
      </w:r>
      <w:proofErr w:type="gramEnd"/>
    </w:p>
    <w:p w14:paraId="52927A93"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c. Fourteenth Amendment.</w:t>
      </w:r>
    </w:p>
    <w:p w14:paraId="58754A3E"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d. Fifteenth Amendment.</w:t>
      </w:r>
    </w:p>
    <w:p w14:paraId="26AE1B7E" w14:textId="77777777" w:rsidR="00AE13CF" w:rsidRPr="001572AA" w:rsidRDefault="00AE13CF" w:rsidP="00AE13CF">
      <w:pPr>
        <w:rPr>
          <w:rFonts w:asciiTheme="minorHAnsi" w:hAnsiTheme="minorHAnsi" w:cstheme="minorHAnsi"/>
          <w:color w:val="000000"/>
        </w:rPr>
      </w:pPr>
    </w:p>
    <w:p w14:paraId="00618AFE"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10. The leader of the majority party who possesses the most powerful position in the House of Representatives is known as the</w:t>
      </w:r>
    </w:p>
    <w:p w14:paraId="391DDA10"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a. House majority leader.</w:t>
      </w:r>
    </w:p>
    <w:p w14:paraId="49435C99"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 xml:space="preserve">b. Speaker of the </w:t>
      </w:r>
      <w:proofErr w:type="gramStart"/>
      <w:r w:rsidRPr="001572AA">
        <w:rPr>
          <w:rFonts w:asciiTheme="minorHAnsi" w:hAnsiTheme="minorHAnsi" w:cstheme="minorHAnsi"/>
          <w:color w:val="000000"/>
        </w:rPr>
        <w:t>House.*</w:t>
      </w:r>
      <w:proofErr w:type="gramEnd"/>
    </w:p>
    <w:p w14:paraId="38443811"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c. House minority leader.</w:t>
      </w:r>
    </w:p>
    <w:p w14:paraId="2C27BFE4"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d. Majority whip.</w:t>
      </w:r>
    </w:p>
    <w:p w14:paraId="0BF94DE5" w14:textId="77777777" w:rsidR="00AE13CF" w:rsidRPr="001572AA" w:rsidRDefault="00AE13CF" w:rsidP="00AE13CF">
      <w:pPr>
        <w:spacing w:after="240"/>
        <w:rPr>
          <w:rFonts w:asciiTheme="minorHAnsi" w:hAnsiTheme="minorHAnsi" w:cstheme="minorHAnsi"/>
          <w:color w:val="000000"/>
        </w:rPr>
      </w:pPr>
    </w:p>
    <w:p w14:paraId="762E0947"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11. How often are members of the U.S. House of Representatives elected?</w:t>
      </w:r>
    </w:p>
    <w:p w14:paraId="5F26E6BF"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a. Every year.</w:t>
      </w:r>
    </w:p>
    <w:p w14:paraId="726F1443"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 xml:space="preserve">b. Every two </w:t>
      </w:r>
      <w:proofErr w:type="gramStart"/>
      <w:r w:rsidRPr="001572AA">
        <w:rPr>
          <w:rFonts w:asciiTheme="minorHAnsi" w:hAnsiTheme="minorHAnsi" w:cstheme="minorHAnsi"/>
          <w:color w:val="000000"/>
        </w:rPr>
        <w:t>years.*</w:t>
      </w:r>
      <w:proofErr w:type="gramEnd"/>
    </w:p>
    <w:p w14:paraId="2A69373E"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c. Every four years.</w:t>
      </w:r>
    </w:p>
    <w:p w14:paraId="21790464"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d. Every six years.</w:t>
      </w:r>
    </w:p>
    <w:p w14:paraId="3AAA3304" w14:textId="77777777" w:rsidR="00AE13CF" w:rsidRPr="001572AA" w:rsidRDefault="00AE13CF" w:rsidP="00AE13CF">
      <w:pPr>
        <w:rPr>
          <w:rFonts w:asciiTheme="minorHAnsi" w:hAnsiTheme="minorHAnsi" w:cstheme="minorHAnsi"/>
          <w:color w:val="000000"/>
        </w:rPr>
      </w:pPr>
    </w:p>
    <w:p w14:paraId="2E73ED42" w14:textId="77777777" w:rsidR="00AE13CF" w:rsidRPr="001572AA" w:rsidRDefault="00AE13CF" w:rsidP="00AE13CF">
      <w:pPr>
        <w:rPr>
          <w:rFonts w:asciiTheme="minorHAnsi" w:hAnsiTheme="minorHAnsi" w:cstheme="minorHAnsi"/>
        </w:rPr>
      </w:pPr>
      <w:r w:rsidRPr="001572AA">
        <w:rPr>
          <w:rFonts w:asciiTheme="minorHAnsi" w:hAnsiTheme="minorHAnsi" w:cstheme="minorHAnsi"/>
        </w:rPr>
        <w:t>12. The entity that selects the president and vice president, consisting of 538 electors chosen from the states and the District of Columbia based on the election outcome within each state and proportioned according to state population, is known as the</w:t>
      </w:r>
    </w:p>
    <w:p w14:paraId="3061B76C"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a. Caucus.</w:t>
      </w:r>
    </w:p>
    <w:p w14:paraId="2FC677C9"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b. Primary.</w:t>
      </w:r>
    </w:p>
    <w:p w14:paraId="6BEE33C8"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 xml:space="preserve">c. Electoral </w:t>
      </w:r>
      <w:proofErr w:type="gramStart"/>
      <w:r w:rsidRPr="001572AA">
        <w:rPr>
          <w:rFonts w:asciiTheme="minorHAnsi" w:hAnsiTheme="minorHAnsi" w:cstheme="minorHAnsi"/>
        </w:rPr>
        <w:t>College.*</w:t>
      </w:r>
      <w:proofErr w:type="gramEnd"/>
    </w:p>
    <w:p w14:paraId="2C4570B9" w14:textId="77777777" w:rsidR="00AE13CF" w:rsidRPr="001572AA" w:rsidRDefault="00AE13CF" w:rsidP="00AE13CF">
      <w:pPr>
        <w:rPr>
          <w:rFonts w:asciiTheme="minorHAnsi" w:hAnsiTheme="minorHAnsi" w:cstheme="minorHAnsi"/>
        </w:rPr>
      </w:pPr>
      <w:r w:rsidRPr="001572AA">
        <w:rPr>
          <w:rFonts w:asciiTheme="minorHAnsi" w:hAnsiTheme="minorHAnsi" w:cstheme="minorHAnsi"/>
        </w:rPr>
        <w:t>d. None of the above.</w:t>
      </w:r>
    </w:p>
    <w:p w14:paraId="7F0246CA" w14:textId="77777777" w:rsidR="00AE13CF" w:rsidRPr="001572AA" w:rsidRDefault="00AE13CF" w:rsidP="00AE13CF">
      <w:pPr>
        <w:rPr>
          <w:rFonts w:asciiTheme="minorHAnsi" w:hAnsiTheme="minorHAnsi" w:cstheme="minorHAnsi"/>
        </w:rPr>
      </w:pPr>
    </w:p>
    <w:p w14:paraId="1562AE91" w14:textId="77777777" w:rsidR="00AE13CF" w:rsidRPr="001572AA" w:rsidRDefault="00AE13CF" w:rsidP="00AE13CF">
      <w:pPr>
        <w:rPr>
          <w:rFonts w:asciiTheme="minorHAnsi" w:hAnsiTheme="minorHAnsi" w:cstheme="minorHAnsi"/>
        </w:rPr>
      </w:pPr>
      <w:r w:rsidRPr="001572AA">
        <w:rPr>
          <w:rFonts w:asciiTheme="minorHAnsi" w:hAnsiTheme="minorHAnsi" w:cstheme="minorHAnsi"/>
        </w:rPr>
        <w:lastRenderedPageBreak/>
        <w:t>13. Why did the Framers only provide for limited presidential powers as expressed in the U.S. Constitution?</w:t>
      </w:r>
    </w:p>
    <w:p w14:paraId="05CFBBD5"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 xml:space="preserve">a. They were wary of significant executive </w:t>
      </w:r>
      <w:proofErr w:type="gramStart"/>
      <w:r w:rsidRPr="001572AA">
        <w:rPr>
          <w:rFonts w:asciiTheme="minorHAnsi" w:hAnsiTheme="minorHAnsi" w:cstheme="minorHAnsi"/>
        </w:rPr>
        <w:t>power.*</w:t>
      </w:r>
      <w:proofErr w:type="gramEnd"/>
    </w:p>
    <w:p w14:paraId="0D6594FA"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b. They were unsure of what they wanted in the government and made a mistake.</w:t>
      </w:r>
    </w:p>
    <w:p w14:paraId="0D10EFF3"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c. They were wary of significant legislative power.</w:t>
      </w:r>
    </w:p>
    <w:p w14:paraId="5DD1E86F" w14:textId="77777777" w:rsidR="00AE13CF" w:rsidRPr="001572AA" w:rsidRDefault="00AE13CF" w:rsidP="00AE13CF">
      <w:pPr>
        <w:rPr>
          <w:rFonts w:asciiTheme="minorHAnsi" w:hAnsiTheme="minorHAnsi" w:cstheme="minorHAnsi"/>
        </w:rPr>
      </w:pPr>
      <w:r w:rsidRPr="001572AA">
        <w:rPr>
          <w:rFonts w:asciiTheme="minorHAnsi" w:hAnsiTheme="minorHAnsi" w:cstheme="minorHAnsi"/>
        </w:rPr>
        <w:t>d. All of the above.</w:t>
      </w:r>
    </w:p>
    <w:p w14:paraId="58CEDC24" w14:textId="77777777" w:rsidR="00AE13CF" w:rsidRPr="001572AA" w:rsidRDefault="00AE13CF" w:rsidP="00AE13CF">
      <w:pPr>
        <w:rPr>
          <w:rFonts w:asciiTheme="minorHAnsi" w:hAnsiTheme="minorHAnsi" w:cstheme="minorHAnsi"/>
        </w:rPr>
      </w:pPr>
    </w:p>
    <w:p w14:paraId="12E0278C"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14. A large, complex organization in which employees work within specific levels of rank and authority to carry out the policies of that organization is called</w:t>
      </w:r>
    </w:p>
    <w:p w14:paraId="3C59F0DD"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 xml:space="preserve">a. </w:t>
      </w:r>
      <w:proofErr w:type="gramStart"/>
      <w:r w:rsidRPr="001572AA">
        <w:rPr>
          <w:rFonts w:asciiTheme="minorHAnsi" w:hAnsiTheme="minorHAnsi" w:cstheme="minorHAnsi"/>
          <w:color w:val="000000"/>
        </w:rPr>
        <w:t>Bureaucracy.*</w:t>
      </w:r>
      <w:proofErr w:type="gramEnd"/>
    </w:p>
    <w:p w14:paraId="617A214E"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b. Autocracy.</w:t>
      </w:r>
    </w:p>
    <w:p w14:paraId="255C9111"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c. Democracy.</w:t>
      </w:r>
    </w:p>
    <w:p w14:paraId="6B3609F2"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d. Theocracy.</w:t>
      </w:r>
    </w:p>
    <w:p w14:paraId="132881C7" w14:textId="77777777" w:rsidR="00AE13CF" w:rsidRPr="001572AA" w:rsidRDefault="00AE13CF" w:rsidP="00AE13CF">
      <w:pPr>
        <w:rPr>
          <w:rFonts w:asciiTheme="minorHAnsi" w:hAnsiTheme="minorHAnsi" w:cstheme="minorHAnsi"/>
        </w:rPr>
      </w:pPr>
    </w:p>
    <w:p w14:paraId="14076252"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15. The federal government bureaucracy is not in charge of</w:t>
      </w:r>
    </w:p>
    <w:p w14:paraId="7A53B203"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a. Providing services to the American public.</w:t>
      </w:r>
    </w:p>
    <w:p w14:paraId="77E10F34"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b. Carrying out federal policies.</w:t>
      </w:r>
    </w:p>
    <w:p w14:paraId="1011304F"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 xml:space="preserve">c. Determining the constitutionality of the policies it carries </w:t>
      </w:r>
      <w:proofErr w:type="gramStart"/>
      <w:r w:rsidRPr="001572AA">
        <w:rPr>
          <w:rFonts w:asciiTheme="minorHAnsi" w:hAnsiTheme="minorHAnsi" w:cstheme="minorHAnsi"/>
          <w:color w:val="000000"/>
        </w:rPr>
        <w:t>out.*</w:t>
      </w:r>
      <w:proofErr w:type="gramEnd"/>
    </w:p>
    <w:p w14:paraId="7E770842"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d. Any of the above.</w:t>
      </w:r>
    </w:p>
    <w:p w14:paraId="3784C9B5" w14:textId="77777777" w:rsidR="00AE13CF" w:rsidRPr="001572AA" w:rsidRDefault="00AE13CF" w:rsidP="00AE13CF">
      <w:pPr>
        <w:rPr>
          <w:rFonts w:asciiTheme="minorHAnsi" w:hAnsiTheme="minorHAnsi" w:cstheme="minorHAnsi"/>
        </w:rPr>
      </w:pPr>
    </w:p>
    <w:p w14:paraId="7C3AF6CC" w14:textId="77777777" w:rsidR="00AE13CF" w:rsidRPr="001572AA" w:rsidRDefault="00AE13CF" w:rsidP="00AE13CF">
      <w:pPr>
        <w:rPr>
          <w:rFonts w:asciiTheme="minorHAnsi" w:hAnsiTheme="minorHAnsi" w:cstheme="minorHAnsi"/>
        </w:rPr>
      </w:pPr>
      <w:r w:rsidRPr="001572AA">
        <w:rPr>
          <w:rFonts w:asciiTheme="minorHAnsi" w:hAnsiTheme="minorHAnsi" w:cstheme="minorHAnsi"/>
        </w:rPr>
        <w:t>16. What are the two simultaneously operating tracks of the American judiciary?</w:t>
      </w:r>
    </w:p>
    <w:p w14:paraId="7D1AEC56"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 xml:space="preserve">a. State courts and federal </w:t>
      </w:r>
      <w:proofErr w:type="gramStart"/>
      <w:r w:rsidRPr="001572AA">
        <w:rPr>
          <w:rFonts w:asciiTheme="minorHAnsi" w:hAnsiTheme="minorHAnsi" w:cstheme="minorHAnsi"/>
        </w:rPr>
        <w:t>courts.*</w:t>
      </w:r>
      <w:proofErr w:type="gramEnd"/>
    </w:p>
    <w:p w14:paraId="0CE9A5BE"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b. State courts and local courts.</w:t>
      </w:r>
    </w:p>
    <w:p w14:paraId="7A881F4B"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c. Local courts and federal courts.</w:t>
      </w:r>
    </w:p>
    <w:p w14:paraId="53258611" w14:textId="77777777" w:rsidR="00AE13CF" w:rsidRPr="001572AA" w:rsidRDefault="00AE13CF" w:rsidP="00AE13CF">
      <w:pPr>
        <w:rPr>
          <w:rFonts w:asciiTheme="minorHAnsi" w:hAnsiTheme="minorHAnsi" w:cstheme="minorHAnsi"/>
        </w:rPr>
      </w:pPr>
      <w:r w:rsidRPr="001572AA">
        <w:rPr>
          <w:rFonts w:asciiTheme="minorHAnsi" w:hAnsiTheme="minorHAnsi" w:cstheme="minorHAnsi"/>
        </w:rPr>
        <w:t>d. Federal criminal courts and federal civil courts.</w:t>
      </w:r>
    </w:p>
    <w:p w14:paraId="619523E6" w14:textId="77777777" w:rsidR="00AE13CF" w:rsidRPr="001572AA" w:rsidRDefault="00AE13CF" w:rsidP="00AE13CF">
      <w:pPr>
        <w:rPr>
          <w:rFonts w:asciiTheme="minorHAnsi" w:hAnsiTheme="minorHAnsi" w:cstheme="minorHAnsi"/>
        </w:rPr>
      </w:pPr>
    </w:p>
    <w:p w14:paraId="318F13B6" w14:textId="77777777" w:rsidR="00AE13CF" w:rsidRPr="001572AA" w:rsidRDefault="00AE13CF" w:rsidP="00AE13CF">
      <w:pPr>
        <w:rPr>
          <w:rFonts w:asciiTheme="minorHAnsi" w:hAnsiTheme="minorHAnsi" w:cstheme="minorHAnsi"/>
        </w:rPr>
      </w:pPr>
      <w:r w:rsidRPr="001572AA">
        <w:rPr>
          <w:rFonts w:asciiTheme="minorHAnsi" w:hAnsiTheme="minorHAnsi" w:cstheme="minorHAnsi"/>
        </w:rPr>
        <w:t>17. Which of the following is the primary purpose of the U.S. Supreme Court?</w:t>
      </w:r>
    </w:p>
    <w:p w14:paraId="58F3E8D5"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a. To review legal questions that arise from district court trials.</w:t>
      </w:r>
    </w:p>
    <w:p w14:paraId="20382AAB"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b. To serve as federal trial courts that are fact-finding institutions.</w:t>
      </w:r>
    </w:p>
    <w:p w14:paraId="25C99C31"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 xml:space="preserve">c. To hear appeals from federal appellate courts and state supreme </w:t>
      </w:r>
      <w:proofErr w:type="gramStart"/>
      <w:r w:rsidRPr="001572AA">
        <w:rPr>
          <w:rFonts w:asciiTheme="minorHAnsi" w:hAnsiTheme="minorHAnsi" w:cstheme="minorHAnsi"/>
        </w:rPr>
        <w:t>courts.*</w:t>
      </w:r>
      <w:proofErr w:type="gramEnd"/>
    </w:p>
    <w:p w14:paraId="4279D4E0" w14:textId="77777777" w:rsidR="00AE13CF" w:rsidRPr="001572AA" w:rsidRDefault="00AE13CF" w:rsidP="00AE13CF">
      <w:pPr>
        <w:rPr>
          <w:rFonts w:asciiTheme="minorHAnsi" w:hAnsiTheme="minorHAnsi" w:cstheme="minorHAnsi"/>
        </w:rPr>
      </w:pPr>
      <w:r w:rsidRPr="001572AA">
        <w:rPr>
          <w:rFonts w:asciiTheme="minorHAnsi" w:hAnsiTheme="minorHAnsi" w:cstheme="minorHAnsi"/>
        </w:rPr>
        <w:t>d. None of the above.</w:t>
      </w:r>
    </w:p>
    <w:p w14:paraId="56E85D61" w14:textId="77777777" w:rsidR="00AE13CF" w:rsidRPr="001572AA" w:rsidRDefault="00AE13CF" w:rsidP="00AE13CF">
      <w:pPr>
        <w:rPr>
          <w:rFonts w:asciiTheme="minorHAnsi" w:hAnsiTheme="minorHAnsi" w:cstheme="minorHAnsi"/>
        </w:rPr>
      </w:pPr>
    </w:p>
    <w:p w14:paraId="2B53416F"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18.  Collective opinions of large segments of the population on an issue, candidate, or public policy on which the public might be much divided and lack consensus are known as</w:t>
      </w:r>
    </w:p>
    <w:p w14:paraId="34020815"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a. Political opinion.</w:t>
      </w:r>
    </w:p>
    <w:p w14:paraId="4CFCCF6A"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 xml:space="preserve">b. Public </w:t>
      </w:r>
      <w:proofErr w:type="gramStart"/>
      <w:r w:rsidRPr="001572AA">
        <w:rPr>
          <w:rFonts w:asciiTheme="minorHAnsi" w:hAnsiTheme="minorHAnsi" w:cstheme="minorHAnsi"/>
          <w:color w:val="000000"/>
        </w:rPr>
        <w:t>opinion.*</w:t>
      </w:r>
      <w:proofErr w:type="gramEnd"/>
    </w:p>
    <w:p w14:paraId="19AE01C8"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c. Personal opinion.</w:t>
      </w:r>
    </w:p>
    <w:p w14:paraId="43871B31"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d. Faction opinion.</w:t>
      </w:r>
    </w:p>
    <w:p w14:paraId="312AEFDB" w14:textId="77777777" w:rsidR="00AE13CF" w:rsidRPr="001572AA" w:rsidRDefault="00AE13CF" w:rsidP="00AE13CF">
      <w:pPr>
        <w:rPr>
          <w:rFonts w:asciiTheme="minorHAnsi" w:hAnsiTheme="minorHAnsi" w:cstheme="minorHAnsi"/>
          <w:color w:val="000000"/>
        </w:rPr>
      </w:pPr>
    </w:p>
    <w:p w14:paraId="57408238"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19. The process through which a person gains political understanding and forms a set of political beliefs is known as</w:t>
      </w:r>
    </w:p>
    <w:p w14:paraId="60D07A21"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a. Political culture.</w:t>
      </w:r>
    </w:p>
    <w:p w14:paraId="38EA3162"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 xml:space="preserve">b. Political </w:t>
      </w:r>
      <w:proofErr w:type="gramStart"/>
      <w:r w:rsidRPr="001572AA">
        <w:rPr>
          <w:rFonts w:asciiTheme="minorHAnsi" w:hAnsiTheme="minorHAnsi" w:cstheme="minorHAnsi"/>
          <w:color w:val="000000"/>
        </w:rPr>
        <w:t>socialization.*</w:t>
      </w:r>
      <w:proofErr w:type="gramEnd"/>
    </w:p>
    <w:p w14:paraId="0B755DF0"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t>c. Political ideas.</w:t>
      </w:r>
    </w:p>
    <w:p w14:paraId="30A171CB" w14:textId="77777777" w:rsidR="00AE13CF" w:rsidRPr="001572AA" w:rsidRDefault="00AE13CF" w:rsidP="00AE13CF">
      <w:pPr>
        <w:rPr>
          <w:rFonts w:asciiTheme="minorHAnsi" w:hAnsiTheme="minorHAnsi" w:cstheme="minorHAnsi"/>
          <w:color w:val="000000"/>
        </w:rPr>
      </w:pPr>
      <w:r w:rsidRPr="001572AA">
        <w:rPr>
          <w:rFonts w:asciiTheme="minorHAnsi" w:hAnsiTheme="minorHAnsi" w:cstheme="minorHAnsi"/>
          <w:color w:val="000000"/>
        </w:rPr>
        <w:lastRenderedPageBreak/>
        <w:t>d. Political development.</w:t>
      </w:r>
    </w:p>
    <w:p w14:paraId="3C9735AA" w14:textId="77777777" w:rsidR="00AE13CF" w:rsidRPr="001572AA" w:rsidRDefault="00AE13CF" w:rsidP="00AE13CF">
      <w:pPr>
        <w:rPr>
          <w:rFonts w:asciiTheme="minorHAnsi" w:hAnsiTheme="minorHAnsi" w:cstheme="minorHAnsi"/>
          <w:b/>
          <w:bCs/>
        </w:rPr>
      </w:pPr>
    </w:p>
    <w:p w14:paraId="0FF28816" w14:textId="77777777" w:rsidR="00AE13CF" w:rsidRPr="001572AA" w:rsidRDefault="00AE13CF" w:rsidP="00AE13CF">
      <w:pPr>
        <w:rPr>
          <w:rFonts w:asciiTheme="minorHAnsi" w:hAnsiTheme="minorHAnsi" w:cstheme="minorHAnsi"/>
        </w:rPr>
      </w:pPr>
      <w:r w:rsidRPr="001572AA">
        <w:rPr>
          <w:rFonts w:asciiTheme="minorHAnsi" w:hAnsiTheme="minorHAnsi" w:cstheme="minorHAnsi"/>
        </w:rPr>
        <w:t xml:space="preserve">20. Why is social networking media increasingly important to politics? </w:t>
      </w:r>
    </w:p>
    <w:p w14:paraId="665B78D9"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 xml:space="preserve">a. It provides a means for communication and mobilization, particularly among younger </w:t>
      </w:r>
      <w:proofErr w:type="gramStart"/>
      <w:r w:rsidRPr="001572AA">
        <w:rPr>
          <w:rFonts w:asciiTheme="minorHAnsi" w:hAnsiTheme="minorHAnsi" w:cstheme="minorHAnsi"/>
        </w:rPr>
        <w:t>populations.*</w:t>
      </w:r>
      <w:proofErr w:type="gramEnd"/>
    </w:p>
    <w:p w14:paraId="5E381A43"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b. Its importance has been overestimated.</w:t>
      </w:r>
    </w:p>
    <w:p w14:paraId="295458BA"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c. It works as a means of directly increasing voter participation by allowing people to cast their ballots online.</w:t>
      </w:r>
    </w:p>
    <w:p w14:paraId="23DCAFFD" w14:textId="77777777" w:rsidR="00AE13CF" w:rsidRPr="001572AA" w:rsidRDefault="00AE13CF" w:rsidP="00AE13CF">
      <w:pPr>
        <w:rPr>
          <w:rFonts w:asciiTheme="minorHAnsi" w:hAnsiTheme="minorHAnsi" w:cstheme="minorHAnsi"/>
        </w:rPr>
      </w:pPr>
      <w:r w:rsidRPr="001572AA">
        <w:rPr>
          <w:rFonts w:asciiTheme="minorHAnsi" w:hAnsiTheme="minorHAnsi" w:cstheme="minorHAnsi"/>
        </w:rPr>
        <w:t>d. It works hard to censor unpopular political ideas.</w:t>
      </w:r>
    </w:p>
    <w:p w14:paraId="64583D46" w14:textId="77777777" w:rsidR="00AE13CF" w:rsidRPr="001572AA" w:rsidRDefault="00AE13CF" w:rsidP="00AE13CF">
      <w:pPr>
        <w:rPr>
          <w:rFonts w:asciiTheme="minorHAnsi" w:hAnsiTheme="minorHAnsi" w:cstheme="minorHAnsi"/>
        </w:rPr>
      </w:pPr>
    </w:p>
    <w:p w14:paraId="28338165" w14:textId="77777777" w:rsidR="00AE13CF" w:rsidRPr="001572AA" w:rsidRDefault="00AE13CF" w:rsidP="00AE13CF">
      <w:pPr>
        <w:rPr>
          <w:rFonts w:asciiTheme="minorHAnsi" w:hAnsiTheme="minorHAnsi" w:cstheme="minorHAnsi"/>
        </w:rPr>
      </w:pPr>
      <w:r w:rsidRPr="001572AA">
        <w:rPr>
          <w:rFonts w:asciiTheme="minorHAnsi" w:hAnsiTheme="minorHAnsi" w:cstheme="minorHAnsi"/>
        </w:rPr>
        <w:t>21. The media’s ability to influence how the public perceives politicians and candidates is known as</w:t>
      </w:r>
    </w:p>
    <w:p w14:paraId="5AF7C6CC"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a. Storytelling.</w:t>
      </w:r>
    </w:p>
    <w:p w14:paraId="6E926868"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b. Picturing.</w:t>
      </w:r>
    </w:p>
    <w:p w14:paraId="01BC57FE"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c. Preparing.</w:t>
      </w:r>
    </w:p>
    <w:p w14:paraId="318868A4" w14:textId="77777777" w:rsidR="00AE13CF" w:rsidRPr="001572AA" w:rsidRDefault="00AE13CF" w:rsidP="00AE13CF">
      <w:pPr>
        <w:rPr>
          <w:rFonts w:asciiTheme="minorHAnsi" w:hAnsiTheme="minorHAnsi" w:cstheme="minorHAnsi"/>
        </w:rPr>
      </w:pPr>
      <w:r w:rsidRPr="001572AA">
        <w:rPr>
          <w:rFonts w:asciiTheme="minorHAnsi" w:hAnsiTheme="minorHAnsi" w:cstheme="minorHAnsi"/>
        </w:rPr>
        <w:t>d. </w:t>
      </w:r>
      <w:proofErr w:type="gramStart"/>
      <w:r w:rsidRPr="001572AA">
        <w:rPr>
          <w:rFonts w:asciiTheme="minorHAnsi" w:hAnsiTheme="minorHAnsi" w:cstheme="minorHAnsi"/>
        </w:rPr>
        <w:t>Priming.*</w:t>
      </w:r>
      <w:proofErr w:type="gramEnd"/>
    </w:p>
    <w:p w14:paraId="59232C5A" w14:textId="77777777" w:rsidR="00AE13CF" w:rsidRPr="001572AA" w:rsidRDefault="00AE13CF" w:rsidP="00AE13CF">
      <w:pPr>
        <w:rPr>
          <w:rFonts w:asciiTheme="minorHAnsi" w:hAnsiTheme="minorHAnsi" w:cstheme="minorHAnsi"/>
          <w:b/>
          <w:bCs/>
        </w:rPr>
      </w:pPr>
    </w:p>
    <w:p w14:paraId="35696232" w14:textId="77777777" w:rsidR="00AE13CF" w:rsidRPr="001572AA" w:rsidRDefault="00AE13CF" w:rsidP="00AE13CF">
      <w:pPr>
        <w:rPr>
          <w:rFonts w:asciiTheme="minorHAnsi" w:hAnsiTheme="minorHAnsi" w:cstheme="minorHAnsi"/>
        </w:rPr>
      </w:pPr>
      <w:r w:rsidRPr="001572AA">
        <w:rPr>
          <w:rFonts w:asciiTheme="minorHAnsi" w:hAnsiTheme="minorHAnsi" w:cstheme="minorHAnsi"/>
        </w:rPr>
        <w:t>22. A main goal of the civil rights movement was to</w:t>
      </w:r>
    </w:p>
    <w:p w14:paraId="26E8E86A"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a. Break down legal barriers to racial equality.</w:t>
      </w:r>
    </w:p>
    <w:p w14:paraId="5028F297"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b. Dismantle the separate system of laws under which Blacks lived.</w:t>
      </w:r>
    </w:p>
    <w:p w14:paraId="4DEF5AA7"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c. Ensure equality under the law in terms of social, political, and economic issues.</w:t>
      </w:r>
    </w:p>
    <w:p w14:paraId="7275A3AA" w14:textId="77777777" w:rsidR="00AE13CF" w:rsidRPr="001572AA" w:rsidRDefault="00AE13CF" w:rsidP="00AE13CF">
      <w:pPr>
        <w:rPr>
          <w:rFonts w:asciiTheme="minorHAnsi" w:hAnsiTheme="minorHAnsi" w:cstheme="minorHAnsi"/>
        </w:rPr>
      </w:pPr>
      <w:r w:rsidRPr="001572AA">
        <w:rPr>
          <w:rFonts w:asciiTheme="minorHAnsi" w:hAnsiTheme="minorHAnsi" w:cstheme="minorHAnsi"/>
        </w:rPr>
        <w:t xml:space="preserve">d. All of the </w:t>
      </w:r>
      <w:proofErr w:type="gramStart"/>
      <w:r w:rsidRPr="001572AA">
        <w:rPr>
          <w:rFonts w:asciiTheme="minorHAnsi" w:hAnsiTheme="minorHAnsi" w:cstheme="minorHAnsi"/>
        </w:rPr>
        <w:t>above.*</w:t>
      </w:r>
      <w:proofErr w:type="gramEnd"/>
    </w:p>
    <w:p w14:paraId="26149949" w14:textId="77777777" w:rsidR="00AE13CF" w:rsidRPr="001572AA" w:rsidRDefault="00AE13CF" w:rsidP="00AE13CF">
      <w:pPr>
        <w:rPr>
          <w:rFonts w:asciiTheme="minorHAnsi" w:hAnsiTheme="minorHAnsi" w:cstheme="minorHAnsi"/>
        </w:rPr>
      </w:pPr>
    </w:p>
    <w:p w14:paraId="7F4947FA" w14:textId="77777777" w:rsidR="00AE13CF" w:rsidRPr="001572AA" w:rsidRDefault="00AE13CF" w:rsidP="00AE13CF">
      <w:pPr>
        <w:rPr>
          <w:rFonts w:asciiTheme="minorHAnsi" w:hAnsiTheme="minorHAnsi" w:cstheme="minorHAnsi"/>
        </w:rPr>
      </w:pPr>
      <w:r w:rsidRPr="001572AA">
        <w:rPr>
          <w:rFonts w:asciiTheme="minorHAnsi" w:hAnsiTheme="minorHAnsi" w:cstheme="minorHAnsi"/>
        </w:rPr>
        <w:t>23. Which Supreme Court ruling was of particular importance in starting the civil rights movement?</w:t>
      </w:r>
    </w:p>
    <w:p w14:paraId="395B4672"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a. </w:t>
      </w:r>
      <w:proofErr w:type="spellStart"/>
      <w:r w:rsidRPr="001572AA">
        <w:rPr>
          <w:rFonts w:asciiTheme="minorHAnsi" w:hAnsiTheme="minorHAnsi" w:cstheme="minorHAnsi"/>
          <w:i/>
        </w:rPr>
        <w:t>Prigg</w:t>
      </w:r>
      <w:proofErr w:type="spellEnd"/>
      <w:r w:rsidRPr="001572AA">
        <w:rPr>
          <w:rFonts w:asciiTheme="minorHAnsi" w:hAnsiTheme="minorHAnsi" w:cstheme="minorHAnsi"/>
          <w:i/>
        </w:rPr>
        <w:t xml:space="preserve"> v. Pennsylvania</w:t>
      </w:r>
      <w:r w:rsidRPr="001572AA">
        <w:rPr>
          <w:rFonts w:asciiTheme="minorHAnsi" w:hAnsiTheme="minorHAnsi" w:cstheme="minorHAnsi"/>
        </w:rPr>
        <w:t xml:space="preserve"> (1842).</w:t>
      </w:r>
    </w:p>
    <w:p w14:paraId="7DAA4A5E"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b. </w:t>
      </w:r>
      <w:r w:rsidRPr="001572AA">
        <w:rPr>
          <w:rFonts w:asciiTheme="minorHAnsi" w:hAnsiTheme="minorHAnsi" w:cstheme="minorHAnsi"/>
          <w:i/>
        </w:rPr>
        <w:t>Dred Scott v. Sandford</w:t>
      </w:r>
      <w:r w:rsidRPr="001572AA">
        <w:rPr>
          <w:rFonts w:asciiTheme="minorHAnsi" w:hAnsiTheme="minorHAnsi" w:cstheme="minorHAnsi"/>
        </w:rPr>
        <w:t xml:space="preserve"> (1857).</w:t>
      </w:r>
    </w:p>
    <w:p w14:paraId="08F3F8E1"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c. </w:t>
      </w:r>
      <w:r w:rsidRPr="001572AA">
        <w:rPr>
          <w:rFonts w:asciiTheme="minorHAnsi" w:hAnsiTheme="minorHAnsi" w:cstheme="minorHAnsi"/>
          <w:i/>
        </w:rPr>
        <w:t>Plessy v. Ferguson</w:t>
      </w:r>
      <w:r w:rsidRPr="001572AA">
        <w:rPr>
          <w:rFonts w:asciiTheme="minorHAnsi" w:hAnsiTheme="minorHAnsi" w:cstheme="minorHAnsi"/>
        </w:rPr>
        <w:t xml:space="preserve"> (1896</w:t>
      </w:r>
      <w:proofErr w:type="gramStart"/>
      <w:r w:rsidRPr="001572AA">
        <w:rPr>
          <w:rFonts w:asciiTheme="minorHAnsi" w:hAnsiTheme="minorHAnsi" w:cstheme="minorHAnsi"/>
        </w:rPr>
        <w:t>).*</w:t>
      </w:r>
      <w:proofErr w:type="gramEnd"/>
    </w:p>
    <w:p w14:paraId="129F859D" w14:textId="77777777" w:rsidR="00AE13CF" w:rsidRPr="001572AA" w:rsidRDefault="00AE13CF" w:rsidP="00AE13CF">
      <w:pPr>
        <w:rPr>
          <w:rFonts w:asciiTheme="minorHAnsi" w:hAnsiTheme="minorHAnsi" w:cstheme="minorHAnsi"/>
        </w:rPr>
      </w:pPr>
      <w:r w:rsidRPr="001572AA">
        <w:rPr>
          <w:rFonts w:asciiTheme="minorHAnsi" w:hAnsiTheme="minorHAnsi" w:cstheme="minorHAnsi"/>
        </w:rPr>
        <w:t>d. </w:t>
      </w:r>
      <w:r w:rsidRPr="001572AA">
        <w:rPr>
          <w:rFonts w:asciiTheme="minorHAnsi" w:hAnsiTheme="minorHAnsi" w:cstheme="minorHAnsi"/>
          <w:i/>
        </w:rPr>
        <w:t>Brown v. Board of Education</w:t>
      </w:r>
      <w:r w:rsidRPr="001572AA">
        <w:rPr>
          <w:rFonts w:asciiTheme="minorHAnsi" w:hAnsiTheme="minorHAnsi" w:cstheme="minorHAnsi"/>
        </w:rPr>
        <w:t xml:space="preserve"> (1954).</w:t>
      </w:r>
    </w:p>
    <w:p w14:paraId="0CD5A284" w14:textId="77777777" w:rsidR="00AE13CF" w:rsidRPr="001572AA" w:rsidRDefault="00AE13CF" w:rsidP="00AE13CF">
      <w:pPr>
        <w:rPr>
          <w:rFonts w:asciiTheme="minorHAnsi" w:hAnsiTheme="minorHAnsi" w:cstheme="minorHAnsi"/>
          <w:b/>
          <w:bCs/>
        </w:rPr>
      </w:pPr>
    </w:p>
    <w:p w14:paraId="7AC86A8E" w14:textId="77777777" w:rsidR="00AE13CF" w:rsidRPr="001572AA" w:rsidRDefault="00AE13CF" w:rsidP="00AE13CF">
      <w:pPr>
        <w:rPr>
          <w:rFonts w:asciiTheme="minorHAnsi" w:hAnsiTheme="minorHAnsi" w:cstheme="minorHAnsi"/>
        </w:rPr>
      </w:pPr>
      <w:r w:rsidRPr="001572AA">
        <w:rPr>
          <w:rFonts w:asciiTheme="minorHAnsi" w:hAnsiTheme="minorHAnsi" w:cstheme="minorHAnsi"/>
        </w:rPr>
        <w:t>24. Which Supreme Court case established the “separate but equal” doctrine, thus ruling that racial segregation was constitutional?</w:t>
      </w:r>
    </w:p>
    <w:p w14:paraId="75ACCA29"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a. </w:t>
      </w:r>
      <w:r w:rsidRPr="001572AA">
        <w:rPr>
          <w:rFonts w:asciiTheme="minorHAnsi" w:hAnsiTheme="minorHAnsi" w:cstheme="minorHAnsi"/>
          <w:i/>
        </w:rPr>
        <w:t>Dred Scott v. Sandford</w:t>
      </w:r>
      <w:r w:rsidRPr="001572AA">
        <w:rPr>
          <w:rFonts w:asciiTheme="minorHAnsi" w:hAnsiTheme="minorHAnsi" w:cstheme="minorHAnsi"/>
        </w:rPr>
        <w:t xml:space="preserve"> (1857).</w:t>
      </w:r>
    </w:p>
    <w:p w14:paraId="00D47B6A"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b. </w:t>
      </w:r>
      <w:r w:rsidRPr="001572AA">
        <w:rPr>
          <w:rFonts w:asciiTheme="minorHAnsi" w:hAnsiTheme="minorHAnsi" w:cstheme="minorHAnsi"/>
          <w:i/>
        </w:rPr>
        <w:t>Plessy v. Ferguson</w:t>
      </w:r>
      <w:r w:rsidRPr="001572AA">
        <w:rPr>
          <w:rFonts w:asciiTheme="minorHAnsi" w:hAnsiTheme="minorHAnsi" w:cstheme="minorHAnsi"/>
        </w:rPr>
        <w:t xml:space="preserve"> (1896</w:t>
      </w:r>
      <w:proofErr w:type="gramStart"/>
      <w:r w:rsidRPr="001572AA">
        <w:rPr>
          <w:rFonts w:asciiTheme="minorHAnsi" w:hAnsiTheme="minorHAnsi" w:cstheme="minorHAnsi"/>
        </w:rPr>
        <w:t>).*</w:t>
      </w:r>
      <w:proofErr w:type="gramEnd"/>
    </w:p>
    <w:p w14:paraId="728F3000" w14:textId="77777777" w:rsidR="00AE13CF" w:rsidRPr="001572AA" w:rsidRDefault="00AE13CF" w:rsidP="00AE13CF">
      <w:pPr>
        <w:rPr>
          <w:rFonts w:asciiTheme="minorHAnsi" w:hAnsiTheme="minorHAnsi" w:cstheme="minorHAnsi"/>
        </w:rPr>
      </w:pPr>
      <w:r w:rsidRPr="001572AA">
        <w:rPr>
          <w:rFonts w:asciiTheme="minorHAnsi" w:hAnsiTheme="minorHAnsi" w:cstheme="minorHAnsi"/>
        </w:rPr>
        <w:t>c. </w:t>
      </w:r>
      <w:r w:rsidRPr="001572AA">
        <w:rPr>
          <w:rFonts w:asciiTheme="minorHAnsi" w:hAnsiTheme="minorHAnsi" w:cstheme="minorHAnsi"/>
          <w:i/>
        </w:rPr>
        <w:t>Brown v. Board of Education</w:t>
      </w:r>
      <w:r w:rsidRPr="001572AA">
        <w:rPr>
          <w:rFonts w:asciiTheme="minorHAnsi" w:hAnsiTheme="minorHAnsi" w:cstheme="minorHAnsi"/>
        </w:rPr>
        <w:t xml:space="preserve"> (1954).</w:t>
      </w:r>
    </w:p>
    <w:p w14:paraId="7A316D6E"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d. </w:t>
      </w:r>
      <w:r w:rsidRPr="001572AA">
        <w:rPr>
          <w:rFonts w:asciiTheme="minorHAnsi" w:hAnsiTheme="minorHAnsi" w:cstheme="minorHAnsi"/>
          <w:i/>
        </w:rPr>
        <w:t xml:space="preserve">Obergefell v. Hodges </w:t>
      </w:r>
      <w:r w:rsidRPr="001572AA">
        <w:rPr>
          <w:rFonts w:asciiTheme="minorHAnsi" w:hAnsiTheme="minorHAnsi" w:cstheme="minorHAnsi"/>
        </w:rPr>
        <w:t>(2015).</w:t>
      </w:r>
    </w:p>
    <w:p w14:paraId="553FFCE3" w14:textId="77777777" w:rsidR="00AE13CF" w:rsidRPr="001572AA" w:rsidRDefault="00AE13CF" w:rsidP="00AE13CF">
      <w:pPr>
        <w:rPr>
          <w:rFonts w:asciiTheme="minorHAnsi" w:hAnsiTheme="minorHAnsi" w:cstheme="minorHAnsi"/>
          <w:b/>
          <w:bCs/>
        </w:rPr>
      </w:pPr>
    </w:p>
    <w:p w14:paraId="12D567E9"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25. Private organizations whose members act together to influence public policy to promote their common interests are known as</w:t>
      </w:r>
    </w:p>
    <w:p w14:paraId="20000826" w14:textId="77777777" w:rsidR="00AE13CF" w:rsidRPr="001572AA" w:rsidRDefault="00AE13CF" w:rsidP="00AE13CF">
      <w:pPr>
        <w:rPr>
          <w:rFonts w:asciiTheme="minorHAnsi" w:hAnsiTheme="minorHAnsi" w:cstheme="minorHAnsi"/>
          <w:i/>
          <w:iCs/>
        </w:rPr>
      </w:pPr>
      <w:r w:rsidRPr="001572AA">
        <w:rPr>
          <w:rFonts w:asciiTheme="minorHAnsi" w:hAnsiTheme="minorHAnsi" w:cstheme="minorHAnsi"/>
        </w:rPr>
        <w:t>a. Political groups.</w:t>
      </w:r>
    </w:p>
    <w:p w14:paraId="3C455D9E" w14:textId="77777777" w:rsidR="00AE13CF" w:rsidRPr="001572AA" w:rsidRDefault="00AE13CF" w:rsidP="00AE13CF">
      <w:pPr>
        <w:rPr>
          <w:rFonts w:asciiTheme="minorHAnsi" w:hAnsiTheme="minorHAnsi" w:cstheme="minorHAnsi"/>
        </w:rPr>
      </w:pPr>
      <w:r w:rsidRPr="001572AA">
        <w:rPr>
          <w:rFonts w:asciiTheme="minorHAnsi" w:hAnsiTheme="minorHAnsi" w:cstheme="minorHAnsi"/>
        </w:rPr>
        <w:t xml:space="preserve">b. Interest </w:t>
      </w:r>
      <w:proofErr w:type="gramStart"/>
      <w:r w:rsidRPr="001572AA">
        <w:rPr>
          <w:rFonts w:asciiTheme="minorHAnsi" w:hAnsiTheme="minorHAnsi" w:cstheme="minorHAnsi"/>
        </w:rPr>
        <w:t>groups.*</w:t>
      </w:r>
      <w:proofErr w:type="gramEnd"/>
    </w:p>
    <w:p w14:paraId="4C2538A2"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c. Partisan groups.</w:t>
      </w:r>
    </w:p>
    <w:p w14:paraId="4AFA8E92" w14:textId="77777777" w:rsidR="00AE13CF" w:rsidRPr="001572AA" w:rsidRDefault="00AE13CF" w:rsidP="00AE13CF">
      <w:pPr>
        <w:rPr>
          <w:rFonts w:asciiTheme="minorHAnsi" w:hAnsiTheme="minorHAnsi" w:cstheme="minorHAnsi"/>
        </w:rPr>
      </w:pPr>
      <w:r w:rsidRPr="001572AA">
        <w:rPr>
          <w:rFonts w:asciiTheme="minorHAnsi" w:hAnsiTheme="minorHAnsi" w:cstheme="minorHAnsi"/>
        </w:rPr>
        <w:t>d. Push groups.</w:t>
      </w:r>
    </w:p>
    <w:p w14:paraId="093C4A37" w14:textId="77777777" w:rsidR="00AE13CF" w:rsidRPr="001572AA" w:rsidRDefault="00AE13CF" w:rsidP="00AE13CF">
      <w:pPr>
        <w:rPr>
          <w:rFonts w:asciiTheme="minorHAnsi" w:hAnsiTheme="minorHAnsi" w:cstheme="minorHAnsi"/>
        </w:rPr>
      </w:pPr>
    </w:p>
    <w:p w14:paraId="68F7C4EB" w14:textId="77777777" w:rsidR="00AE13CF" w:rsidRPr="001572AA" w:rsidRDefault="00AE13CF" w:rsidP="00AE13CF">
      <w:pPr>
        <w:rPr>
          <w:rFonts w:asciiTheme="minorHAnsi" w:hAnsiTheme="minorHAnsi" w:cstheme="minorHAnsi"/>
        </w:rPr>
      </w:pPr>
      <w:r w:rsidRPr="001572AA">
        <w:rPr>
          <w:rFonts w:asciiTheme="minorHAnsi" w:hAnsiTheme="minorHAnsi" w:cstheme="minorHAnsi"/>
        </w:rPr>
        <w:t>26. The view that the costs of large groups collectively organizing are high and the benefits to individual members are relatively low is known as</w:t>
      </w:r>
    </w:p>
    <w:p w14:paraId="044A5A45"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a. The free-rider problem.</w:t>
      </w:r>
    </w:p>
    <w:p w14:paraId="3375B5F3"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lastRenderedPageBreak/>
        <w:t xml:space="preserve">b. The logic of collective </w:t>
      </w:r>
      <w:proofErr w:type="gramStart"/>
      <w:r w:rsidRPr="001572AA">
        <w:rPr>
          <w:rFonts w:asciiTheme="minorHAnsi" w:hAnsiTheme="minorHAnsi" w:cstheme="minorHAnsi"/>
        </w:rPr>
        <w:t>action.*</w:t>
      </w:r>
      <w:proofErr w:type="gramEnd"/>
    </w:p>
    <w:p w14:paraId="45D1FD8C"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c. The collective good.</w:t>
      </w:r>
    </w:p>
    <w:p w14:paraId="23F8CEA2" w14:textId="77777777" w:rsidR="00AE13CF" w:rsidRPr="001572AA" w:rsidRDefault="00AE13CF" w:rsidP="00AE13CF">
      <w:pPr>
        <w:rPr>
          <w:rFonts w:asciiTheme="minorHAnsi" w:hAnsiTheme="minorHAnsi" w:cstheme="minorHAnsi"/>
        </w:rPr>
      </w:pPr>
      <w:r w:rsidRPr="001572AA">
        <w:rPr>
          <w:rFonts w:asciiTheme="minorHAnsi" w:hAnsiTheme="minorHAnsi" w:cstheme="minorHAnsi"/>
        </w:rPr>
        <w:t>d. The iron triangle.</w:t>
      </w:r>
    </w:p>
    <w:p w14:paraId="1B1BF079" w14:textId="77777777" w:rsidR="00AE13CF" w:rsidRPr="001572AA" w:rsidRDefault="00AE13CF" w:rsidP="00AE13CF">
      <w:pPr>
        <w:rPr>
          <w:rFonts w:asciiTheme="minorHAnsi" w:hAnsiTheme="minorHAnsi" w:cstheme="minorHAnsi"/>
        </w:rPr>
      </w:pPr>
    </w:p>
    <w:p w14:paraId="19E520B6" w14:textId="77777777" w:rsidR="00AE13CF" w:rsidRPr="001572AA" w:rsidRDefault="00AE13CF" w:rsidP="00AE13CF">
      <w:pPr>
        <w:rPr>
          <w:rFonts w:asciiTheme="minorHAnsi" w:hAnsiTheme="minorHAnsi" w:cstheme="minorHAnsi"/>
        </w:rPr>
      </w:pPr>
      <w:r w:rsidRPr="001572AA">
        <w:rPr>
          <w:rFonts w:asciiTheme="minorHAnsi" w:hAnsiTheme="minorHAnsi" w:cstheme="minorHAnsi"/>
        </w:rPr>
        <w:t>27. Mass organizations that seek to elect candidates to public office and influence policy making are known as</w:t>
      </w:r>
    </w:p>
    <w:p w14:paraId="062495ED" w14:textId="77777777" w:rsidR="00AE13CF" w:rsidRPr="001572AA" w:rsidRDefault="00AE13CF" w:rsidP="00AE13CF">
      <w:pPr>
        <w:rPr>
          <w:rFonts w:asciiTheme="minorHAnsi" w:hAnsiTheme="minorHAnsi" w:cstheme="minorHAnsi"/>
        </w:rPr>
      </w:pPr>
      <w:r w:rsidRPr="001572AA">
        <w:rPr>
          <w:rFonts w:asciiTheme="minorHAnsi" w:hAnsiTheme="minorHAnsi" w:cstheme="minorHAnsi"/>
        </w:rPr>
        <w:t>a. Interest groups.</w:t>
      </w:r>
    </w:p>
    <w:p w14:paraId="4498543A" w14:textId="77777777" w:rsidR="00AE13CF" w:rsidRPr="001572AA" w:rsidRDefault="00AE13CF" w:rsidP="00AE13CF">
      <w:pPr>
        <w:rPr>
          <w:rFonts w:asciiTheme="minorHAnsi" w:hAnsiTheme="minorHAnsi" w:cstheme="minorHAnsi"/>
        </w:rPr>
      </w:pPr>
      <w:r w:rsidRPr="001572AA">
        <w:rPr>
          <w:rFonts w:asciiTheme="minorHAnsi" w:hAnsiTheme="minorHAnsi" w:cstheme="minorHAnsi"/>
        </w:rPr>
        <w:t xml:space="preserve">b. Political </w:t>
      </w:r>
      <w:proofErr w:type="gramStart"/>
      <w:r w:rsidRPr="001572AA">
        <w:rPr>
          <w:rFonts w:asciiTheme="minorHAnsi" w:hAnsiTheme="minorHAnsi" w:cstheme="minorHAnsi"/>
        </w:rPr>
        <w:t>parties.*</w:t>
      </w:r>
      <w:proofErr w:type="gramEnd"/>
    </w:p>
    <w:p w14:paraId="22E41894" w14:textId="77777777" w:rsidR="00AE13CF" w:rsidRPr="001572AA" w:rsidRDefault="00AE13CF" w:rsidP="00AE13CF">
      <w:pPr>
        <w:rPr>
          <w:rFonts w:asciiTheme="minorHAnsi" w:hAnsiTheme="minorHAnsi" w:cstheme="minorHAnsi"/>
        </w:rPr>
      </w:pPr>
      <w:r w:rsidRPr="001572AA">
        <w:rPr>
          <w:rFonts w:asciiTheme="minorHAnsi" w:hAnsiTheme="minorHAnsi" w:cstheme="minorHAnsi"/>
        </w:rPr>
        <w:t>c. Social movements.</w:t>
      </w:r>
    </w:p>
    <w:p w14:paraId="238FA1A3" w14:textId="77777777" w:rsidR="00AE13CF" w:rsidRPr="001572AA" w:rsidRDefault="00AE13CF" w:rsidP="00AE13CF">
      <w:pPr>
        <w:rPr>
          <w:rFonts w:asciiTheme="minorHAnsi" w:hAnsiTheme="minorHAnsi" w:cstheme="minorHAnsi"/>
        </w:rPr>
      </w:pPr>
      <w:r w:rsidRPr="001572AA">
        <w:rPr>
          <w:rFonts w:asciiTheme="minorHAnsi" w:hAnsiTheme="minorHAnsi" w:cstheme="minorHAnsi"/>
        </w:rPr>
        <w:t>d. None of the above.</w:t>
      </w:r>
    </w:p>
    <w:p w14:paraId="5838A2B6" w14:textId="77777777" w:rsidR="00AE13CF" w:rsidRPr="001572AA" w:rsidRDefault="00AE13CF" w:rsidP="00AE13CF">
      <w:pPr>
        <w:rPr>
          <w:rFonts w:asciiTheme="minorHAnsi" w:hAnsiTheme="minorHAnsi" w:cstheme="minorHAnsi"/>
        </w:rPr>
      </w:pPr>
    </w:p>
    <w:p w14:paraId="0FC6F850" w14:textId="77777777" w:rsidR="00AE13CF" w:rsidRPr="001572AA" w:rsidRDefault="00AE13CF" w:rsidP="00AE13CF">
      <w:pPr>
        <w:rPr>
          <w:rFonts w:asciiTheme="minorHAnsi" w:hAnsiTheme="minorHAnsi" w:cstheme="minorHAnsi"/>
        </w:rPr>
      </w:pPr>
      <w:r w:rsidRPr="001572AA">
        <w:rPr>
          <w:rFonts w:asciiTheme="minorHAnsi" w:hAnsiTheme="minorHAnsi" w:cstheme="minorHAnsi"/>
        </w:rPr>
        <w:t>28. Since the civil rights movement, conservative views on racial and social issues have attracted many of the southern states to the</w:t>
      </w:r>
    </w:p>
    <w:p w14:paraId="5F30C085"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a. Democratic Party.</w:t>
      </w:r>
    </w:p>
    <w:p w14:paraId="6C5695A4"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b. American Independent Party.</w:t>
      </w:r>
    </w:p>
    <w:p w14:paraId="50B7A0EC"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 xml:space="preserve">c. Republican </w:t>
      </w:r>
      <w:proofErr w:type="gramStart"/>
      <w:r w:rsidRPr="001572AA">
        <w:rPr>
          <w:rFonts w:asciiTheme="minorHAnsi" w:hAnsiTheme="minorHAnsi" w:cstheme="minorHAnsi"/>
        </w:rPr>
        <w:t>Party.*</w:t>
      </w:r>
      <w:proofErr w:type="gramEnd"/>
    </w:p>
    <w:p w14:paraId="2FA570C0" w14:textId="77777777" w:rsidR="00AE13CF" w:rsidRPr="001572AA" w:rsidRDefault="00AE13CF" w:rsidP="00AE13CF">
      <w:pPr>
        <w:rPr>
          <w:rFonts w:asciiTheme="minorHAnsi" w:hAnsiTheme="minorHAnsi" w:cstheme="minorHAnsi"/>
        </w:rPr>
      </w:pPr>
      <w:r w:rsidRPr="001572AA">
        <w:rPr>
          <w:rFonts w:asciiTheme="minorHAnsi" w:hAnsiTheme="minorHAnsi" w:cstheme="minorHAnsi"/>
        </w:rPr>
        <w:t>d. States’ Rights Party.</w:t>
      </w:r>
    </w:p>
    <w:p w14:paraId="78E3489E" w14:textId="77777777" w:rsidR="00AE13CF" w:rsidRPr="001572AA" w:rsidRDefault="00AE13CF" w:rsidP="00AE13CF">
      <w:pPr>
        <w:rPr>
          <w:rFonts w:asciiTheme="minorHAnsi" w:hAnsiTheme="minorHAnsi" w:cstheme="minorHAnsi"/>
        </w:rPr>
      </w:pPr>
    </w:p>
    <w:p w14:paraId="4265D18E" w14:textId="77777777" w:rsidR="00AE13CF" w:rsidRPr="001572AA" w:rsidRDefault="00AE13CF" w:rsidP="00AE13CF">
      <w:pPr>
        <w:rPr>
          <w:rFonts w:asciiTheme="minorHAnsi" w:hAnsiTheme="minorHAnsi" w:cstheme="minorHAnsi"/>
        </w:rPr>
      </w:pPr>
      <w:r w:rsidRPr="001572AA">
        <w:rPr>
          <w:rFonts w:asciiTheme="minorHAnsi" w:hAnsiTheme="minorHAnsi" w:cstheme="minorHAnsi"/>
        </w:rPr>
        <w:t>29. Voters who do not designate a political party affiliation when registering to vote are known as</w:t>
      </w:r>
    </w:p>
    <w:p w14:paraId="57250DAD"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 xml:space="preserve">a. Political </w:t>
      </w:r>
      <w:proofErr w:type="gramStart"/>
      <w:r w:rsidRPr="001572AA">
        <w:rPr>
          <w:rFonts w:asciiTheme="minorHAnsi" w:hAnsiTheme="minorHAnsi" w:cstheme="minorHAnsi"/>
        </w:rPr>
        <w:t>independents.*</w:t>
      </w:r>
      <w:proofErr w:type="gramEnd"/>
    </w:p>
    <w:p w14:paraId="438A7E90"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b. Political pundits.</w:t>
      </w:r>
    </w:p>
    <w:p w14:paraId="3326368D"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c. Political scientists.</w:t>
      </w:r>
    </w:p>
    <w:p w14:paraId="5C0789B3" w14:textId="77777777" w:rsidR="00AE13CF" w:rsidRPr="001572AA" w:rsidRDefault="00AE13CF" w:rsidP="00AE13CF">
      <w:pPr>
        <w:rPr>
          <w:rFonts w:asciiTheme="minorHAnsi" w:hAnsiTheme="minorHAnsi" w:cstheme="minorHAnsi"/>
        </w:rPr>
      </w:pPr>
      <w:r w:rsidRPr="001572AA">
        <w:rPr>
          <w:rFonts w:asciiTheme="minorHAnsi" w:hAnsiTheme="minorHAnsi" w:cstheme="minorHAnsi"/>
        </w:rPr>
        <w:t>d. Political actors.</w:t>
      </w:r>
    </w:p>
    <w:p w14:paraId="283A86FF" w14:textId="77777777" w:rsidR="00AE13CF" w:rsidRPr="001572AA" w:rsidRDefault="00AE13CF" w:rsidP="00AE13CF">
      <w:pPr>
        <w:rPr>
          <w:rFonts w:asciiTheme="minorHAnsi" w:hAnsiTheme="minorHAnsi" w:cstheme="minorHAnsi"/>
        </w:rPr>
      </w:pPr>
    </w:p>
    <w:p w14:paraId="6859BED9" w14:textId="77777777" w:rsidR="00AE13CF" w:rsidRPr="001572AA" w:rsidRDefault="00AE13CF" w:rsidP="00AE13CF">
      <w:pPr>
        <w:rPr>
          <w:rFonts w:asciiTheme="minorHAnsi" w:hAnsiTheme="minorHAnsi" w:cstheme="minorHAnsi"/>
        </w:rPr>
      </w:pPr>
      <w:r w:rsidRPr="001572AA">
        <w:rPr>
          <w:rFonts w:asciiTheme="minorHAnsi" w:hAnsiTheme="minorHAnsi" w:cstheme="minorHAnsi"/>
        </w:rPr>
        <w:t>30. Winning of an election by the candidate who receives at least 51 percent of the vote is referred to as a</w:t>
      </w:r>
    </w:p>
    <w:p w14:paraId="55FB7F58"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a. </w:t>
      </w:r>
      <w:proofErr w:type="gramStart"/>
      <w:r w:rsidRPr="001572AA">
        <w:rPr>
          <w:rFonts w:asciiTheme="minorHAnsi" w:hAnsiTheme="minorHAnsi" w:cstheme="minorHAnsi"/>
        </w:rPr>
        <w:t>Majority.*</w:t>
      </w:r>
      <w:proofErr w:type="gramEnd"/>
    </w:p>
    <w:p w14:paraId="2C513E1E"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b. Plurality.</w:t>
      </w:r>
    </w:p>
    <w:p w14:paraId="43C8D4FF" w14:textId="77777777" w:rsidR="00AE13CF" w:rsidRPr="001572AA" w:rsidRDefault="00AE13CF" w:rsidP="00AE13CF">
      <w:pPr>
        <w:rPr>
          <w:rFonts w:asciiTheme="minorHAnsi" w:eastAsia="Arial Unicode MS" w:hAnsiTheme="minorHAnsi" w:cstheme="minorHAnsi"/>
        </w:rPr>
      </w:pPr>
      <w:r w:rsidRPr="001572AA">
        <w:rPr>
          <w:rFonts w:asciiTheme="minorHAnsi" w:hAnsiTheme="minorHAnsi" w:cstheme="minorHAnsi"/>
        </w:rPr>
        <w:t>c. Minority.</w:t>
      </w:r>
    </w:p>
    <w:p w14:paraId="0AA01B26" w14:textId="77777777" w:rsidR="00AE13CF" w:rsidRPr="001572AA" w:rsidRDefault="00AE13CF" w:rsidP="00AE13CF">
      <w:pPr>
        <w:rPr>
          <w:rFonts w:asciiTheme="minorHAnsi" w:hAnsiTheme="minorHAnsi" w:cstheme="minorHAnsi"/>
        </w:rPr>
      </w:pPr>
      <w:r w:rsidRPr="001572AA">
        <w:rPr>
          <w:rFonts w:asciiTheme="minorHAnsi" w:hAnsiTheme="minorHAnsi" w:cstheme="minorHAnsi"/>
        </w:rPr>
        <w:t>d. Lion’s share.</w:t>
      </w:r>
    </w:p>
    <w:p w14:paraId="3B3E327C" w14:textId="77777777" w:rsidR="00AE13CF" w:rsidRPr="001572AA" w:rsidRDefault="00AE13CF" w:rsidP="00AE13CF">
      <w:pPr>
        <w:rPr>
          <w:rFonts w:asciiTheme="minorHAnsi" w:hAnsiTheme="minorHAnsi" w:cstheme="minorHAnsi"/>
        </w:rPr>
      </w:pPr>
    </w:p>
    <w:p w14:paraId="0BF4C090" w14:textId="77777777" w:rsidR="00462654" w:rsidRPr="001572AA" w:rsidRDefault="00462654">
      <w:pPr>
        <w:rPr>
          <w:rFonts w:asciiTheme="minorHAnsi" w:hAnsiTheme="minorHAnsi" w:cstheme="minorHAnsi"/>
        </w:rPr>
      </w:pPr>
    </w:p>
    <w:sectPr w:rsidR="00462654" w:rsidRPr="001572AA" w:rsidSect="001572AA">
      <w:footerReference w:type="even"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02AA7" w14:textId="77777777" w:rsidR="00D141AA" w:rsidRDefault="00D141AA" w:rsidP="00A43F60">
      <w:r>
        <w:separator/>
      </w:r>
    </w:p>
  </w:endnote>
  <w:endnote w:type="continuationSeparator" w:id="0">
    <w:p w14:paraId="5FF2C707" w14:textId="77777777" w:rsidR="00D141AA" w:rsidRDefault="00D141AA" w:rsidP="00A4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305914"/>
      <w:docPartObj>
        <w:docPartGallery w:val="Page Numbers (Bottom of Page)"/>
        <w:docPartUnique/>
      </w:docPartObj>
    </w:sdtPr>
    <w:sdtEndPr>
      <w:rPr>
        <w:rStyle w:val="PageNumber"/>
      </w:rPr>
    </w:sdtEndPr>
    <w:sdtContent>
      <w:p w14:paraId="0F46FA78" w14:textId="77777777" w:rsidR="001572AA" w:rsidRDefault="001572AA" w:rsidP="001572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039168" w14:textId="77777777" w:rsidR="001572AA" w:rsidRDefault="001572AA" w:rsidP="001572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6414513"/>
      <w:docPartObj>
        <w:docPartGallery w:val="Page Numbers (Bottom of Page)"/>
        <w:docPartUnique/>
      </w:docPartObj>
    </w:sdtPr>
    <w:sdtEndPr>
      <w:rPr>
        <w:rStyle w:val="PageNumber"/>
      </w:rPr>
    </w:sdtEndPr>
    <w:sdtContent>
      <w:p w14:paraId="76435A2B" w14:textId="77777777" w:rsidR="001572AA" w:rsidRDefault="001572AA" w:rsidP="001572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0E71D3C" w14:textId="040B28EB" w:rsidR="001572AA" w:rsidRPr="00BA68D2" w:rsidRDefault="001572AA" w:rsidP="001572AA">
    <w:pPr>
      <w:pStyle w:val="Footer"/>
      <w:ind w:right="360"/>
      <w:rPr>
        <w:sz w:val="22"/>
      </w:rPr>
    </w:pPr>
    <w:r w:rsidRPr="00BA68D2">
      <w:rPr>
        <w:sz w:val="22"/>
      </w:rPr>
      <w:t>September 20</w:t>
    </w:r>
    <w:r>
      <w:rPr>
        <w:sz w:val="22"/>
      </w:rPr>
      <w:t>20</w:t>
    </w:r>
    <w:r w:rsidRPr="00BA68D2">
      <w:rPr>
        <w:sz w:val="22"/>
      </w:rPr>
      <w:tab/>
      <w:t xml:space="preserve">                                                                                                                          Political Science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A3D1C" w14:textId="77777777" w:rsidR="00D141AA" w:rsidRDefault="00D141AA" w:rsidP="00A43F60">
      <w:r>
        <w:separator/>
      </w:r>
    </w:p>
  </w:footnote>
  <w:footnote w:type="continuationSeparator" w:id="0">
    <w:p w14:paraId="75863E50" w14:textId="77777777" w:rsidR="00D141AA" w:rsidRDefault="00D141AA" w:rsidP="00A43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D710D"/>
    <w:multiLevelType w:val="multilevel"/>
    <w:tmpl w:val="A38CB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A824FE"/>
    <w:multiLevelType w:val="hybridMultilevel"/>
    <w:tmpl w:val="27C89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F60"/>
    <w:rsid w:val="0011151D"/>
    <w:rsid w:val="0011561F"/>
    <w:rsid w:val="001572AA"/>
    <w:rsid w:val="001D0363"/>
    <w:rsid w:val="001D0630"/>
    <w:rsid w:val="002377FC"/>
    <w:rsid w:val="002405F0"/>
    <w:rsid w:val="002D4D55"/>
    <w:rsid w:val="00383C86"/>
    <w:rsid w:val="003A75F9"/>
    <w:rsid w:val="00462654"/>
    <w:rsid w:val="004A6710"/>
    <w:rsid w:val="004F1A9F"/>
    <w:rsid w:val="00561058"/>
    <w:rsid w:val="005A0591"/>
    <w:rsid w:val="00613290"/>
    <w:rsid w:val="0063731D"/>
    <w:rsid w:val="00650315"/>
    <w:rsid w:val="00737A06"/>
    <w:rsid w:val="007768AF"/>
    <w:rsid w:val="009C7FDC"/>
    <w:rsid w:val="00A43F60"/>
    <w:rsid w:val="00A579CB"/>
    <w:rsid w:val="00A9030A"/>
    <w:rsid w:val="00AE13CF"/>
    <w:rsid w:val="00B22181"/>
    <w:rsid w:val="00B27CB4"/>
    <w:rsid w:val="00B5719F"/>
    <w:rsid w:val="00B743CF"/>
    <w:rsid w:val="00C43C35"/>
    <w:rsid w:val="00C808BD"/>
    <w:rsid w:val="00D141AA"/>
    <w:rsid w:val="00E42C68"/>
    <w:rsid w:val="00E47CBA"/>
    <w:rsid w:val="00F402FE"/>
    <w:rsid w:val="00F41824"/>
    <w:rsid w:val="00FE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FFD9FA"/>
  <w15:chartTrackingRefBased/>
  <w15:docId w15:val="{3A8D4535-90CF-8B44-91E6-185980F4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5F0"/>
    <w:rPr>
      <w:rFonts w:ascii="Times New Roman" w:eastAsia="Times New Roman" w:hAnsi="Times New Roman" w:cs="Times New Roman"/>
    </w:rPr>
  </w:style>
  <w:style w:type="paragraph" w:styleId="Heading1">
    <w:name w:val="heading 1"/>
    <w:basedOn w:val="Normal"/>
    <w:next w:val="Normal"/>
    <w:link w:val="Heading1Char"/>
    <w:uiPriority w:val="9"/>
    <w:qFormat/>
    <w:rsid w:val="00A43F60"/>
    <w:pPr>
      <w:jc w:val="both"/>
      <w:outlineLvl w:val="0"/>
    </w:pPr>
    <w:rPr>
      <w:rFonts w:asciiTheme="minorHAnsi" w:hAnsiTheme="minorHAnsi" w:cstheme="minorHAnsi"/>
      <w:b/>
    </w:rPr>
  </w:style>
  <w:style w:type="paragraph" w:styleId="Heading2">
    <w:name w:val="heading 2"/>
    <w:basedOn w:val="Normal"/>
    <w:next w:val="Normal"/>
    <w:link w:val="Heading2Char"/>
    <w:uiPriority w:val="9"/>
    <w:unhideWhenUsed/>
    <w:qFormat/>
    <w:rsid w:val="00A43F60"/>
    <w:pPr>
      <w:spacing w:after="100"/>
      <w:ind w:right="432"/>
      <w:jc w:val="both"/>
      <w:outlineLvl w:val="1"/>
    </w:pPr>
    <w:rPr>
      <w:rFonts w:asciiTheme="minorHAnsi" w:hAnsiTheme="minorHAnsi" w:cstheme="minorHAnsi"/>
      <w:b/>
    </w:rPr>
  </w:style>
  <w:style w:type="paragraph" w:styleId="Heading3">
    <w:name w:val="heading 3"/>
    <w:basedOn w:val="Normal"/>
    <w:next w:val="Normal"/>
    <w:link w:val="Heading3Char"/>
    <w:autoRedefine/>
    <w:uiPriority w:val="9"/>
    <w:unhideWhenUsed/>
    <w:qFormat/>
    <w:rsid w:val="00A43F60"/>
    <w:pPr>
      <w:outlineLvl w:val="2"/>
    </w:pPr>
    <w:rPr>
      <w:bCs/>
    </w:rPr>
  </w:style>
  <w:style w:type="paragraph" w:styleId="Heading4">
    <w:name w:val="heading 4"/>
    <w:basedOn w:val="Normal"/>
    <w:next w:val="Normal"/>
    <w:link w:val="Heading4Char"/>
    <w:uiPriority w:val="9"/>
    <w:semiHidden/>
    <w:unhideWhenUsed/>
    <w:qFormat/>
    <w:rsid w:val="001572A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F60"/>
    <w:rPr>
      <w:rFonts w:eastAsia="Times New Roman" w:cstheme="minorHAnsi"/>
      <w:b/>
    </w:rPr>
  </w:style>
  <w:style w:type="character" w:customStyle="1" w:styleId="Heading2Char">
    <w:name w:val="Heading 2 Char"/>
    <w:basedOn w:val="DefaultParagraphFont"/>
    <w:link w:val="Heading2"/>
    <w:uiPriority w:val="9"/>
    <w:rsid w:val="00A43F60"/>
    <w:rPr>
      <w:rFonts w:eastAsia="Times New Roman" w:cstheme="minorHAnsi"/>
      <w:b/>
    </w:rPr>
  </w:style>
  <w:style w:type="character" w:customStyle="1" w:styleId="Heading3Char">
    <w:name w:val="Heading 3 Char"/>
    <w:basedOn w:val="DefaultParagraphFont"/>
    <w:link w:val="Heading3"/>
    <w:uiPriority w:val="9"/>
    <w:rsid w:val="00A43F60"/>
    <w:rPr>
      <w:rFonts w:ascii="Calibri" w:eastAsia="Times New Roman" w:hAnsi="Calibri" w:cs="Times New Roman"/>
      <w:bCs/>
      <w:szCs w:val="22"/>
    </w:rPr>
  </w:style>
  <w:style w:type="paragraph" w:customStyle="1" w:styleId="MediumGrid1-Accent21">
    <w:name w:val="Medium Grid 1 - Accent 21"/>
    <w:basedOn w:val="Normal"/>
    <w:uiPriority w:val="34"/>
    <w:qFormat/>
    <w:rsid w:val="00A43F60"/>
    <w:pPr>
      <w:ind w:left="720"/>
      <w:contextualSpacing/>
    </w:pPr>
  </w:style>
  <w:style w:type="paragraph" w:styleId="FootnoteText">
    <w:name w:val="footnote text"/>
    <w:basedOn w:val="Normal"/>
    <w:link w:val="FootnoteTextChar"/>
    <w:uiPriority w:val="99"/>
    <w:semiHidden/>
    <w:unhideWhenUsed/>
    <w:rsid w:val="00A43F60"/>
    <w:rPr>
      <w:sz w:val="20"/>
      <w:szCs w:val="20"/>
    </w:rPr>
  </w:style>
  <w:style w:type="character" w:customStyle="1" w:styleId="FootnoteTextChar">
    <w:name w:val="Footnote Text Char"/>
    <w:basedOn w:val="DefaultParagraphFont"/>
    <w:link w:val="FootnoteText"/>
    <w:uiPriority w:val="99"/>
    <w:semiHidden/>
    <w:rsid w:val="00A43F6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A43F60"/>
    <w:rPr>
      <w:vertAlign w:val="superscript"/>
    </w:rPr>
  </w:style>
  <w:style w:type="paragraph" w:styleId="Footer">
    <w:name w:val="footer"/>
    <w:basedOn w:val="Normal"/>
    <w:link w:val="FooterChar"/>
    <w:uiPriority w:val="99"/>
    <w:unhideWhenUsed/>
    <w:rsid w:val="00A43F60"/>
    <w:pPr>
      <w:tabs>
        <w:tab w:val="center" w:pos="4680"/>
        <w:tab w:val="right" w:pos="9360"/>
      </w:tabs>
    </w:pPr>
  </w:style>
  <w:style w:type="character" w:customStyle="1" w:styleId="FooterChar">
    <w:name w:val="Footer Char"/>
    <w:basedOn w:val="DefaultParagraphFont"/>
    <w:link w:val="Footer"/>
    <w:uiPriority w:val="99"/>
    <w:rsid w:val="00A43F60"/>
    <w:rPr>
      <w:rFonts w:ascii="Calibri" w:eastAsia="Times New Roman" w:hAnsi="Calibri" w:cs="Times New Roman"/>
      <w:szCs w:val="22"/>
    </w:rPr>
  </w:style>
  <w:style w:type="character" w:styleId="PageNumber">
    <w:name w:val="page number"/>
    <w:basedOn w:val="DefaultParagraphFont"/>
    <w:uiPriority w:val="99"/>
    <w:semiHidden/>
    <w:unhideWhenUsed/>
    <w:rsid w:val="00A43F60"/>
  </w:style>
  <w:style w:type="character" w:styleId="Hyperlink">
    <w:name w:val="Hyperlink"/>
    <w:basedOn w:val="DefaultParagraphFont"/>
    <w:uiPriority w:val="99"/>
    <w:unhideWhenUsed/>
    <w:rsid w:val="00A43F60"/>
    <w:rPr>
      <w:color w:val="0563C1" w:themeColor="hyperlink"/>
      <w:u w:val="single"/>
    </w:rPr>
  </w:style>
  <w:style w:type="paragraph" w:styleId="Caption">
    <w:name w:val="caption"/>
    <w:basedOn w:val="Normal"/>
    <w:next w:val="Normal"/>
    <w:uiPriority w:val="35"/>
    <w:unhideWhenUsed/>
    <w:qFormat/>
    <w:rsid w:val="00A43F60"/>
    <w:pPr>
      <w:spacing w:after="200"/>
    </w:pPr>
    <w:rPr>
      <w:i/>
      <w:iCs/>
      <w:color w:val="44546A" w:themeColor="text2"/>
      <w:sz w:val="18"/>
      <w:szCs w:val="18"/>
    </w:rPr>
  </w:style>
  <w:style w:type="paragraph" w:styleId="TOCHeading">
    <w:name w:val="TOC Heading"/>
    <w:basedOn w:val="Heading1"/>
    <w:next w:val="Normal"/>
    <w:uiPriority w:val="39"/>
    <w:unhideWhenUsed/>
    <w:qFormat/>
    <w:rsid w:val="00A43F60"/>
    <w:pPr>
      <w:keepNext/>
      <w:keepLines/>
      <w:spacing w:before="240"/>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A43F60"/>
    <w:pPr>
      <w:spacing w:after="100"/>
    </w:pPr>
  </w:style>
  <w:style w:type="paragraph" w:styleId="TOC2">
    <w:name w:val="toc 2"/>
    <w:basedOn w:val="Normal"/>
    <w:next w:val="Normal"/>
    <w:autoRedefine/>
    <w:uiPriority w:val="39"/>
    <w:unhideWhenUsed/>
    <w:rsid w:val="00A43F60"/>
    <w:pPr>
      <w:spacing w:after="100"/>
      <w:ind w:left="240"/>
    </w:pPr>
  </w:style>
  <w:style w:type="paragraph" w:styleId="TOC3">
    <w:name w:val="toc 3"/>
    <w:basedOn w:val="Normal"/>
    <w:next w:val="Normal"/>
    <w:autoRedefine/>
    <w:uiPriority w:val="39"/>
    <w:unhideWhenUsed/>
    <w:rsid w:val="00A43F60"/>
    <w:pPr>
      <w:spacing w:after="100"/>
      <w:ind w:left="480"/>
    </w:pPr>
  </w:style>
  <w:style w:type="paragraph" w:styleId="Header">
    <w:name w:val="header"/>
    <w:basedOn w:val="Normal"/>
    <w:link w:val="HeaderChar"/>
    <w:uiPriority w:val="99"/>
    <w:unhideWhenUsed/>
    <w:rsid w:val="0011561F"/>
    <w:pPr>
      <w:tabs>
        <w:tab w:val="center" w:pos="4680"/>
        <w:tab w:val="right" w:pos="9360"/>
      </w:tabs>
    </w:pPr>
  </w:style>
  <w:style w:type="character" w:customStyle="1" w:styleId="HeaderChar">
    <w:name w:val="Header Char"/>
    <w:basedOn w:val="DefaultParagraphFont"/>
    <w:link w:val="Header"/>
    <w:uiPriority w:val="99"/>
    <w:rsid w:val="0011561F"/>
    <w:rPr>
      <w:rFonts w:ascii="Calibri" w:eastAsia="Times New Roman" w:hAnsi="Calibri" w:cs="Times New Roman"/>
      <w:szCs w:val="22"/>
    </w:rPr>
  </w:style>
  <w:style w:type="paragraph" w:styleId="NormalWeb">
    <w:name w:val="Normal (Web)"/>
    <w:basedOn w:val="Normal"/>
    <w:uiPriority w:val="99"/>
    <w:semiHidden/>
    <w:unhideWhenUsed/>
    <w:rsid w:val="002405F0"/>
    <w:pPr>
      <w:spacing w:before="100" w:beforeAutospacing="1" w:after="100" w:afterAutospacing="1"/>
    </w:pPr>
  </w:style>
  <w:style w:type="paragraph" w:styleId="ListParagraph">
    <w:name w:val="List Paragraph"/>
    <w:basedOn w:val="Normal"/>
    <w:uiPriority w:val="34"/>
    <w:qFormat/>
    <w:rsid w:val="002405F0"/>
    <w:pPr>
      <w:ind w:left="720"/>
      <w:contextualSpacing/>
    </w:pPr>
  </w:style>
  <w:style w:type="character" w:styleId="UnresolvedMention">
    <w:name w:val="Unresolved Mention"/>
    <w:basedOn w:val="DefaultParagraphFont"/>
    <w:uiPriority w:val="99"/>
    <w:semiHidden/>
    <w:unhideWhenUsed/>
    <w:rsid w:val="001572AA"/>
    <w:rPr>
      <w:color w:val="605E5C"/>
      <w:shd w:val="clear" w:color="auto" w:fill="E1DFDD"/>
    </w:rPr>
  </w:style>
  <w:style w:type="character" w:customStyle="1" w:styleId="Heading4Char">
    <w:name w:val="Heading 4 Char"/>
    <w:basedOn w:val="DefaultParagraphFont"/>
    <w:link w:val="Heading4"/>
    <w:uiPriority w:val="9"/>
    <w:semiHidden/>
    <w:rsid w:val="001572A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779622">
      <w:bodyDiv w:val="1"/>
      <w:marLeft w:val="0"/>
      <w:marRight w:val="0"/>
      <w:marTop w:val="0"/>
      <w:marBottom w:val="0"/>
      <w:divBdr>
        <w:top w:val="none" w:sz="0" w:space="0" w:color="auto"/>
        <w:left w:val="none" w:sz="0" w:space="0" w:color="auto"/>
        <w:bottom w:val="none" w:sz="0" w:space="0" w:color="auto"/>
        <w:right w:val="none" w:sz="0" w:space="0" w:color="auto"/>
      </w:divBdr>
    </w:div>
    <w:div w:id="1016494970">
      <w:bodyDiv w:val="1"/>
      <w:marLeft w:val="0"/>
      <w:marRight w:val="0"/>
      <w:marTop w:val="0"/>
      <w:marBottom w:val="0"/>
      <w:divBdr>
        <w:top w:val="none" w:sz="0" w:space="0" w:color="auto"/>
        <w:left w:val="none" w:sz="0" w:space="0" w:color="auto"/>
        <w:bottom w:val="none" w:sz="0" w:space="0" w:color="auto"/>
        <w:right w:val="none" w:sz="0" w:space="0" w:color="auto"/>
      </w:divBdr>
    </w:div>
    <w:div w:id="13037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solomon@csun.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jenniferdemaio/Dropbox/Saiz%20155%20assessment%20quiz%20scor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jenniferdemaio/Dropbox/POLS_155-12534-SP2020-Hir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PS 155 Class 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sheet1!$C$123</c:f>
              <c:strCache>
                <c:ptCount val="1"/>
                <c:pt idx="0">
                  <c:v>Average</c:v>
                </c:pt>
              </c:strCache>
            </c:strRef>
          </c:tx>
          <c:spPr>
            <a:solidFill>
              <a:schemeClr val="accent1"/>
            </a:solidFill>
            <a:ln>
              <a:noFill/>
            </a:ln>
            <a:effectLst/>
          </c:spPr>
          <c:invertIfNegative val="0"/>
          <c:cat>
            <c:strRef>
              <c:f>sheet1!$D$122:$E$122</c:f>
              <c:strCache>
                <c:ptCount val="2"/>
                <c:pt idx="0">
                  <c:v>Pre-test</c:v>
                </c:pt>
                <c:pt idx="1">
                  <c:v>Post-test</c:v>
                </c:pt>
              </c:strCache>
            </c:strRef>
          </c:cat>
          <c:val>
            <c:numRef>
              <c:f>sheet1!$D$123:$E$123</c:f>
              <c:numCache>
                <c:formatCode>General</c:formatCode>
                <c:ptCount val="2"/>
                <c:pt idx="0">
                  <c:v>0.66233333333333333</c:v>
                </c:pt>
                <c:pt idx="1">
                  <c:v>0.752</c:v>
                </c:pt>
              </c:numCache>
            </c:numRef>
          </c:val>
          <c:extLst>
            <c:ext xmlns:c16="http://schemas.microsoft.com/office/drawing/2014/chart" uri="{C3380CC4-5D6E-409C-BE32-E72D297353CC}">
              <c16:uniqueId val="{00000000-9FEE-B241-A804-03B90D97D6C2}"/>
            </c:ext>
          </c:extLst>
        </c:ser>
        <c:ser>
          <c:idx val="1"/>
          <c:order val="1"/>
          <c:tx>
            <c:strRef>
              <c:f>sheet1!$C$124</c:f>
              <c:strCache>
                <c:ptCount val="1"/>
                <c:pt idx="0">
                  <c:v>Median</c:v>
                </c:pt>
              </c:strCache>
            </c:strRef>
          </c:tx>
          <c:spPr>
            <a:solidFill>
              <a:schemeClr val="accent2"/>
            </a:solidFill>
            <a:ln>
              <a:noFill/>
            </a:ln>
            <a:effectLst/>
          </c:spPr>
          <c:invertIfNegative val="0"/>
          <c:cat>
            <c:strRef>
              <c:f>sheet1!$D$122:$E$122</c:f>
              <c:strCache>
                <c:ptCount val="2"/>
                <c:pt idx="0">
                  <c:v>Pre-test</c:v>
                </c:pt>
                <c:pt idx="1">
                  <c:v>Post-test</c:v>
                </c:pt>
              </c:strCache>
            </c:strRef>
          </c:cat>
          <c:val>
            <c:numRef>
              <c:f>sheet1!$D$124:$E$124</c:f>
              <c:numCache>
                <c:formatCode>General</c:formatCode>
                <c:ptCount val="2"/>
                <c:pt idx="0">
                  <c:v>0.68333333333333335</c:v>
                </c:pt>
                <c:pt idx="1">
                  <c:v>0.76666666666666672</c:v>
                </c:pt>
              </c:numCache>
            </c:numRef>
          </c:val>
          <c:extLst>
            <c:ext xmlns:c16="http://schemas.microsoft.com/office/drawing/2014/chart" uri="{C3380CC4-5D6E-409C-BE32-E72D297353CC}">
              <c16:uniqueId val="{00000001-9FEE-B241-A804-03B90D97D6C2}"/>
            </c:ext>
          </c:extLst>
        </c:ser>
        <c:dLbls>
          <c:showLegendKey val="0"/>
          <c:showVal val="0"/>
          <c:showCatName val="0"/>
          <c:showSerName val="0"/>
          <c:showPercent val="0"/>
          <c:showBubbleSize val="0"/>
        </c:dLbls>
        <c:gapWidth val="219"/>
        <c:overlap val="-27"/>
        <c:axId val="1491668336"/>
        <c:axId val="1417062288"/>
      </c:barChart>
      <c:catAx>
        <c:axId val="1491668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7062288"/>
        <c:crosses val="autoZero"/>
        <c:auto val="1"/>
        <c:lblAlgn val="ctr"/>
        <c:lblOffset val="100"/>
        <c:noMultiLvlLbl val="0"/>
      </c:catAx>
      <c:valAx>
        <c:axId val="1417062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1668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PS 155 Class 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 1'!$B$91</c:f>
              <c:strCache>
                <c:ptCount val="1"/>
                <c:pt idx="0">
                  <c:v>Average</c:v>
                </c:pt>
              </c:strCache>
            </c:strRef>
          </c:tx>
          <c:spPr>
            <a:solidFill>
              <a:schemeClr val="accent1"/>
            </a:solidFill>
            <a:ln>
              <a:noFill/>
            </a:ln>
            <a:effectLst/>
          </c:spPr>
          <c:invertIfNegative val="0"/>
          <c:cat>
            <c:strRef>
              <c:f>'Sheet 1'!$C$90:$D$90</c:f>
              <c:strCache>
                <c:ptCount val="2"/>
                <c:pt idx="0">
                  <c:v>Pre-test</c:v>
                </c:pt>
                <c:pt idx="1">
                  <c:v>Post-test</c:v>
                </c:pt>
              </c:strCache>
            </c:strRef>
          </c:cat>
          <c:val>
            <c:numRef>
              <c:f>'Sheet 1'!$C$91:$D$91</c:f>
              <c:numCache>
                <c:formatCode>General</c:formatCode>
                <c:ptCount val="2"/>
                <c:pt idx="0">
                  <c:v>0.58177215189873421</c:v>
                </c:pt>
                <c:pt idx="1">
                  <c:v>0.79212962962962963</c:v>
                </c:pt>
              </c:numCache>
            </c:numRef>
          </c:val>
          <c:extLst>
            <c:ext xmlns:c16="http://schemas.microsoft.com/office/drawing/2014/chart" uri="{C3380CC4-5D6E-409C-BE32-E72D297353CC}">
              <c16:uniqueId val="{00000000-7829-DE4E-9EEC-34ED2FB6105A}"/>
            </c:ext>
          </c:extLst>
        </c:ser>
        <c:ser>
          <c:idx val="1"/>
          <c:order val="1"/>
          <c:tx>
            <c:strRef>
              <c:f>'Sheet 1'!$B$92</c:f>
              <c:strCache>
                <c:ptCount val="1"/>
                <c:pt idx="0">
                  <c:v>Median</c:v>
                </c:pt>
              </c:strCache>
            </c:strRef>
          </c:tx>
          <c:spPr>
            <a:solidFill>
              <a:schemeClr val="accent2"/>
            </a:solidFill>
            <a:ln>
              <a:noFill/>
            </a:ln>
            <a:effectLst/>
          </c:spPr>
          <c:invertIfNegative val="0"/>
          <c:cat>
            <c:strRef>
              <c:f>'Sheet 1'!$C$90:$D$90</c:f>
              <c:strCache>
                <c:ptCount val="2"/>
                <c:pt idx="0">
                  <c:v>Pre-test</c:v>
                </c:pt>
                <c:pt idx="1">
                  <c:v>Post-test</c:v>
                </c:pt>
              </c:strCache>
            </c:strRef>
          </c:cat>
          <c:val>
            <c:numRef>
              <c:f>'Sheet 1'!$C$92:$D$92</c:f>
              <c:numCache>
                <c:formatCode>General</c:formatCode>
                <c:ptCount val="2"/>
                <c:pt idx="0">
                  <c:v>0.56666666666666665</c:v>
                </c:pt>
                <c:pt idx="1">
                  <c:v>0.83333333333333337</c:v>
                </c:pt>
              </c:numCache>
            </c:numRef>
          </c:val>
          <c:extLst>
            <c:ext xmlns:c16="http://schemas.microsoft.com/office/drawing/2014/chart" uri="{C3380CC4-5D6E-409C-BE32-E72D297353CC}">
              <c16:uniqueId val="{00000001-7829-DE4E-9EEC-34ED2FB6105A}"/>
            </c:ext>
          </c:extLst>
        </c:ser>
        <c:dLbls>
          <c:showLegendKey val="0"/>
          <c:showVal val="0"/>
          <c:showCatName val="0"/>
          <c:showSerName val="0"/>
          <c:showPercent val="0"/>
          <c:showBubbleSize val="0"/>
        </c:dLbls>
        <c:gapWidth val="219"/>
        <c:overlap val="-27"/>
        <c:axId val="1528229072"/>
        <c:axId val="1528230704"/>
      </c:barChart>
      <c:catAx>
        <c:axId val="1528229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8230704"/>
        <c:crosses val="autoZero"/>
        <c:auto val="1"/>
        <c:lblAlgn val="ctr"/>
        <c:lblOffset val="100"/>
        <c:noMultiLvlLbl val="0"/>
      </c:catAx>
      <c:valAx>
        <c:axId val="1528230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8229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F1094-7343-CF4B-AEEF-76835E81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10</Pages>
  <Words>2708</Words>
  <Characters>15439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Maio, Jennifer</dc:creator>
  <cp:keywords/>
  <dc:description/>
  <cp:lastModifiedBy>De Maio, Jennifer</cp:lastModifiedBy>
  <cp:revision>22</cp:revision>
  <cp:lastPrinted>2020-09-14T19:18:00Z</cp:lastPrinted>
  <dcterms:created xsi:type="dcterms:W3CDTF">2020-09-11T17:35:00Z</dcterms:created>
  <dcterms:modified xsi:type="dcterms:W3CDTF">2020-09-15T19:03:00Z</dcterms:modified>
</cp:coreProperties>
</file>