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E05BE" w14:textId="6F35F0A6" w:rsidR="00281389" w:rsidRPr="00455E18" w:rsidRDefault="00281389" w:rsidP="00281389">
      <w:pPr>
        <w:rPr>
          <w:rFonts w:cs="Calibri"/>
          <w:szCs w:val="24"/>
        </w:rPr>
      </w:pPr>
      <w:r w:rsidRPr="00455E18">
        <w:rPr>
          <w:rFonts w:cs="Calibri"/>
          <w:szCs w:val="24"/>
        </w:rPr>
        <w:t xml:space="preserve">Please submit report to </w:t>
      </w:r>
      <w:r w:rsidR="00EE4249" w:rsidRPr="00455E18">
        <w:rPr>
          <w:rFonts w:cs="Calibri"/>
          <w:szCs w:val="24"/>
        </w:rPr>
        <w:t xml:space="preserve">Ray </w:t>
      </w:r>
      <w:proofErr w:type="spellStart"/>
      <w:r w:rsidR="00EE4249" w:rsidRPr="00455E18">
        <w:rPr>
          <w:rFonts w:cs="Calibri"/>
          <w:szCs w:val="24"/>
        </w:rPr>
        <w:t>Calnan</w:t>
      </w:r>
      <w:proofErr w:type="spellEnd"/>
      <w:r w:rsidRPr="00455E18">
        <w:rPr>
          <w:rFonts w:cs="Calibri"/>
          <w:szCs w:val="24"/>
        </w:rPr>
        <w:t xml:space="preserve">, by </w:t>
      </w:r>
      <w:r w:rsidR="00EE4249" w:rsidRPr="00423E98">
        <w:rPr>
          <w:rStyle w:val="Strong"/>
        </w:rPr>
        <w:t>June 15</w:t>
      </w:r>
      <w:r w:rsidRPr="00423E98">
        <w:rPr>
          <w:rStyle w:val="Strong"/>
        </w:rPr>
        <w:t>, 201</w:t>
      </w:r>
      <w:r w:rsidR="009471A9" w:rsidRPr="00423E98">
        <w:rPr>
          <w:rStyle w:val="Strong"/>
        </w:rPr>
        <w:t>9</w:t>
      </w:r>
      <w:r w:rsidRPr="00423E98">
        <w:rPr>
          <w:rStyle w:val="Strong"/>
        </w:rPr>
        <w:t>.</w:t>
      </w:r>
      <w:r w:rsidRPr="00455E18">
        <w:rPr>
          <w:rFonts w:cs="Calibri"/>
          <w:szCs w:val="24"/>
        </w:rPr>
        <w:t xml:space="preserve"> You may, but are not required to, submit a separate report for each program, including graduate degree programs, which conducted assessment activities, or you may combine programs in a single report</w:t>
      </w:r>
      <w:r w:rsidR="00EE4249" w:rsidRPr="00455E18">
        <w:rPr>
          <w:rFonts w:cs="Calibri"/>
          <w:szCs w:val="24"/>
        </w:rPr>
        <w:t>.</w:t>
      </w:r>
      <w:r w:rsidRPr="00455E18">
        <w:rPr>
          <w:rFonts w:cs="Calibri"/>
          <w:szCs w:val="24"/>
        </w:rPr>
        <w:t xml:space="preserve"> </w:t>
      </w:r>
      <w:r w:rsidRPr="00423E98">
        <w:rPr>
          <w:rStyle w:val="Strong"/>
        </w:rPr>
        <w:t xml:space="preserve">Please </w:t>
      </w:r>
      <w:r w:rsidR="009471A9" w:rsidRPr="00423E98">
        <w:rPr>
          <w:rStyle w:val="Strong"/>
        </w:rPr>
        <w:t xml:space="preserve">include this form with your report in the same file and </w:t>
      </w:r>
      <w:r w:rsidRPr="00423E98">
        <w:rPr>
          <w:rStyle w:val="Strong"/>
        </w:rPr>
        <w:t xml:space="preserve">identify your department/program </w:t>
      </w:r>
      <w:r w:rsidR="009471A9" w:rsidRPr="00423E98">
        <w:rPr>
          <w:rStyle w:val="Strong"/>
        </w:rPr>
        <w:t>in the file name</w:t>
      </w:r>
      <w:r w:rsidRPr="00423E98">
        <w:rPr>
          <w:rStyle w:val="Strong"/>
        </w:rPr>
        <w:t>.</w:t>
      </w:r>
    </w:p>
    <w:p w14:paraId="385F0AB0" w14:textId="492D6868" w:rsidR="00281389" w:rsidRPr="00455E18" w:rsidRDefault="00281389" w:rsidP="00281389">
      <w:pPr>
        <w:rPr>
          <w:rFonts w:cs="Calibri"/>
          <w:b/>
          <w:szCs w:val="24"/>
        </w:rPr>
      </w:pPr>
      <w:r w:rsidRPr="00423E98">
        <w:rPr>
          <w:rStyle w:val="Strong"/>
        </w:rPr>
        <w:t>College:</w:t>
      </w:r>
      <w:r w:rsidRPr="00455E18">
        <w:rPr>
          <w:rFonts w:cs="Calibri"/>
          <w:b/>
          <w:szCs w:val="24"/>
        </w:rPr>
        <w:t xml:space="preserve"> </w:t>
      </w:r>
      <w:r w:rsidR="00B0263B" w:rsidRPr="00455E18">
        <w:rPr>
          <w:rFonts w:cs="Calibri"/>
          <w:b/>
          <w:szCs w:val="24"/>
        </w:rPr>
        <w:t xml:space="preserve"> </w:t>
      </w:r>
      <w:r w:rsidR="00B0263B" w:rsidRPr="0096554E">
        <w:rPr>
          <w:rFonts w:cs="Calibri"/>
          <w:bCs/>
          <w:szCs w:val="24"/>
        </w:rPr>
        <w:t>David Nazarian College of Business and Economics</w:t>
      </w:r>
    </w:p>
    <w:p w14:paraId="3129D269" w14:textId="59EEAC90" w:rsidR="00281389" w:rsidRPr="00455E18" w:rsidRDefault="00281389" w:rsidP="00281389">
      <w:pPr>
        <w:rPr>
          <w:rFonts w:cs="Calibri"/>
          <w:b/>
          <w:szCs w:val="24"/>
        </w:rPr>
      </w:pPr>
      <w:r w:rsidRPr="00423E98">
        <w:rPr>
          <w:rStyle w:val="Strong"/>
        </w:rPr>
        <w:t>Department:</w:t>
      </w:r>
      <w:r w:rsidRPr="00455E18">
        <w:rPr>
          <w:rFonts w:cs="Calibri"/>
          <w:b/>
          <w:szCs w:val="24"/>
        </w:rPr>
        <w:t xml:space="preserve"> </w:t>
      </w:r>
      <w:r w:rsidR="00B0263B" w:rsidRPr="0096554E">
        <w:rPr>
          <w:rFonts w:cs="Calibri"/>
          <w:bCs/>
          <w:szCs w:val="24"/>
        </w:rPr>
        <w:t>Economics</w:t>
      </w:r>
    </w:p>
    <w:p w14:paraId="2C79E322" w14:textId="05360376" w:rsidR="00281389" w:rsidRPr="00455E18" w:rsidRDefault="00281389" w:rsidP="00281389">
      <w:pPr>
        <w:rPr>
          <w:rFonts w:cs="Calibri"/>
          <w:b/>
          <w:szCs w:val="24"/>
        </w:rPr>
      </w:pPr>
      <w:r w:rsidRPr="00423E98">
        <w:rPr>
          <w:rStyle w:val="Strong"/>
        </w:rPr>
        <w:t>Program:</w:t>
      </w:r>
      <w:r w:rsidRPr="00455E18">
        <w:rPr>
          <w:rFonts w:cs="Calibri"/>
          <w:b/>
          <w:szCs w:val="24"/>
        </w:rPr>
        <w:t xml:space="preserve"> </w:t>
      </w:r>
      <w:r w:rsidR="00B0263B" w:rsidRPr="0096554E">
        <w:rPr>
          <w:rFonts w:cs="Calibri"/>
          <w:bCs/>
          <w:szCs w:val="24"/>
        </w:rPr>
        <w:t>Economics</w:t>
      </w:r>
    </w:p>
    <w:p w14:paraId="5B0B52C9" w14:textId="77777777" w:rsidR="00281389" w:rsidRPr="00423E98" w:rsidRDefault="00281389" w:rsidP="00281389">
      <w:pPr>
        <w:rPr>
          <w:rStyle w:val="Strong"/>
        </w:rPr>
      </w:pPr>
      <w:r w:rsidRPr="00423E98">
        <w:rPr>
          <w:rStyle w:val="Strong"/>
        </w:rPr>
        <w:t xml:space="preserve">Assessment liaison: </w:t>
      </w:r>
    </w:p>
    <w:p w14:paraId="5C73D524" w14:textId="77777777" w:rsidR="00281389" w:rsidRPr="00455E18" w:rsidRDefault="00281389" w:rsidP="006B7CBD">
      <w:pPr>
        <w:pStyle w:val="Heading1"/>
        <w:numPr>
          <w:ilvl w:val="0"/>
          <w:numId w:val="12"/>
        </w:numPr>
        <w:ind w:left="360"/>
        <w:rPr>
          <w:b w:val="0"/>
        </w:rPr>
      </w:pPr>
      <w:r w:rsidRPr="00455E18">
        <w:t>Please check off whichever is applicable:</w:t>
      </w:r>
    </w:p>
    <w:p w14:paraId="62C4A409" w14:textId="77777777" w:rsidR="00281389" w:rsidRPr="00A36B90" w:rsidRDefault="00281389" w:rsidP="00A36B90">
      <w:pPr>
        <w:ind w:left="360"/>
        <w:rPr>
          <w:b/>
        </w:rPr>
      </w:pPr>
      <w:r w:rsidRPr="00A36B90">
        <w:rPr>
          <w:b/>
        </w:rPr>
        <w:t>A.  _______</w:t>
      </w:r>
      <w:proofErr w:type="gramStart"/>
      <w:r w:rsidRPr="00A36B90">
        <w:rPr>
          <w:b/>
        </w:rPr>
        <w:t>_  Measured</w:t>
      </w:r>
      <w:proofErr w:type="gramEnd"/>
      <w:r w:rsidRPr="00A36B90">
        <w:rPr>
          <w:b/>
        </w:rPr>
        <w:t xml:space="preserve"> student work within program major/options.</w:t>
      </w:r>
    </w:p>
    <w:p w14:paraId="2CD5E4EE" w14:textId="77777777" w:rsidR="00281389" w:rsidRPr="00A36B90" w:rsidRDefault="00281389" w:rsidP="00A36B90">
      <w:pPr>
        <w:ind w:left="360"/>
        <w:rPr>
          <w:b/>
        </w:rPr>
      </w:pPr>
      <w:r w:rsidRPr="00A36B90">
        <w:rPr>
          <w:b/>
        </w:rPr>
        <w:t>B.  _______</w:t>
      </w:r>
      <w:proofErr w:type="gramStart"/>
      <w:r w:rsidRPr="00A36B90">
        <w:rPr>
          <w:b/>
        </w:rPr>
        <w:t>_  Analyzed</w:t>
      </w:r>
      <w:proofErr w:type="gramEnd"/>
      <w:r w:rsidRPr="00A36B90">
        <w:rPr>
          <w:b/>
        </w:rPr>
        <w:t xml:space="preserve"> results of measurement within program major/options.</w:t>
      </w:r>
    </w:p>
    <w:p w14:paraId="24BC5B60" w14:textId="2B43A2AB" w:rsidR="00281389" w:rsidRPr="00A36B90" w:rsidRDefault="00281389" w:rsidP="00A36B90">
      <w:pPr>
        <w:ind w:left="360"/>
        <w:rPr>
          <w:b/>
        </w:rPr>
      </w:pPr>
      <w:r w:rsidRPr="00A36B90">
        <w:rPr>
          <w:b/>
        </w:rPr>
        <w:t>C.  __</w:t>
      </w:r>
      <w:r w:rsidR="00B0263B" w:rsidRPr="00A36B90">
        <w:rPr>
          <w:b/>
          <w:u w:val="single"/>
        </w:rPr>
        <w:t>X</w:t>
      </w:r>
      <w:r w:rsidRPr="00A36B90">
        <w:rPr>
          <w:b/>
        </w:rPr>
        <w:t>____</w:t>
      </w:r>
      <w:proofErr w:type="gramStart"/>
      <w:r w:rsidRPr="00A36B90">
        <w:rPr>
          <w:b/>
        </w:rPr>
        <w:t>_  Applied</w:t>
      </w:r>
      <w:proofErr w:type="gramEnd"/>
      <w:r w:rsidRPr="00A36B90">
        <w:rPr>
          <w:b/>
        </w:rPr>
        <w:t xml:space="preserve"> results of analysis to program review/curriculum/review/revision major/options.</w:t>
      </w:r>
    </w:p>
    <w:p w14:paraId="690A2E57" w14:textId="33437D7C" w:rsidR="00281389" w:rsidRPr="00A36B90" w:rsidRDefault="00281389" w:rsidP="00A36B90">
      <w:pPr>
        <w:ind w:left="360"/>
        <w:rPr>
          <w:b/>
        </w:rPr>
      </w:pPr>
      <w:r w:rsidRPr="00A36B90">
        <w:rPr>
          <w:b/>
        </w:rPr>
        <w:t xml:space="preserve">D. _________ Focused exclusively on the direct assessment measurement of General Education </w:t>
      </w:r>
      <w:r w:rsidR="009471A9" w:rsidRPr="00A36B90">
        <w:rPr>
          <w:b/>
        </w:rPr>
        <w:t>Arts and Humanities</w:t>
      </w:r>
      <w:r w:rsidR="00B11847" w:rsidRPr="00A36B90">
        <w:rPr>
          <w:b/>
        </w:rPr>
        <w:t xml:space="preserve"> </w:t>
      </w:r>
      <w:r w:rsidR="008B421D" w:rsidRPr="00A36B90">
        <w:rPr>
          <w:b/>
        </w:rPr>
        <w:t xml:space="preserve">student </w:t>
      </w:r>
      <w:r w:rsidR="00B11847" w:rsidRPr="00A36B90">
        <w:rPr>
          <w:b/>
        </w:rPr>
        <w:t xml:space="preserve">learning </w:t>
      </w:r>
      <w:r w:rsidRPr="00A36B90">
        <w:rPr>
          <w:b/>
        </w:rPr>
        <w:t>outcomes</w:t>
      </w:r>
    </w:p>
    <w:p w14:paraId="46A0AFD9" w14:textId="77777777" w:rsidR="00281389" w:rsidRPr="00455E18" w:rsidRDefault="00281389" w:rsidP="00A36B90">
      <w:pPr>
        <w:pStyle w:val="MediumGrid1-Accent21"/>
        <w:ind w:left="0"/>
        <w:rPr>
          <w:rFonts w:cs="Calibri"/>
          <w:b/>
          <w:szCs w:val="24"/>
        </w:rPr>
      </w:pPr>
    </w:p>
    <w:p w14:paraId="660DED0A" w14:textId="77777777" w:rsidR="00543E08" w:rsidRDefault="00281389" w:rsidP="00A36B90">
      <w:pPr>
        <w:pStyle w:val="Heading1"/>
        <w:numPr>
          <w:ilvl w:val="0"/>
          <w:numId w:val="12"/>
        </w:numPr>
        <w:ind w:left="360"/>
      </w:pPr>
      <w:r w:rsidRPr="00455E18">
        <w:t xml:space="preserve">Overview of Annual Assessment Project(s).  </w:t>
      </w:r>
    </w:p>
    <w:p w14:paraId="1D86F56B" w14:textId="4294EB26" w:rsidR="00281389" w:rsidRPr="00455E18" w:rsidRDefault="00281389" w:rsidP="00A36B90">
      <w:pPr>
        <w:ind w:left="360"/>
        <w:rPr>
          <w:b/>
        </w:rPr>
      </w:pPr>
      <w:r w:rsidRPr="00455E18">
        <w:t>On a separate sheet,</w:t>
      </w:r>
      <w:r w:rsidRPr="00455E18">
        <w:rPr>
          <w:b/>
        </w:rPr>
        <w:t xml:space="preserve"> </w:t>
      </w:r>
      <w:r w:rsidRPr="00455E18">
        <w:t>provide a brief overview of this year’s assessment activities, including:</w:t>
      </w:r>
    </w:p>
    <w:p w14:paraId="5D81DEB0" w14:textId="77777777" w:rsidR="00281389" w:rsidRPr="00A36B90" w:rsidRDefault="00281389" w:rsidP="00A36B90">
      <w:pPr>
        <w:pStyle w:val="ListParagraph"/>
        <w:numPr>
          <w:ilvl w:val="0"/>
          <w:numId w:val="13"/>
        </w:numPr>
        <w:rPr>
          <w:b/>
        </w:rPr>
      </w:pPr>
      <w:r w:rsidRPr="00455E18">
        <w:t>an explanation for why your department chose the assessment activities (measurement, analysis, application, or GE assessment) that it enacted</w:t>
      </w:r>
    </w:p>
    <w:p w14:paraId="5A48F774" w14:textId="77777777" w:rsidR="00281389" w:rsidRPr="00A36B90" w:rsidRDefault="00281389" w:rsidP="00A36B90">
      <w:pPr>
        <w:pStyle w:val="ListParagraph"/>
        <w:numPr>
          <w:ilvl w:val="0"/>
          <w:numId w:val="13"/>
        </w:numPr>
        <w:rPr>
          <w:b/>
        </w:rPr>
      </w:pPr>
      <w:r w:rsidRPr="00455E18">
        <w:t xml:space="preserve">if your department implemented assessment </w:t>
      </w:r>
      <w:r w:rsidRPr="00423E98">
        <w:rPr>
          <w:rStyle w:val="Strong"/>
        </w:rPr>
        <w:t>option A</w:t>
      </w:r>
      <w:r w:rsidRPr="00455E18">
        <w:t xml:space="preserve">, identify which program SLOs were assessed (please identify the SLOs in full), in which classes and/or contexts, what assessment instruments were used and the methodology employed, the </w:t>
      </w:r>
      <w:r w:rsidRPr="00455E18">
        <w:lastRenderedPageBreak/>
        <w:t>resulting scores, and the relation between this year’s measure of student work and that of past years: (include as an appendix any and all relevant materials that you wish to include)</w:t>
      </w:r>
    </w:p>
    <w:p w14:paraId="3C49FE19" w14:textId="77777777" w:rsidR="00281389" w:rsidRPr="00A36B90" w:rsidRDefault="00281389" w:rsidP="00A36B90">
      <w:pPr>
        <w:pStyle w:val="ListParagraph"/>
        <w:numPr>
          <w:ilvl w:val="0"/>
          <w:numId w:val="13"/>
        </w:numPr>
        <w:rPr>
          <w:rFonts w:cs="Calibri"/>
          <w:b/>
          <w:szCs w:val="24"/>
        </w:rPr>
      </w:pPr>
      <w:r w:rsidRPr="00A36B90">
        <w:rPr>
          <w:rFonts w:cs="Calibri"/>
          <w:szCs w:val="24"/>
        </w:rPr>
        <w:t xml:space="preserve">if your department implemented assessment </w:t>
      </w:r>
      <w:r w:rsidRPr="00423E98">
        <w:rPr>
          <w:rStyle w:val="Strong"/>
        </w:rPr>
        <w:t>option B</w:t>
      </w:r>
      <w:r w:rsidRPr="00A36B90">
        <w:rPr>
          <w:rFonts w:cs="Calibri"/>
          <w:szCs w:val="24"/>
        </w:rPr>
        <w:t>, identify what conclusions were drawn from the analysis of measured results, what changes to the program were planned in response, and the relation between this year’s analyses and past and future assessment activities</w:t>
      </w:r>
    </w:p>
    <w:p w14:paraId="7DA5E091" w14:textId="77777777" w:rsidR="00281389" w:rsidRPr="00A36B90" w:rsidRDefault="00281389" w:rsidP="00A36B90">
      <w:pPr>
        <w:pStyle w:val="ListParagraph"/>
        <w:numPr>
          <w:ilvl w:val="0"/>
          <w:numId w:val="13"/>
        </w:numPr>
        <w:rPr>
          <w:rFonts w:cs="Calibri"/>
          <w:b/>
          <w:szCs w:val="24"/>
        </w:rPr>
      </w:pPr>
      <w:r w:rsidRPr="00A36B90">
        <w:rPr>
          <w:rFonts w:cs="Calibri"/>
          <w:szCs w:val="24"/>
        </w:rPr>
        <w:t xml:space="preserve">if your department implemented </w:t>
      </w:r>
      <w:r w:rsidRPr="00423E98">
        <w:rPr>
          <w:rStyle w:val="Strong"/>
        </w:rPr>
        <w:t>option C</w:t>
      </w:r>
      <w:r w:rsidRPr="00A36B90">
        <w:rPr>
          <w:rFonts w:cs="Calibri"/>
          <w:szCs w:val="24"/>
        </w:rPr>
        <w:t>, identify the program modifications that were adopted, and the relation between program modifications and past and future assessment activities</w:t>
      </w:r>
    </w:p>
    <w:p w14:paraId="5FA5128F" w14:textId="77777777" w:rsidR="00281389" w:rsidRPr="00A36B90" w:rsidRDefault="00281389" w:rsidP="00A36B90">
      <w:pPr>
        <w:pStyle w:val="ListParagraph"/>
        <w:numPr>
          <w:ilvl w:val="0"/>
          <w:numId w:val="13"/>
        </w:numPr>
        <w:rPr>
          <w:rFonts w:cs="Calibri"/>
          <w:b/>
          <w:szCs w:val="24"/>
        </w:rPr>
      </w:pPr>
      <w:r w:rsidRPr="00A36B90">
        <w:rPr>
          <w:rFonts w:cs="Calibri"/>
          <w:szCs w:val="24"/>
        </w:rPr>
        <w:t xml:space="preserve">if your program implemented </w:t>
      </w:r>
      <w:r w:rsidRPr="00423E98">
        <w:rPr>
          <w:rStyle w:val="Strong"/>
        </w:rPr>
        <w:t>option D</w:t>
      </w:r>
      <w:r w:rsidRPr="00A36B90">
        <w:rPr>
          <w:rFonts w:cs="Calibri"/>
          <w:szCs w:val="24"/>
        </w:rPr>
        <w:t xml:space="preserve">, exclusively or simultaneously with </w:t>
      </w:r>
      <w:r w:rsidRPr="00423E98">
        <w:rPr>
          <w:rStyle w:val="Strong"/>
        </w:rPr>
        <w:t>options A, B, and/or C</w:t>
      </w:r>
      <w:r w:rsidRPr="00A36B90">
        <w:rPr>
          <w:rFonts w:cs="Calibri"/>
          <w:szCs w:val="24"/>
        </w:rPr>
        <w:t>, identify the basic skill(s) assessed and the precise learning outcomes assessed, the assessment instruments and methodology employed, and the resulting scores</w:t>
      </w:r>
    </w:p>
    <w:p w14:paraId="5AC5E9C4" w14:textId="77777777" w:rsidR="00281389" w:rsidRPr="00A36B90" w:rsidRDefault="00281389" w:rsidP="00A36B90">
      <w:pPr>
        <w:pStyle w:val="ListParagraph"/>
        <w:numPr>
          <w:ilvl w:val="0"/>
          <w:numId w:val="13"/>
        </w:numPr>
        <w:rPr>
          <w:rFonts w:cs="Calibri"/>
          <w:b/>
          <w:szCs w:val="24"/>
        </w:rPr>
      </w:pPr>
      <w:r w:rsidRPr="00A36B90">
        <w:rPr>
          <w:rFonts w:cs="Calibri"/>
          <w:szCs w:val="24"/>
        </w:rPr>
        <w:t>in what way(s) your assessment activities may reflect the university’s commitment to diversity in all its dimensions but especially with respect to underrepresented groups</w:t>
      </w:r>
    </w:p>
    <w:p w14:paraId="75A5DAAB" w14:textId="77777777" w:rsidR="00281389" w:rsidRPr="00A36B90" w:rsidRDefault="00281389" w:rsidP="00A36B90">
      <w:pPr>
        <w:pStyle w:val="ListParagraph"/>
        <w:numPr>
          <w:ilvl w:val="0"/>
          <w:numId w:val="13"/>
        </w:numPr>
        <w:rPr>
          <w:rFonts w:cs="Calibri"/>
          <w:b/>
          <w:szCs w:val="24"/>
        </w:rPr>
      </w:pPr>
      <w:r w:rsidRPr="00A36B90">
        <w:rPr>
          <w:rFonts w:cs="Calibri"/>
          <w:szCs w:val="24"/>
        </w:rPr>
        <w:t>any other assessment-related information you wish to include, including SLO revision (</w:t>
      </w:r>
      <w:proofErr w:type="gramStart"/>
      <w:r w:rsidRPr="00A36B90">
        <w:rPr>
          <w:rFonts w:cs="Calibri"/>
          <w:szCs w:val="24"/>
        </w:rPr>
        <w:t>especially</w:t>
      </w:r>
      <w:proofErr w:type="gramEnd"/>
      <w:r w:rsidRPr="00A36B90">
        <w:rPr>
          <w:rFonts w:cs="Calibri"/>
          <w:szCs w:val="24"/>
        </w:rPr>
        <w:t xml:space="preserve"> to ensure continuing alignment between program course offerings and both program and university student learning outcomes), and/or the creation and modification of new assessment instruments</w:t>
      </w:r>
    </w:p>
    <w:p w14:paraId="76C2C37C" w14:textId="77777777" w:rsidR="00281389" w:rsidRPr="00455E18" w:rsidRDefault="00281389" w:rsidP="00281389">
      <w:pPr>
        <w:pStyle w:val="MediumGrid1-Accent21"/>
        <w:ind w:left="0"/>
        <w:rPr>
          <w:rFonts w:cs="Calibri"/>
          <w:b/>
          <w:szCs w:val="24"/>
        </w:rPr>
      </w:pPr>
    </w:p>
    <w:p w14:paraId="4FE5D5ED" w14:textId="77777777" w:rsidR="00543E08" w:rsidRPr="00543E08" w:rsidRDefault="00281389" w:rsidP="00A36B90">
      <w:pPr>
        <w:pStyle w:val="Heading1"/>
        <w:numPr>
          <w:ilvl w:val="0"/>
          <w:numId w:val="12"/>
        </w:numPr>
        <w:ind w:left="360"/>
      </w:pPr>
      <w:r w:rsidRPr="00455E18">
        <w:t>Preview of planned assessment activities for 20</w:t>
      </w:r>
      <w:r w:rsidR="009471A9" w:rsidRPr="00455E18">
        <w:t>19-20</w:t>
      </w:r>
      <w:r w:rsidRPr="00455E18">
        <w:t xml:space="preserve">.  </w:t>
      </w:r>
    </w:p>
    <w:p w14:paraId="28D26582" w14:textId="3F4B897A" w:rsidR="00281389" w:rsidRPr="00455E18" w:rsidRDefault="00281389" w:rsidP="00A36B90">
      <w:pPr>
        <w:ind w:left="360"/>
      </w:pPr>
      <w:r w:rsidRPr="00455E18">
        <w:t>Include a brief description as reflective of a continuous program of ongoing assessment.</w:t>
      </w:r>
    </w:p>
    <w:p w14:paraId="7E542E36" w14:textId="77777777" w:rsidR="00543E08" w:rsidRPr="00114744" w:rsidRDefault="00B0263B" w:rsidP="00A36B90">
      <w:pPr>
        <w:pStyle w:val="Heading2"/>
        <w:ind w:left="720"/>
        <w:rPr>
          <w:b w:val="0"/>
        </w:rPr>
      </w:pPr>
      <w:r w:rsidRPr="00114744">
        <w:t xml:space="preserve">Explanation.  </w:t>
      </w:r>
    </w:p>
    <w:p w14:paraId="6D095265" w14:textId="1DACA42E" w:rsidR="00B0263B" w:rsidRPr="00455E18" w:rsidRDefault="00B0263B" w:rsidP="00114744">
      <w:pPr>
        <w:spacing w:after="0"/>
        <w:ind w:left="720"/>
        <w:rPr>
          <w:rFonts w:cs="Calibri"/>
          <w:szCs w:val="24"/>
        </w:rPr>
      </w:pPr>
      <w:r w:rsidRPr="00455E18">
        <w:rPr>
          <w:rFonts w:cs="Calibri"/>
          <w:szCs w:val="24"/>
        </w:rPr>
        <w:t>The Economics Department has a two-year cycle for assessment and program review.  In academic years beginning with an odd number (such as 2017-18), the Department assesses its six SLOs, and the Assessment Coordinator does a preliminary analysis of the results.  In academic years beginning with an even number (such as this one, 2018-19), the Department considers the assessment results from the previous year as part of its program review.  In keeping with this cycle, the Department performed program review and did not conduct any assessment.</w:t>
      </w:r>
    </w:p>
    <w:p w14:paraId="60D9AA2A" w14:textId="77777777" w:rsidR="00455E18" w:rsidRPr="00455E18" w:rsidRDefault="00455E18" w:rsidP="00AD65EB">
      <w:pPr>
        <w:spacing w:after="0" w:line="240" w:lineRule="auto"/>
        <w:ind w:left="720"/>
        <w:rPr>
          <w:rFonts w:cs="Calibri"/>
          <w:szCs w:val="24"/>
        </w:rPr>
      </w:pPr>
    </w:p>
    <w:p w14:paraId="38260774" w14:textId="77777777" w:rsidR="00543E08" w:rsidRPr="00114744" w:rsidRDefault="00B0263B" w:rsidP="00A36B90">
      <w:pPr>
        <w:pStyle w:val="Heading2"/>
        <w:ind w:left="720"/>
      </w:pPr>
      <w:r w:rsidRPr="00114744">
        <w:lastRenderedPageBreak/>
        <w:t xml:space="preserve">Program Review and Program Modifications.  </w:t>
      </w:r>
    </w:p>
    <w:p w14:paraId="61EF44EB" w14:textId="7E7DB8C3" w:rsidR="00274BFD" w:rsidRPr="00455E18" w:rsidRDefault="00B0263B" w:rsidP="00AD65EB">
      <w:pPr>
        <w:ind w:left="720"/>
        <w:rPr>
          <w:rFonts w:cs="Calibri"/>
          <w:szCs w:val="24"/>
          <w:lang w:bidi="en-US"/>
        </w:rPr>
      </w:pPr>
      <w:r w:rsidRPr="00455E18">
        <w:rPr>
          <w:rFonts w:cs="Calibri"/>
          <w:szCs w:val="24"/>
        </w:rPr>
        <w:t xml:space="preserve">The Economics program </w:t>
      </w:r>
      <w:r w:rsidR="008B0513" w:rsidRPr="00455E18">
        <w:rPr>
          <w:rFonts w:cs="Calibri"/>
          <w:szCs w:val="24"/>
        </w:rPr>
        <w:t>r</w:t>
      </w:r>
      <w:r w:rsidRPr="00455E18">
        <w:rPr>
          <w:rFonts w:cs="Calibri"/>
          <w:szCs w:val="24"/>
        </w:rPr>
        <w:t xml:space="preserve">ecently received EPC approval for several </w:t>
      </w:r>
      <w:r w:rsidR="00274BFD" w:rsidRPr="00455E18">
        <w:rPr>
          <w:rFonts w:cs="Calibri"/>
          <w:szCs w:val="24"/>
        </w:rPr>
        <w:t>curriculum changes</w:t>
      </w:r>
      <w:r w:rsidR="008B0513" w:rsidRPr="00455E18">
        <w:rPr>
          <w:rFonts w:cs="Calibri"/>
          <w:szCs w:val="24"/>
        </w:rPr>
        <w:t xml:space="preserve"> to be implemented starting in Fall 2019</w:t>
      </w:r>
      <w:r w:rsidR="00274BFD" w:rsidRPr="00455E18">
        <w:rPr>
          <w:rFonts w:cs="Calibri"/>
          <w:szCs w:val="24"/>
        </w:rPr>
        <w:t>.  These changes were directly motivated by previous years’ assessment results – specifically, the recurring poor results for SLO #5, “</w:t>
      </w:r>
      <w:r w:rsidR="00274BFD" w:rsidRPr="00455E18">
        <w:rPr>
          <w:rFonts w:cs="Calibri"/>
          <w:szCs w:val="24"/>
          <w:lang w:bidi="en-US"/>
        </w:rPr>
        <w:t xml:space="preserve">Understand key macroeconomic variables and how fiscal and monetary policies affect them.”  The Department reached a consensus that these results likely resulted from students not having macroeconomic concepts reinforced early enough.  Because the program had no </w:t>
      </w:r>
      <w:r w:rsidR="008B0513" w:rsidRPr="00455E18">
        <w:rPr>
          <w:rFonts w:cs="Calibri"/>
          <w:szCs w:val="24"/>
          <w:lang w:bidi="en-US"/>
        </w:rPr>
        <w:t>i</w:t>
      </w:r>
      <w:r w:rsidR="00274BFD" w:rsidRPr="00455E18">
        <w:rPr>
          <w:rFonts w:cs="Calibri"/>
          <w:szCs w:val="24"/>
          <w:lang w:bidi="en-US"/>
        </w:rPr>
        <w:t xml:space="preserve">ntermediate </w:t>
      </w:r>
      <w:r w:rsidR="008B0513" w:rsidRPr="00455E18">
        <w:rPr>
          <w:rFonts w:cs="Calibri"/>
          <w:szCs w:val="24"/>
          <w:lang w:bidi="en-US"/>
        </w:rPr>
        <w:t>m</w:t>
      </w:r>
      <w:r w:rsidR="00274BFD" w:rsidRPr="00455E18">
        <w:rPr>
          <w:rFonts w:cs="Calibri"/>
          <w:szCs w:val="24"/>
          <w:lang w:bidi="en-US"/>
        </w:rPr>
        <w:t xml:space="preserve">acro course, students often received </w:t>
      </w:r>
      <w:r w:rsidR="008B0513" w:rsidRPr="00455E18">
        <w:rPr>
          <w:rFonts w:cs="Calibri"/>
          <w:szCs w:val="24"/>
          <w:lang w:bidi="en-US"/>
        </w:rPr>
        <w:t xml:space="preserve">little or no </w:t>
      </w:r>
      <w:r w:rsidR="00274BFD" w:rsidRPr="00455E18">
        <w:rPr>
          <w:rFonts w:cs="Calibri"/>
          <w:szCs w:val="24"/>
          <w:lang w:bidi="en-US"/>
        </w:rPr>
        <w:t xml:space="preserve">exposure </w:t>
      </w:r>
      <w:r w:rsidR="008B0513" w:rsidRPr="00455E18">
        <w:rPr>
          <w:rFonts w:cs="Calibri"/>
          <w:szCs w:val="24"/>
          <w:lang w:bidi="en-US"/>
        </w:rPr>
        <w:t xml:space="preserve">to macro concepts </w:t>
      </w:r>
      <w:r w:rsidR="00274BFD" w:rsidRPr="00455E18">
        <w:rPr>
          <w:rFonts w:cs="Calibri"/>
          <w:szCs w:val="24"/>
          <w:lang w:bidi="en-US"/>
        </w:rPr>
        <w:t xml:space="preserve">between their first or second year (often at a community college) and their final year in the program.  </w:t>
      </w:r>
      <w:r w:rsidR="008B0513" w:rsidRPr="00455E18">
        <w:rPr>
          <w:rFonts w:cs="Calibri"/>
          <w:szCs w:val="24"/>
          <w:lang w:bidi="en-US"/>
        </w:rPr>
        <w:t>T</w:t>
      </w:r>
      <w:r w:rsidR="00274BFD" w:rsidRPr="00455E18">
        <w:rPr>
          <w:rFonts w:cs="Calibri"/>
          <w:szCs w:val="24"/>
          <w:lang w:bidi="en-US"/>
        </w:rPr>
        <w:t xml:space="preserve">he Department </w:t>
      </w:r>
      <w:r w:rsidR="008B0513" w:rsidRPr="00455E18">
        <w:rPr>
          <w:rFonts w:cs="Calibri"/>
          <w:szCs w:val="24"/>
          <w:lang w:bidi="en-US"/>
        </w:rPr>
        <w:t xml:space="preserve">therefore </w:t>
      </w:r>
      <w:r w:rsidR="00274BFD" w:rsidRPr="00455E18">
        <w:rPr>
          <w:rFonts w:cs="Calibri"/>
          <w:szCs w:val="24"/>
          <w:lang w:bidi="en-US"/>
        </w:rPr>
        <w:t xml:space="preserve">decided to </w:t>
      </w:r>
      <w:r w:rsidR="008B0513" w:rsidRPr="00455E18">
        <w:rPr>
          <w:rFonts w:cs="Calibri"/>
          <w:szCs w:val="24"/>
          <w:lang w:bidi="en-US"/>
        </w:rPr>
        <w:t>create a</w:t>
      </w:r>
      <w:r w:rsidR="00274BFD" w:rsidRPr="00455E18">
        <w:rPr>
          <w:rFonts w:cs="Calibri"/>
          <w:szCs w:val="24"/>
          <w:lang w:bidi="en-US"/>
        </w:rPr>
        <w:t xml:space="preserve"> new </w:t>
      </w:r>
      <w:r w:rsidR="00186BAD" w:rsidRPr="00455E18">
        <w:rPr>
          <w:rFonts w:cs="Calibri"/>
          <w:szCs w:val="24"/>
          <w:lang w:bidi="en-US"/>
        </w:rPr>
        <w:t xml:space="preserve">intermediate course in macro, </w:t>
      </w:r>
      <w:r w:rsidR="00274BFD" w:rsidRPr="00455E18">
        <w:rPr>
          <w:rFonts w:cs="Calibri"/>
          <w:szCs w:val="24"/>
          <w:lang w:bidi="en-US"/>
        </w:rPr>
        <w:t xml:space="preserve">ECON </w:t>
      </w:r>
      <w:r w:rsidR="00186BAD" w:rsidRPr="00455E18">
        <w:rPr>
          <w:rFonts w:cs="Calibri"/>
          <w:szCs w:val="24"/>
          <w:lang w:bidi="en-US"/>
        </w:rPr>
        <w:t>3</w:t>
      </w:r>
      <w:r w:rsidR="00274BFD" w:rsidRPr="00455E18">
        <w:rPr>
          <w:rFonts w:cs="Calibri"/>
          <w:szCs w:val="24"/>
          <w:lang w:bidi="en-US"/>
        </w:rPr>
        <w:t>12 (</w:t>
      </w:r>
      <w:r w:rsidR="00186BAD" w:rsidRPr="00455E18">
        <w:rPr>
          <w:rFonts w:cs="Calibri"/>
          <w:szCs w:val="24"/>
          <w:lang w:bidi="en-US"/>
        </w:rPr>
        <w:t>Macroeconomic Theory</w:t>
      </w:r>
      <w:r w:rsidR="00274BFD" w:rsidRPr="00455E18">
        <w:rPr>
          <w:rFonts w:cs="Calibri"/>
          <w:szCs w:val="24"/>
          <w:lang w:bidi="en-US"/>
        </w:rPr>
        <w:t>)</w:t>
      </w:r>
      <w:r w:rsidR="00186BAD" w:rsidRPr="00455E18">
        <w:rPr>
          <w:rFonts w:cs="Calibri"/>
          <w:szCs w:val="24"/>
          <w:lang w:bidi="en-US"/>
        </w:rPr>
        <w:t xml:space="preserve"> </w:t>
      </w:r>
      <w:r w:rsidR="008B0513" w:rsidRPr="00455E18">
        <w:rPr>
          <w:rFonts w:cs="Calibri"/>
          <w:szCs w:val="24"/>
          <w:lang w:bidi="en-US"/>
        </w:rPr>
        <w:t xml:space="preserve">and make it a </w:t>
      </w:r>
      <w:r w:rsidR="00274BFD" w:rsidRPr="00455E18">
        <w:rPr>
          <w:rFonts w:cs="Calibri"/>
          <w:szCs w:val="24"/>
          <w:lang w:bidi="en-US"/>
        </w:rPr>
        <w:t xml:space="preserve">requirement for the major, and </w:t>
      </w:r>
      <w:r w:rsidR="008B0513" w:rsidRPr="00455E18">
        <w:rPr>
          <w:rFonts w:cs="Calibri"/>
          <w:szCs w:val="24"/>
          <w:lang w:bidi="en-US"/>
        </w:rPr>
        <w:t xml:space="preserve">also </w:t>
      </w:r>
      <w:r w:rsidR="00274BFD" w:rsidRPr="00455E18">
        <w:rPr>
          <w:rFonts w:cs="Calibri"/>
          <w:szCs w:val="24"/>
          <w:lang w:bidi="en-US"/>
        </w:rPr>
        <w:t>to eliminate ECON 401 (</w:t>
      </w:r>
      <w:r w:rsidR="00186BAD" w:rsidRPr="00455E18">
        <w:rPr>
          <w:rFonts w:cs="Calibri"/>
          <w:szCs w:val="24"/>
          <w:lang w:bidi="en-US"/>
        </w:rPr>
        <w:t>Macroeconomic Theory</w:t>
      </w:r>
      <w:r w:rsidR="00274BFD" w:rsidRPr="00455E18">
        <w:rPr>
          <w:rFonts w:cs="Calibri"/>
          <w:szCs w:val="24"/>
          <w:lang w:bidi="en-US"/>
        </w:rPr>
        <w:t xml:space="preserve">) in favor of ECON 403 (Open-Economy Macroeconomics).  </w:t>
      </w:r>
    </w:p>
    <w:p w14:paraId="4A41021D" w14:textId="29B956D9" w:rsidR="00B0263B" w:rsidRDefault="00274BFD" w:rsidP="00AD65EB">
      <w:pPr>
        <w:ind w:left="720"/>
        <w:rPr>
          <w:rFonts w:cs="Calibri"/>
          <w:szCs w:val="24"/>
          <w:lang w:bidi="en-US"/>
        </w:rPr>
      </w:pPr>
      <w:r w:rsidRPr="00455E18">
        <w:rPr>
          <w:rFonts w:cs="Calibri"/>
          <w:szCs w:val="24"/>
          <w:lang w:bidi="en-US"/>
        </w:rPr>
        <w:t>In addition, the Department’s program review determined that labor economics deserve</w:t>
      </w:r>
      <w:r w:rsidR="008B0513" w:rsidRPr="00455E18">
        <w:rPr>
          <w:rFonts w:cs="Calibri"/>
          <w:szCs w:val="24"/>
          <w:lang w:bidi="en-US"/>
        </w:rPr>
        <w:t>s</w:t>
      </w:r>
      <w:r w:rsidRPr="00455E18">
        <w:rPr>
          <w:rFonts w:cs="Calibri"/>
          <w:szCs w:val="24"/>
          <w:lang w:bidi="en-US"/>
        </w:rPr>
        <w:t xml:space="preserve"> a 400-level treatment, and therefore ECON 320 (Labor Economics) has been replaced by ECON 421 (Labor Economics).  </w:t>
      </w:r>
      <w:r w:rsidR="008B0513" w:rsidRPr="00455E18">
        <w:rPr>
          <w:rFonts w:cs="Calibri"/>
          <w:szCs w:val="24"/>
          <w:lang w:bidi="en-US"/>
        </w:rPr>
        <w:t>The name of a</w:t>
      </w:r>
      <w:r w:rsidRPr="00455E18">
        <w:rPr>
          <w:rFonts w:cs="Calibri"/>
          <w:szCs w:val="24"/>
          <w:lang w:bidi="en-US"/>
        </w:rPr>
        <w:t>nother course, ECON 405</w:t>
      </w:r>
      <w:r w:rsidR="008B0513" w:rsidRPr="00455E18">
        <w:rPr>
          <w:rFonts w:cs="Calibri"/>
          <w:szCs w:val="24"/>
          <w:lang w:bidi="en-US"/>
        </w:rPr>
        <w:t>,</w:t>
      </w:r>
      <w:r w:rsidRPr="00455E18">
        <w:rPr>
          <w:rFonts w:cs="Calibri"/>
          <w:szCs w:val="24"/>
          <w:lang w:bidi="en-US"/>
        </w:rPr>
        <w:t xml:space="preserve"> </w:t>
      </w:r>
      <w:r w:rsidR="008B0513" w:rsidRPr="00455E18">
        <w:rPr>
          <w:rFonts w:cs="Calibri"/>
          <w:szCs w:val="24"/>
          <w:lang w:bidi="en-US"/>
        </w:rPr>
        <w:t>has been changed</w:t>
      </w:r>
      <w:r w:rsidRPr="00455E18">
        <w:rPr>
          <w:rFonts w:cs="Calibri"/>
          <w:szCs w:val="24"/>
          <w:lang w:bidi="en-US"/>
        </w:rPr>
        <w:t xml:space="preserve"> from International Economics to International Trade</w:t>
      </w:r>
      <w:r w:rsidR="008B0513" w:rsidRPr="00455E18">
        <w:rPr>
          <w:rFonts w:cs="Calibri"/>
          <w:szCs w:val="24"/>
          <w:lang w:bidi="en-US"/>
        </w:rPr>
        <w:t xml:space="preserve"> to ref</w:t>
      </w:r>
      <w:r w:rsidRPr="00455E18">
        <w:rPr>
          <w:rFonts w:cs="Calibri"/>
          <w:szCs w:val="24"/>
          <w:lang w:bidi="en-US"/>
        </w:rPr>
        <w:t xml:space="preserve">lect its focus on microeconomic dimensions of the international economy, </w:t>
      </w:r>
      <w:r w:rsidR="008B0513" w:rsidRPr="00455E18">
        <w:rPr>
          <w:rFonts w:cs="Calibri"/>
          <w:szCs w:val="24"/>
          <w:lang w:bidi="en-US"/>
        </w:rPr>
        <w:t>while</w:t>
      </w:r>
      <w:r w:rsidRPr="00455E18">
        <w:rPr>
          <w:rFonts w:cs="Calibri"/>
          <w:szCs w:val="24"/>
          <w:lang w:bidi="en-US"/>
        </w:rPr>
        <w:t xml:space="preserve"> the new ECON 403 (Open-Economy Macroeconomics) covers the macro dimensions. </w:t>
      </w:r>
    </w:p>
    <w:p w14:paraId="29C1D08D" w14:textId="4B1D5A02" w:rsidR="00543E08" w:rsidRPr="00455E18" w:rsidRDefault="00AD65EB" w:rsidP="00A36B90">
      <w:pPr>
        <w:ind w:left="810"/>
        <w:contextualSpacing/>
        <w:rPr>
          <w:rFonts w:cs="Calibri"/>
          <w:szCs w:val="24"/>
          <w:lang w:bidi="en-US"/>
        </w:rPr>
      </w:pPr>
      <w:r>
        <w:rPr>
          <w:rFonts w:cs="Calibri"/>
          <w:szCs w:val="24"/>
          <w:lang w:bidi="en-US"/>
        </w:rPr>
        <w:t xml:space="preserve">All of these </w:t>
      </w:r>
      <w:r w:rsidRPr="00455E18">
        <w:rPr>
          <w:rFonts w:cs="Calibri"/>
          <w:szCs w:val="24"/>
          <w:lang w:bidi="en-US"/>
        </w:rPr>
        <w:t xml:space="preserve">changes necessitated substantial adjustments in the assessment schedule during this year’s program review.  The new schedule – which is tentative and subject to change based on actual course offerings – is shown below.  Each SLO is assessed twice, once per semester, using two different courses if possible.  In the past, the Department has relied on 400-level courses for assessment because these courses are filled with students who are mostly seniors nearing graduation.  Although the Department will still use mostly 400-level courses, it will now also use the new ECON 312.  Assessing SLO #5 in both ECON 312 and ECON 403 will allow better tracking of progress in an area where we’ve had concerns in the past.  </w:t>
      </w:r>
    </w:p>
    <w:p w14:paraId="1DF0256E" w14:textId="43C7A7F4" w:rsidR="006D18F6" w:rsidRDefault="006D18F6" w:rsidP="00A52DB3">
      <w:pPr>
        <w:pStyle w:val="Caption"/>
        <w:keepNext/>
        <w:spacing w:before="240" w:after="0"/>
        <w:ind w:left="630"/>
      </w:pPr>
      <w:r>
        <w:t xml:space="preserve">Table </w:t>
      </w:r>
      <w:r w:rsidR="00D67A28">
        <w:rPr>
          <w:noProof/>
        </w:rPr>
        <w:fldChar w:fldCharType="begin"/>
      </w:r>
      <w:r w:rsidR="00D67A28">
        <w:rPr>
          <w:noProof/>
        </w:rPr>
        <w:instrText xml:space="preserve"> SEQ Table \* ARABIC </w:instrText>
      </w:r>
      <w:r w:rsidR="00D67A28">
        <w:rPr>
          <w:noProof/>
        </w:rPr>
        <w:fldChar w:fldCharType="separate"/>
      </w:r>
      <w:r>
        <w:rPr>
          <w:noProof/>
        </w:rPr>
        <w:t>1</w:t>
      </w:r>
      <w:r w:rsidR="00D67A28">
        <w:rPr>
          <w:noProof/>
        </w:rPr>
        <w:fldChar w:fldCharType="end"/>
      </w:r>
      <w:r>
        <w:t>: Courses Evaluated for Student Learning Outcome</w:t>
      </w:r>
    </w:p>
    <w:tbl>
      <w:tblPr>
        <w:tblStyle w:val="GridTable2"/>
        <w:tblpPr w:leftFromText="180" w:rightFromText="180" w:vertAnchor="text" w:horzAnchor="margin" w:tblpXSpec="center" w:tblpY="291"/>
        <w:tblW w:w="4515" w:type="pct"/>
        <w:tblLook w:val="04A0" w:firstRow="1" w:lastRow="0" w:firstColumn="1" w:lastColumn="0" w:noHBand="0" w:noVBand="1"/>
        <w:tblCaption w:val="Courses Assessed for Student Learning Outcome "/>
        <w:tblDescription w:val="A 3 by 4 table. The row headers are Student Learning Outcome, Fall Courses, and Spring Courses. "/>
      </w:tblPr>
      <w:tblGrid>
        <w:gridCol w:w="5849"/>
        <w:gridCol w:w="3064"/>
        <w:gridCol w:w="2790"/>
      </w:tblGrid>
      <w:tr w:rsidR="00AD65EB" w:rsidRPr="00455E18" w14:paraId="4CB21EAD" w14:textId="77777777" w:rsidTr="006D18F6">
        <w:trPr>
          <w:cnfStyle w:val="100000000000" w:firstRow="1" w:lastRow="0" w:firstColumn="0" w:lastColumn="0" w:oddVBand="0" w:evenVBand="0" w:oddHBand="0" w:evenHBand="0" w:firstRowFirstColumn="0" w:firstRowLastColumn="0" w:lastRowFirstColumn="0" w:lastRowLastColumn="0"/>
          <w:trHeight w:val="410"/>
          <w:tblHeader/>
        </w:trPr>
        <w:tc>
          <w:tcPr>
            <w:cnfStyle w:val="001000000000" w:firstRow="0" w:lastRow="0" w:firstColumn="1" w:lastColumn="0" w:oddVBand="0" w:evenVBand="0" w:oddHBand="0" w:evenHBand="0" w:firstRowFirstColumn="0" w:firstRowLastColumn="0" w:lastRowFirstColumn="0" w:lastRowLastColumn="0"/>
            <w:tcW w:w="2499" w:type="pct"/>
            <w:shd w:val="clear" w:color="auto" w:fill="C00000"/>
          </w:tcPr>
          <w:p w14:paraId="5A679B9B" w14:textId="77777777" w:rsidR="00AD65EB" w:rsidRPr="00455E18" w:rsidRDefault="00AD65EB" w:rsidP="00A36B90">
            <w:pPr>
              <w:spacing w:after="0" w:line="240" w:lineRule="auto"/>
              <w:ind w:left="810"/>
              <w:rPr>
                <w:rFonts w:cs="Calibri"/>
                <w:b w:val="0"/>
                <w:szCs w:val="24"/>
              </w:rPr>
            </w:pPr>
            <w:r w:rsidRPr="00455E18">
              <w:rPr>
                <w:rFonts w:cs="Calibri"/>
                <w:szCs w:val="24"/>
              </w:rPr>
              <w:t>SLO</w:t>
            </w:r>
          </w:p>
        </w:tc>
        <w:tc>
          <w:tcPr>
            <w:tcW w:w="1309" w:type="pct"/>
            <w:shd w:val="clear" w:color="auto" w:fill="C00000"/>
          </w:tcPr>
          <w:p w14:paraId="53C97DE5" w14:textId="77777777" w:rsidR="00AD65EB" w:rsidRPr="00455E18" w:rsidRDefault="00AD65EB" w:rsidP="00A36B90">
            <w:pPr>
              <w:spacing w:after="0" w:line="240" w:lineRule="auto"/>
              <w:ind w:left="810"/>
              <w:cnfStyle w:val="100000000000" w:firstRow="1" w:lastRow="0" w:firstColumn="0" w:lastColumn="0" w:oddVBand="0" w:evenVBand="0" w:oddHBand="0" w:evenHBand="0" w:firstRowFirstColumn="0" w:firstRowLastColumn="0" w:lastRowFirstColumn="0" w:lastRowLastColumn="0"/>
              <w:rPr>
                <w:rFonts w:cs="Calibri"/>
                <w:b w:val="0"/>
                <w:szCs w:val="24"/>
              </w:rPr>
            </w:pPr>
            <w:r w:rsidRPr="00455E18">
              <w:rPr>
                <w:rFonts w:cs="Calibri"/>
                <w:szCs w:val="24"/>
              </w:rPr>
              <w:t>Fall Courses</w:t>
            </w:r>
          </w:p>
        </w:tc>
        <w:tc>
          <w:tcPr>
            <w:tcW w:w="1192" w:type="pct"/>
            <w:shd w:val="clear" w:color="auto" w:fill="C00000"/>
          </w:tcPr>
          <w:p w14:paraId="73EFAC4E" w14:textId="77777777" w:rsidR="00AD65EB" w:rsidRPr="00455E18" w:rsidRDefault="00AD65EB" w:rsidP="00A36B90">
            <w:pPr>
              <w:spacing w:after="0" w:line="240" w:lineRule="auto"/>
              <w:ind w:left="810"/>
              <w:cnfStyle w:val="100000000000" w:firstRow="1" w:lastRow="0" w:firstColumn="0" w:lastColumn="0" w:oddVBand="0" w:evenVBand="0" w:oddHBand="0" w:evenHBand="0" w:firstRowFirstColumn="0" w:firstRowLastColumn="0" w:lastRowFirstColumn="0" w:lastRowLastColumn="0"/>
              <w:rPr>
                <w:rFonts w:cs="Calibri"/>
                <w:b w:val="0"/>
                <w:szCs w:val="24"/>
              </w:rPr>
            </w:pPr>
            <w:r w:rsidRPr="00455E18">
              <w:rPr>
                <w:rFonts w:cs="Calibri"/>
                <w:szCs w:val="24"/>
              </w:rPr>
              <w:t>Spring Courses</w:t>
            </w:r>
          </w:p>
        </w:tc>
      </w:tr>
      <w:tr w:rsidR="00AD65EB" w:rsidRPr="00455E18" w14:paraId="70532E80" w14:textId="77777777" w:rsidTr="006D18F6">
        <w:trPr>
          <w:cnfStyle w:val="000000100000" w:firstRow="0" w:lastRow="0" w:firstColumn="0" w:lastColumn="0" w:oddVBand="0" w:evenVBand="0" w:oddHBand="1" w:evenHBand="0" w:firstRowFirstColumn="0" w:firstRowLastColumn="0" w:lastRowFirstColumn="0" w:lastRowLastColumn="0"/>
          <w:cantSplit/>
          <w:trHeight w:val="410"/>
        </w:trPr>
        <w:tc>
          <w:tcPr>
            <w:cnfStyle w:val="001000000000" w:firstRow="0" w:lastRow="0" w:firstColumn="1" w:lastColumn="0" w:oddVBand="0" w:evenVBand="0" w:oddHBand="0" w:evenHBand="0" w:firstRowFirstColumn="0" w:firstRowLastColumn="0" w:lastRowFirstColumn="0" w:lastRowLastColumn="0"/>
            <w:tcW w:w="2499" w:type="pct"/>
            <w:shd w:val="clear" w:color="auto" w:fill="F7D9DC"/>
          </w:tcPr>
          <w:p w14:paraId="684FB3E1" w14:textId="77777777" w:rsidR="00AD65EB" w:rsidRPr="00455E18" w:rsidRDefault="00AD65EB" w:rsidP="00423E98">
            <w:pPr>
              <w:pStyle w:val="ListParagraph"/>
              <w:ind w:left="165"/>
            </w:pPr>
            <w:r w:rsidRPr="00543E08">
              <w:t>#1:</w:t>
            </w:r>
            <w:r w:rsidRPr="00455E18">
              <w:t xml:space="preserve"> </w:t>
            </w:r>
            <w:r w:rsidRPr="001C1FF9">
              <w:rPr>
                <w:b w:val="0"/>
                <w:bCs w:val="0"/>
              </w:rPr>
              <w:t>Have strong communication skills.</w:t>
            </w:r>
          </w:p>
        </w:tc>
        <w:tc>
          <w:tcPr>
            <w:tcW w:w="1309" w:type="pct"/>
            <w:shd w:val="clear" w:color="auto" w:fill="F7D9DC"/>
          </w:tcPr>
          <w:p w14:paraId="54B4A131" w14:textId="77777777" w:rsidR="00AD65EB" w:rsidRPr="00455E18" w:rsidRDefault="00AD65EB" w:rsidP="00423E98">
            <w:pPr>
              <w:spacing w:after="0" w:line="240" w:lineRule="auto"/>
              <w:ind w:left="436"/>
              <w:cnfStyle w:val="000000100000" w:firstRow="0" w:lastRow="0" w:firstColumn="0" w:lastColumn="0" w:oddVBand="0" w:evenVBand="0" w:oddHBand="1" w:evenHBand="0" w:firstRowFirstColumn="0" w:firstRowLastColumn="0" w:lastRowFirstColumn="0" w:lastRowLastColumn="0"/>
              <w:rPr>
                <w:rFonts w:cs="Calibri"/>
                <w:szCs w:val="24"/>
              </w:rPr>
            </w:pPr>
            <w:r w:rsidRPr="00455E18">
              <w:rPr>
                <w:rFonts w:cs="Calibri"/>
                <w:szCs w:val="24"/>
              </w:rPr>
              <w:t>433 (Public Econ)</w:t>
            </w:r>
          </w:p>
        </w:tc>
        <w:tc>
          <w:tcPr>
            <w:tcW w:w="1192" w:type="pct"/>
            <w:shd w:val="clear" w:color="auto" w:fill="F7D9DC"/>
          </w:tcPr>
          <w:p w14:paraId="3098C891" w14:textId="77777777" w:rsidR="00AD65EB" w:rsidRPr="00455E18" w:rsidRDefault="00AD65EB" w:rsidP="00423E98">
            <w:pPr>
              <w:spacing w:after="0" w:line="240" w:lineRule="auto"/>
              <w:ind w:left="346"/>
              <w:cnfStyle w:val="000000100000" w:firstRow="0" w:lastRow="0" w:firstColumn="0" w:lastColumn="0" w:oddVBand="0" w:evenVBand="0" w:oddHBand="1" w:evenHBand="0" w:firstRowFirstColumn="0" w:firstRowLastColumn="0" w:lastRowFirstColumn="0" w:lastRowLastColumn="0"/>
              <w:rPr>
                <w:rFonts w:cs="Calibri"/>
                <w:szCs w:val="24"/>
              </w:rPr>
            </w:pPr>
            <w:r w:rsidRPr="00455E18">
              <w:rPr>
                <w:rFonts w:cs="Calibri"/>
                <w:szCs w:val="24"/>
              </w:rPr>
              <w:t>421 (Labor Econ)</w:t>
            </w:r>
          </w:p>
        </w:tc>
      </w:tr>
      <w:tr w:rsidR="00543E08" w:rsidRPr="00455E18" w14:paraId="1AEAEA5B" w14:textId="77777777" w:rsidTr="001C1FF9">
        <w:trPr>
          <w:trHeight w:val="679"/>
        </w:trPr>
        <w:tc>
          <w:tcPr>
            <w:cnfStyle w:val="001000000000" w:firstRow="0" w:lastRow="0" w:firstColumn="1" w:lastColumn="0" w:oddVBand="0" w:evenVBand="0" w:oddHBand="0" w:evenHBand="0" w:firstRowFirstColumn="0" w:firstRowLastColumn="0" w:lastRowFirstColumn="0" w:lastRowLastColumn="0"/>
            <w:tcW w:w="2499" w:type="pct"/>
          </w:tcPr>
          <w:p w14:paraId="422BDDCF" w14:textId="77777777" w:rsidR="00AD65EB" w:rsidRPr="00455E18" w:rsidRDefault="00AD65EB" w:rsidP="00423E98">
            <w:pPr>
              <w:pStyle w:val="ListParagraph"/>
              <w:ind w:left="165"/>
            </w:pPr>
            <w:r w:rsidRPr="00543E08">
              <w:lastRenderedPageBreak/>
              <w:t>#2:</w:t>
            </w:r>
            <w:r w:rsidRPr="00455E18">
              <w:t xml:space="preserve"> </w:t>
            </w:r>
            <w:r w:rsidRPr="001C1FF9">
              <w:rPr>
                <w:b w:val="0"/>
                <w:bCs w:val="0"/>
              </w:rPr>
              <w:t>Have strong quantitative skills, including the ability to use and interpret economic statistics.</w:t>
            </w:r>
          </w:p>
        </w:tc>
        <w:tc>
          <w:tcPr>
            <w:tcW w:w="1309" w:type="pct"/>
          </w:tcPr>
          <w:p w14:paraId="27E92B0A" w14:textId="77777777" w:rsidR="00AD65EB" w:rsidRPr="00455E18" w:rsidRDefault="00AD65EB" w:rsidP="00423E98">
            <w:pPr>
              <w:spacing w:after="0" w:line="240" w:lineRule="auto"/>
              <w:ind w:left="436"/>
              <w:cnfStyle w:val="000000000000" w:firstRow="0" w:lastRow="0" w:firstColumn="0" w:lastColumn="0" w:oddVBand="0" w:evenVBand="0" w:oddHBand="0" w:evenHBand="0" w:firstRowFirstColumn="0" w:firstRowLastColumn="0" w:lastRowFirstColumn="0" w:lastRowLastColumn="0"/>
              <w:rPr>
                <w:rFonts w:cs="Calibri"/>
                <w:szCs w:val="24"/>
              </w:rPr>
            </w:pPr>
            <w:r w:rsidRPr="00455E18">
              <w:rPr>
                <w:rFonts w:cs="Calibri"/>
                <w:szCs w:val="24"/>
              </w:rPr>
              <w:t>409 (Econometrics)</w:t>
            </w:r>
          </w:p>
        </w:tc>
        <w:tc>
          <w:tcPr>
            <w:tcW w:w="1192" w:type="pct"/>
          </w:tcPr>
          <w:p w14:paraId="3724D422" w14:textId="77777777" w:rsidR="00AD65EB" w:rsidRPr="00455E18" w:rsidRDefault="00AD65EB" w:rsidP="00423E98">
            <w:pPr>
              <w:spacing w:after="0" w:line="240" w:lineRule="auto"/>
              <w:ind w:left="346"/>
              <w:cnfStyle w:val="000000000000" w:firstRow="0" w:lastRow="0" w:firstColumn="0" w:lastColumn="0" w:oddVBand="0" w:evenVBand="0" w:oddHBand="0" w:evenHBand="0" w:firstRowFirstColumn="0" w:firstRowLastColumn="0" w:lastRowFirstColumn="0" w:lastRowLastColumn="0"/>
              <w:rPr>
                <w:rFonts w:cs="Calibri"/>
                <w:szCs w:val="24"/>
              </w:rPr>
            </w:pPr>
            <w:r w:rsidRPr="00455E18">
              <w:rPr>
                <w:rFonts w:cs="Calibri"/>
                <w:szCs w:val="24"/>
              </w:rPr>
              <w:t>410 (In</w:t>
            </w:r>
            <w:bookmarkStart w:id="0" w:name="_GoBack"/>
            <w:bookmarkEnd w:id="0"/>
            <w:r w:rsidRPr="00455E18">
              <w:rPr>
                <w:rFonts w:cs="Calibri"/>
                <w:szCs w:val="24"/>
              </w:rPr>
              <w:t>dustrial Org)</w:t>
            </w:r>
          </w:p>
        </w:tc>
      </w:tr>
      <w:tr w:rsidR="00AD65EB" w:rsidRPr="00455E18" w14:paraId="02901768" w14:textId="77777777" w:rsidTr="001C1FF9">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499" w:type="pct"/>
            <w:shd w:val="clear" w:color="auto" w:fill="F7D9DC"/>
          </w:tcPr>
          <w:p w14:paraId="412D5BE8" w14:textId="77777777" w:rsidR="00AD65EB" w:rsidRPr="00455E18" w:rsidRDefault="00AD65EB" w:rsidP="00423E98">
            <w:pPr>
              <w:pStyle w:val="ListParagraph"/>
              <w:ind w:left="165"/>
            </w:pPr>
            <w:r w:rsidRPr="00543E08">
              <w:t>#3:</w:t>
            </w:r>
            <w:r w:rsidRPr="00455E18">
              <w:t xml:space="preserve"> </w:t>
            </w:r>
            <w:r w:rsidRPr="001C1FF9">
              <w:rPr>
                <w:b w:val="0"/>
                <w:bCs w:val="0"/>
              </w:rPr>
              <w:t>Be able to express key economic concepts both intuitively and more formally.</w:t>
            </w:r>
          </w:p>
        </w:tc>
        <w:tc>
          <w:tcPr>
            <w:tcW w:w="1309" w:type="pct"/>
            <w:shd w:val="clear" w:color="auto" w:fill="F7D9DC"/>
          </w:tcPr>
          <w:p w14:paraId="042BABA0" w14:textId="77777777" w:rsidR="00AD65EB" w:rsidRPr="00455E18" w:rsidRDefault="00AD65EB" w:rsidP="00423E98">
            <w:pPr>
              <w:spacing w:after="0" w:line="240" w:lineRule="auto"/>
              <w:ind w:left="436"/>
              <w:cnfStyle w:val="000000100000" w:firstRow="0" w:lastRow="0" w:firstColumn="0" w:lastColumn="0" w:oddVBand="0" w:evenVBand="0" w:oddHBand="1" w:evenHBand="0" w:firstRowFirstColumn="0" w:firstRowLastColumn="0" w:lastRowFirstColumn="0" w:lastRowLastColumn="0"/>
              <w:rPr>
                <w:rFonts w:cs="Calibri"/>
                <w:szCs w:val="24"/>
              </w:rPr>
            </w:pPr>
            <w:r w:rsidRPr="00455E18">
              <w:rPr>
                <w:rFonts w:cs="Calibri"/>
                <w:szCs w:val="24"/>
              </w:rPr>
              <w:t>421 (Labor Econ)</w:t>
            </w:r>
          </w:p>
        </w:tc>
        <w:tc>
          <w:tcPr>
            <w:tcW w:w="1192" w:type="pct"/>
            <w:shd w:val="clear" w:color="auto" w:fill="F7D9DC"/>
          </w:tcPr>
          <w:p w14:paraId="1A63D286" w14:textId="77777777" w:rsidR="00AD65EB" w:rsidRPr="00455E18" w:rsidRDefault="00AD65EB" w:rsidP="00423E98">
            <w:pPr>
              <w:spacing w:after="0" w:line="240" w:lineRule="auto"/>
              <w:ind w:left="346"/>
              <w:cnfStyle w:val="000000100000" w:firstRow="0" w:lastRow="0" w:firstColumn="0" w:lastColumn="0" w:oddVBand="0" w:evenVBand="0" w:oddHBand="1" w:evenHBand="0" w:firstRowFirstColumn="0" w:firstRowLastColumn="0" w:lastRowFirstColumn="0" w:lastRowLastColumn="0"/>
              <w:rPr>
                <w:rFonts w:cs="Calibri"/>
                <w:szCs w:val="24"/>
              </w:rPr>
            </w:pPr>
            <w:r w:rsidRPr="00455E18">
              <w:rPr>
                <w:rFonts w:cs="Calibri"/>
                <w:szCs w:val="24"/>
              </w:rPr>
              <w:t>410 (Industrial Org)</w:t>
            </w:r>
          </w:p>
        </w:tc>
      </w:tr>
      <w:tr w:rsidR="00543E08" w:rsidRPr="00455E18" w14:paraId="1BAE957C" w14:textId="77777777" w:rsidTr="001C1FF9">
        <w:trPr>
          <w:trHeight w:val="890"/>
        </w:trPr>
        <w:tc>
          <w:tcPr>
            <w:cnfStyle w:val="001000000000" w:firstRow="0" w:lastRow="0" w:firstColumn="1" w:lastColumn="0" w:oddVBand="0" w:evenVBand="0" w:oddHBand="0" w:evenHBand="0" w:firstRowFirstColumn="0" w:firstRowLastColumn="0" w:lastRowFirstColumn="0" w:lastRowLastColumn="0"/>
            <w:tcW w:w="2499" w:type="pct"/>
          </w:tcPr>
          <w:p w14:paraId="6CDE9126" w14:textId="77777777" w:rsidR="00AD65EB" w:rsidRPr="00455E18" w:rsidRDefault="00AD65EB" w:rsidP="00423E98">
            <w:pPr>
              <w:pStyle w:val="ListParagraph"/>
              <w:ind w:left="165"/>
            </w:pPr>
            <w:r w:rsidRPr="00543E08">
              <w:t>#4:</w:t>
            </w:r>
            <w:r w:rsidRPr="00455E18">
              <w:t xml:space="preserve"> </w:t>
            </w:r>
            <w:r w:rsidRPr="001C1FF9">
              <w:rPr>
                <w:b w:val="0"/>
                <w:bCs w:val="0"/>
              </w:rPr>
              <w:t>Understand how a decentralized market economy organizes economic activity, as well as the factors that may impede that process.</w:t>
            </w:r>
          </w:p>
        </w:tc>
        <w:tc>
          <w:tcPr>
            <w:tcW w:w="1309" w:type="pct"/>
          </w:tcPr>
          <w:p w14:paraId="31734AA1" w14:textId="77777777" w:rsidR="00AD65EB" w:rsidRPr="00455E18" w:rsidRDefault="00AD65EB" w:rsidP="00423E98">
            <w:pPr>
              <w:spacing w:after="0" w:line="240" w:lineRule="auto"/>
              <w:ind w:left="436"/>
              <w:cnfStyle w:val="000000000000" w:firstRow="0" w:lastRow="0" w:firstColumn="0" w:lastColumn="0" w:oddVBand="0" w:evenVBand="0" w:oddHBand="0" w:evenHBand="0" w:firstRowFirstColumn="0" w:firstRowLastColumn="0" w:lastRowFirstColumn="0" w:lastRowLastColumn="0"/>
              <w:rPr>
                <w:rFonts w:cs="Calibri"/>
                <w:szCs w:val="24"/>
              </w:rPr>
            </w:pPr>
            <w:r w:rsidRPr="00455E18">
              <w:rPr>
                <w:rFonts w:cs="Calibri"/>
                <w:szCs w:val="24"/>
              </w:rPr>
              <w:t>410 (Industrial Org)</w:t>
            </w:r>
          </w:p>
        </w:tc>
        <w:tc>
          <w:tcPr>
            <w:tcW w:w="1192" w:type="pct"/>
          </w:tcPr>
          <w:p w14:paraId="2F02DB94" w14:textId="77777777" w:rsidR="00AD65EB" w:rsidRPr="00455E18" w:rsidRDefault="00AD65EB" w:rsidP="00423E98">
            <w:pPr>
              <w:spacing w:after="0" w:line="240" w:lineRule="auto"/>
              <w:ind w:left="346"/>
              <w:cnfStyle w:val="000000000000" w:firstRow="0" w:lastRow="0" w:firstColumn="0" w:lastColumn="0" w:oddVBand="0" w:evenVBand="0" w:oddHBand="0" w:evenHBand="0" w:firstRowFirstColumn="0" w:firstRowLastColumn="0" w:lastRowFirstColumn="0" w:lastRowLastColumn="0"/>
              <w:rPr>
                <w:rFonts w:cs="Calibri"/>
                <w:szCs w:val="24"/>
              </w:rPr>
            </w:pPr>
            <w:r w:rsidRPr="00455E18">
              <w:rPr>
                <w:rFonts w:cs="Calibri"/>
                <w:szCs w:val="24"/>
              </w:rPr>
              <w:t>421 (Labor Econ)</w:t>
            </w:r>
          </w:p>
        </w:tc>
      </w:tr>
      <w:tr w:rsidR="00AD65EB" w:rsidRPr="00455E18" w14:paraId="3DE901B5" w14:textId="77777777" w:rsidTr="001C1FF9">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499" w:type="pct"/>
            <w:shd w:val="clear" w:color="auto" w:fill="F7D9DC"/>
          </w:tcPr>
          <w:p w14:paraId="13A96BEC" w14:textId="77777777" w:rsidR="00AD65EB" w:rsidRPr="00455E18" w:rsidRDefault="00AD65EB" w:rsidP="00423E98">
            <w:pPr>
              <w:pStyle w:val="ListParagraph"/>
              <w:ind w:left="165"/>
            </w:pPr>
            <w:r w:rsidRPr="00543E08">
              <w:t>#5:</w:t>
            </w:r>
            <w:r w:rsidRPr="00455E18">
              <w:t xml:space="preserve"> </w:t>
            </w:r>
            <w:r w:rsidRPr="001C1FF9">
              <w:rPr>
                <w:b w:val="0"/>
                <w:bCs w:val="0"/>
              </w:rPr>
              <w:t>Understand key macroeconomic variables and how fiscal and monetary policies affect them.</w:t>
            </w:r>
          </w:p>
        </w:tc>
        <w:tc>
          <w:tcPr>
            <w:tcW w:w="1309" w:type="pct"/>
            <w:shd w:val="clear" w:color="auto" w:fill="F7D9DC"/>
          </w:tcPr>
          <w:p w14:paraId="659E0736" w14:textId="77777777" w:rsidR="00AD65EB" w:rsidRPr="00455E18" w:rsidRDefault="00AD65EB" w:rsidP="00423E98">
            <w:pPr>
              <w:spacing w:after="0" w:line="240" w:lineRule="auto"/>
              <w:ind w:left="436"/>
              <w:cnfStyle w:val="000000100000" w:firstRow="0" w:lastRow="0" w:firstColumn="0" w:lastColumn="0" w:oddVBand="0" w:evenVBand="0" w:oddHBand="1" w:evenHBand="0" w:firstRowFirstColumn="0" w:firstRowLastColumn="0" w:lastRowFirstColumn="0" w:lastRowLastColumn="0"/>
              <w:rPr>
                <w:rFonts w:cs="Calibri"/>
                <w:szCs w:val="24"/>
              </w:rPr>
            </w:pPr>
            <w:r w:rsidRPr="00455E18">
              <w:rPr>
                <w:rFonts w:cs="Calibri"/>
                <w:szCs w:val="24"/>
              </w:rPr>
              <w:t>403 (Open-Economy Macro)</w:t>
            </w:r>
          </w:p>
        </w:tc>
        <w:tc>
          <w:tcPr>
            <w:tcW w:w="1192" w:type="pct"/>
            <w:shd w:val="clear" w:color="auto" w:fill="F7D9DC"/>
          </w:tcPr>
          <w:p w14:paraId="7A879195" w14:textId="77777777" w:rsidR="00AD65EB" w:rsidRPr="00455E18" w:rsidRDefault="00AD65EB" w:rsidP="00423E98">
            <w:pPr>
              <w:spacing w:after="0" w:line="240" w:lineRule="auto"/>
              <w:ind w:left="346"/>
              <w:cnfStyle w:val="000000100000" w:firstRow="0" w:lastRow="0" w:firstColumn="0" w:lastColumn="0" w:oddVBand="0" w:evenVBand="0" w:oddHBand="1" w:evenHBand="0" w:firstRowFirstColumn="0" w:firstRowLastColumn="0" w:lastRowFirstColumn="0" w:lastRowLastColumn="0"/>
              <w:rPr>
                <w:rFonts w:cs="Calibri"/>
                <w:szCs w:val="24"/>
              </w:rPr>
            </w:pPr>
            <w:r w:rsidRPr="00455E18">
              <w:rPr>
                <w:rFonts w:cs="Calibri"/>
                <w:szCs w:val="24"/>
              </w:rPr>
              <w:t>312 (Macroeconomic Theory)</w:t>
            </w:r>
          </w:p>
        </w:tc>
      </w:tr>
      <w:tr w:rsidR="00543E08" w:rsidRPr="00455E18" w14:paraId="595BCCF0" w14:textId="77777777" w:rsidTr="001C1FF9">
        <w:trPr>
          <w:trHeight w:val="890"/>
        </w:trPr>
        <w:tc>
          <w:tcPr>
            <w:cnfStyle w:val="001000000000" w:firstRow="0" w:lastRow="0" w:firstColumn="1" w:lastColumn="0" w:oddVBand="0" w:evenVBand="0" w:oddHBand="0" w:evenHBand="0" w:firstRowFirstColumn="0" w:firstRowLastColumn="0" w:lastRowFirstColumn="0" w:lastRowLastColumn="0"/>
            <w:tcW w:w="2499" w:type="pct"/>
          </w:tcPr>
          <w:p w14:paraId="2EF34AE8" w14:textId="77777777" w:rsidR="00AD65EB" w:rsidRPr="00455E18" w:rsidRDefault="00AD65EB" w:rsidP="00423E98">
            <w:pPr>
              <w:pStyle w:val="ListParagraph"/>
              <w:ind w:left="165"/>
            </w:pPr>
            <w:r w:rsidRPr="00543E08">
              <w:t>#6:</w:t>
            </w:r>
            <w:r w:rsidRPr="00455E18">
              <w:t xml:space="preserve"> </w:t>
            </w:r>
            <w:r w:rsidRPr="001C1FF9">
              <w:rPr>
                <w:b w:val="0"/>
                <w:bCs w:val="0"/>
              </w:rPr>
              <w:t>Understand how institutions, government policy, and regulation affect economic growth and the relative wealth of economies.</w:t>
            </w:r>
          </w:p>
        </w:tc>
        <w:tc>
          <w:tcPr>
            <w:tcW w:w="1309" w:type="pct"/>
          </w:tcPr>
          <w:p w14:paraId="468D6B11" w14:textId="77777777" w:rsidR="00AD65EB" w:rsidRPr="00455E18" w:rsidRDefault="00AD65EB" w:rsidP="00423E98">
            <w:pPr>
              <w:spacing w:after="0" w:line="240" w:lineRule="auto"/>
              <w:ind w:left="436"/>
              <w:cnfStyle w:val="000000000000" w:firstRow="0" w:lastRow="0" w:firstColumn="0" w:lastColumn="0" w:oddVBand="0" w:evenVBand="0" w:oddHBand="0" w:evenHBand="0" w:firstRowFirstColumn="0" w:firstRowLastColumn="0" w:lastRowFirstColumn="0" w:lastRowLastColumn="0"/>
              <w:rPr>
                <w:rFonts w:cs="Calibri"/>
                <w:szCs w:val="24"/>
              </w:rPr>
            </w:pPr>
            <w:r w:rsidRPr="00455E18">
              <w:rPr>
                <w:rFonts w:cs="Calibri"/>
                <w:szCs w:val="24"/>
              </w:rPr>
              <w:t>433 (Public Econ)</w:t>
            </w:r>
          </w:p>
        </w:tc>
        <w:tc>
          <w:tcPr>
            <w:tcW w:w="1192" w:type="pct"/>
          </w:tcPr>
          <w:p w14:paraId="3A513B46" w14:textId="77777777" w:rsidR="00AD65EB" w:rsidRPr="00455E18" w:rsidRDefault="00AD65EB" w:rsidP="00423E98">
            <w:pPr>
              <w:spacing w:after="0" w:line="240" w:lineRule="auto"/>
              <w:ind w:left="346"/>
              <w:cnfStyle w:val="000000000000" w:firstRow="0" w:lastRow="0" w:firstColumn="0" w:lastColumn="0" w:oddVBand="0" w:evenVBand="0" w:oddHBand="0" w:evenHBand="0" w:firstRowFirstColumn="0" w:firstRowLastColumn="0" w:lastRowFirstColumn="0" w:lastRowLastColumn="0"/>
              <w:rPr>
                <w:rFonts w:cs="Calibri"/>
                <w:szCs w:val="24"/>
              </w:rPr>
            </w:pPr>
            <w:r w:rsidRPr="00455E18">
              <w:rPr>
                <w:rFonts w:cs="Calibri"/>
                <w:szCs w:val="24"/>
              </w:rPr>
              <w:t>405 (Int’l Trade)</w:t>
            </w:r>
          </w:p>
        </w:tc>
      </w:tr>
    </w:tbl>
    <w:p w14:paraId="32C25491" w14:textId="602A6B69" w:rsidR="00114744" w:rsidRPr="00114744" w:rsidRDefault="000B3D0B" w:rsidP="00A36B90">
      <w:pPr>
        <w:pStyle w:val="Heading2"/>
        <w:ind w:left="720"/>
        <w:rPr>
          <w:lang w:bidi="en-US"/>
        </w:rPr>
      </w:pPr>
      <w:r w:rsidRPr="00114744">
        <w:rPr>
          <w:lang w:bidi="en-US"/>
        </w:rPr>
        <w:t xml:space="preserve">Preview of planned assessment activities in 2019-20.  </w:t>
      </w:r>
    </w:p>
    <w:p w14:paraId="40590BB7" w14:textId="17C4BFF7" w:rsidR="000B3D0B" w:rsidRPr="00455E18" w:rsidRDefault="000B3D0B" w:rsidP="00A36B90">
      <w:pPr>
        <w:ind w:left="720"/>
        <w:rPr>
          <w:sz w:val="20"/>
          <w:szCs w:val="20"/>
        </w:rPr>
      </w:pPr>
      <w:r w:rsidRPr="00455E18">
        <w:rPr>
          <w:lang w:bidi="en-US"/>
        </w:rPr>
        <w:t>The Department will enter the first year of its two-year AOL cycle in Fall 2019.  Over 2019-20, the Department will assess all six of its SLOs using data collected according to the schedule above (modified as needed for actua</w:t>
      </w:r>
      <w:r w:rsidRPr="00455E18">
        <w:rPr>
          <w:sz w:val="20"/>
          <w:szCs w:val="20"/>
          <w:lang w:bidi="en-US"/>
        </w:rPr>
        <w:t xml:space="preserve">l </w:t>
      </w:r>
      <w:r w:rsidRPr="00114744">
        <w:rPr>
          <w:lang w:bidi="en-US"/>
        </w:rPr>
        <w:t>course offerings).</w:t>
      </w:r>
    </w:p>
    <w:sectPr w:rsidR="000B3D0B" w:rsidRPr="00455E18" w:rsidSect="00281389">
      <w:headerReference w:type="even" r:id="rId8"/>
      <w:headerReference w:type="default" r:id="rId9"/>
      <w:footerReference w:type="even" r:id="rId10"/>
      <w:footerReference w:type="default" r:id="rId11"/>
      <w:headerReference w:type="first" r:id="rId12"/>
      <w:footerReference w:type="first" r:id="rId13"/>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6BDE4" w14:textId="77777777" w:rsidR="00B545E4" w:rsidRDefault="00B545E4" w:rsidP="00281389">
      <w:pPr>
        <w:spacing w:after="0" w:line="240" w:lineRule="auto"/>
      </w:pPr>
      <w:r>
        <w:separator/>
      </w:r>
    </w:p>
  </w:endnote>
  <w:endnote w:type="continuationSeparator" w:id="0">
    <w:p w14:paraId="3C78CF65" w14:textId="77777777" w:rsidR="00B545E4" w:rsidRDefault="00B545E4" w:rsidP="0028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163F" w14:textId="77777777" w:rsidR="00281389" w:rsidRDefault="008F1180" w:rsidP="00281389">
    <w:pPr>
      <w:pStyle w:val="Footer"/>
      <w:framePr w:wrap="around" w:vAnchor="text" w:hAnchor="margin" w:xAlign="right" w:y="1"/>
      <w:rPr>
        <w:rStyle w:val="PageNumber"/>
        <w:sz w:val="22"/>
        <w:szCs w:val="22"/>
      </w:rPr>
    </w:pPr>
    <w:r>
      <w:rPr>
        <w:rStyle w:val="PageNumber"/>
      </w:rPr>
      <w:fldChar w:fldCharType="begin"/>
    </w:r>
    <w:r w:rsidR="00281389">
      <w:rPr>
        <w:rStyle w:val="PageNumber"/>
      </w:rPr>
      <w:instrText xml:space="preserve">PAGE  </w:instrText>
    </w:r>
    <w:r>
      <w:rPr>
        <w:rStyle w:val="PageNumber"/>
      </w:rPr>
      <w:fldChar w:fldCharType="end"/>
    </w:r>
  </w:p>
  <w:p w14:paraId="41D761E7" w14:textId="77777777" w:rsidR="00281389" w:rsidRDefault="00281389" w:rsidP="002813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D40D" w14:textId="77777777" w:rsidR="00281389" w:rsidRDefault="008F1180" w:rsidP="00281389">
    <w:pPr>
      <w:pStyle w:val="Footer"/>
      <w:framePr w:wrap="around" w:vAnchor="text" w:hAnchor="margin" w:xAlign="right" w:y="1"/>
      <w:rPr>
        <w:rStyle w:val="PageNumber"/>
        <w:sz w:val="22"/>
        <w:szCs w:val="22"/>
      </w:rPr>
    </w:pPr>
    <w:r>
      <w:rPr>
        <w:rStyle w:val="PageNumber"/>
      </w:rPr>
      <w:fldChar w:fldCharType="begin"/>
    </w:r>
    <w:r w:rsidR="00281389">
      <w:rPr>
        <w:rStyle w:val="PageNumber"/>
      </w:rPr>
      <w:instrText xml:space="preserve">PAGE  </w:instrText>
    </w:r>
    <w:r>
      <w:rPr>
        <w:rStyle w:val="PageNumber"/>
      </w:rPr>
      <w:fldChar w:fldCharType="separate"/>
    </w:r>
    <w:r w:rsidR="00281389">
      <w:rPr>
        <w:rStyle w:val="PageNumber"/>
        <w:noProof/>
      </w:rPr>
      <w:t>2</w:t>
    </w:r>
    <w:r>
      <w:rPr>
        <w:rStyle w:val="PageNumber"/>
      </w:rPr>
      <w:fldChar w:fldCharType="end"/>
    </w:r>
  </w:p>
  <w:p w14:paraId="3BF0A567" w14:textId="77777777" w:rsidR="00281389" w:rsidRDefault="00281389" w:rsidP="00281389">
    <w:pPr>
      <w:pStyle w:val="Footer"/>
      <w:ind w:right="360"/>
    </w:pPr>
  </w:p>
  <w:p w14:paraId="1A06407B" w14:textId="77777777" w:rsidR="00281389" w:rsidRDefault="00281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064D" w14:textId="77777777" w:rsidR="00AA45A6" w:rsidRDefault="00AA4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344F8" w14:textId="77777777" w:rsidR="00B545E4" w:rsidRDefault="00B545E4" w:rsidP="00281389">
      <w:pPr>
        <w:spacing w:after="0" w:line="240" w:lineRule="auto"/>
      </w:pPr>
      <w:r>
        <w:separator/>
      </w:r>
    </w:p>
  </w:footnote>
  <w:footnote w:type="continuationSeparator" w:id="0">
    <w:p w14:paraId="638A1FC5" w14:textId="77777777" w:rsidR="00B545E4" w:rsidRDefault="00B545E4" w:rsidP="00281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DD51" w14:textId="77777777" w:rsidR="00AA45A6" w:rsidRDefault="00AA4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7EEB" w14:textId="77777777" w:rsidR="00AA45A6" w:rsidRDefault="00AA4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8620" w14:textId="77777777" w:rsidR="001C1FF9" w:rsidRPr="00AA45A6" w:rsidRDefault="001C1FF9" w:rsidP="00AA45A6">
    <w:pPr>
      <w:pStyle w:val="Title"/>
      <w:jc w:val="center"/>
    </w:pPr>
    <w:r w:rsidRPr="00AA45A6">
      <w:t>2018-2019 Annual Program Assessment Report</w:t>
    </w:r>
  </w:p>
  <w:p w14:paraId="2E1318EB" w14:textId="77777777" w:rsidR="001C1FF9" w:rsidRDefault="001C1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889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A0EA0"/>
    <w:multiLevelType w:val="hybridMultilevel"/>
    <w:tmpl w:val="02E4502E"/>
    <w:lvl w:ilvl="0" w:tplc="0B80A5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BD141B"/>
    <w:multiLevelType w:val="hybridMultilevel"/>
    <w:tmpl w:val="0D1A0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642"/>
    <w:multiLevelType w:val="hybridMultilevel"/>
    <w:tmpl w:val="B0FE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261AC"/>
    <w:multiLevelType w:val="hybridMultilevel"/>
    <w:tmpl w:val="789A342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200F2"/>
    <w:multiLevelType w:val="hybridMultilevel"/>
    <w:tmpl w:val="9B9E6DA2"/>
    <w:lvl w:ilvl="0" w:tplc="C6380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F45CF"/>
    <w:multiLevelType w:val="hybridMultilevel"/>
    <w:tmpl w:val="C2C6969A"/>
    <w:lvl w:ilvl="0" w:tplc="9F66A6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32545"/>
    <w:multiLevelType w:val="hybridMultilevel"/>
    <w:tmpl w:val="76A89E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F045F"/>
    <w:multiLevelType w:val="hybridMultilevel"/>
    <w:tmpl w:val="D82CB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B6042"/>
    <w:multiLevelType w:val="hybridMultilevel"/>
    <w:tmpl w:val="4A4E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E6C28"/>
    <w:multiLevelType w:val="hybridMultilevel"/>
    <w:tmpl w:val="2C5C2A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A337E25"/>
    <w:multiLevelType w:val="hybridMultilevel"/>
    <w:tmpl w:val="4C1A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012C2"/>
    <w:multiLevelType w:val="hybridMultilevel"/>
    <w:tmpl w:val="DFE6FBF0"/>
    <w:lvl w:ilvl="0" w:tplc="CD8C003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2"/>
  </w:num>
  <w:num w:numId="2">
    <w:abstractNumId w:val="1"/>
  </w:num>
  <w:num w:numId="3">
    <w:abstractNumId w:val="11"/>
  </w:num>
  <w:num w:numId="4">
    <w:abstractNumId w:val="5"/>
  </w:num>
  <w:num w:numId="5">
    <w:abstractNumId w:val="10"/>
  </w:num>
  <w:num w:numId="6">
    <w:abstractNumId w:val="7"/>
  </w:num>
  <w:num w:numId="7">
    <w:abstractNumId w:val="2"/>
  </w:num>
  <w:num w:numId="8">
    <w:abstractNumId w:val="8"/>
  </w:num>
  <w:num w:numId="9">
    <w:abstractNumId w:val="4"/>
  </w:num>
  <w:num w:numId="10">
    <w:abstractNumId w:val="0"/>
  </w:num>
  <w:num w:numId="11">
    <w:abstractNumId w:val="9"/>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45"/>
    <w:rsid w:val="000B3D0B"/>
    <w:rsid w:val="000B7242"/>
    <w:rsid w:val="000F5A3F"/>
    <w:rsid w:val="00114744"/>
    <w:rsid w:val="00117A45"/>
    <w:rsid w:val="00186BAD"/>
    <w:rsid w:val="001C1FF9"/>
    <w:rsid w:val="001C2E16"/>
    <w:rsid w:val="0026532D"/>
    <w:rsid w:val="00274BFD"/>
    <w:rsid w:val="00281389"/>
    <w:rsid w:val="003A41A4"/>
    <w:rsid w:val="003C062D"/>
    <w:rsid w:val="003D0F20"/>
    <w:rsid w:val="003D5616"/>
    <w:rsid w:val="00423E98"/>
    <w:rsid w:val="00445DD2"/>
    <w:rsid w:val="00455E18"/>
    <w:rsid w:val="004A61F8"/>
    <w:rsid w:val="00543E08"/>
    <w:rsid w:val="00676B1D"/>
    <w:rsid w:val="006B7CBD"/>
    <w:rsid w:val="006D18F6"/>
    <w:rsid w:val="00750765"/>
    <w:rsid w:val="008B0513"/>
    <w:rsid w:val="008B421D"/>
    <w:rsid w:val="008F1180"/>
    <w:rsid w:val="009312BC"/>
    <w:rsid w:val="009471A9"/>
    <w:rsid w:val="0096554E"/>
    <w:rsid w:val="009B18B5"/>
    <w:rsid w:val="00A36B90"/>
    <w:rsid w:val="00A52DB3"/>
    <w:rsid w:val="00AA45A6"/>
    <w:rsid w:val="00AD65EB"/>
    <w:rsid w:val="00B0263B"/>
    <w:rsid w:val="00B11847"/>
    <w:rsid w:val="00B545E4"/>
    <w:rsid w:val="00B77E7A"/>
    <w:rsid w:val="00BB6256"/>
    <w:rsid w:val="00C361DE"/>
    <w:rsid w:val="00C61184"/>
    <w:rsid w:val="00D67A28"/>
    <w:rsid w:val="00E73C8E"/>
    <w:rsid w:val="00EE4249"/>
    <w:rsid w:val="00FB0C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4036"/>
  <w15:docId w15:val="{410AE5DF-0A66-4334-9466-127F46E1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B90"/>
    <w:pPr>
      <w:spacing w:after="200" w:line="276" w:lineRule="auto"/>
    </w:pPr>
    <w:rPr>
      <w:sz w:val="24"/>
      <w:szCs w:val="22"/>
    </w:rPr>
  </w:style>
  <w:style w:type="paragraph" w:styleId="Heading1">
    <w:name w:val="heading 1"/>
    <w:basedOn w:val="Normal"/>
    <w:next w:val="Normal"/>
    <w:link w:val="Heading1Char"/>
    <w:uiPriority w:val="9"/>
    <w:qFormat/>
    <w:rsid w:val="006B7CBD"/>
    <w:pPr>
      <w:keepNext/>
      <w:keepLines/>
      <w:spacing w:before="240" w:after="0"/>
      <w:outlineLvl w:val="0"/>
    </w:pPr>
    <w:rPr>
      <w:rFonts w:asciiTheme="minorHAnsi" w:eastAsiaTheme="majorEastAsia" w:hAnsiTheme="minorHAnsi" w:cstheme="majorBidi"/>
      <w:b/>
      <w:szCs w:val="32"/>
    </w:rPr>
  </w:style>
  <w:style w:type="paragraph" w:styleId="Heading2">
    <w:name w:val="heading 2"/>
    <w:basedOn w:val="Normal"/>
    <w:next w:val="Normal"/>
    <w:link w:val="Heading2Char"/>
    <w:uiPriority w:val="9"/>
    <w:unhideWhenUsed/>
    <w:qFormat/>
    <w:rsid w:val="00A36B90"/>
    <w:pPr>
      <w:keepNext/>
      <w:keepLines/>
      <w:spacing w:before="40" w:after="0"/>
      <w:outlineLvl w:val="1"/>
    </w:pPr>
    <w:rPr>
      <w:rFonts w:asciiTheme="minorHAnsi" w:eastAsiaTheme="majorEastAsia" w:hAnsiTheme="minorHAnsi" w:cstheme="majorBidi"/>
      <w:b/>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A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117A45"/>
    <w:pPr>
      <w:ind w:left="720"/>
      <w:contextualSpacing/>
    </w:pPr>
  </w:style>
  <w:style w:type="paragraph" w:styleId="Header">
    <w:name w:val="header"/>
    <w:basedOn w:val="Normal"/>
    <w:link w:val="HeaderChar"/>
    <w:uiPriority w:val="99"/>
    <w:unhideWhenUsed/>
    <w:rsid w:val="005E1084"/>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5E1084"/>
    <w:rPr>
      <w:rFonts w:cs="Times New Roman"/>
    </w:rPr>
  </w:style>
  <w:style w:type="paragraph" w:styleId="Footer">
    <w:name w:val="footer"/>
    <w:basedOn w:val="Normal"/>
    <w:link w:val="FooterChar"/>
    <w:uiPriority w:val="99"/>
    <w:unhideWhenUsed/>
    <w:rsid w:val="005E1084"/>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5E1084"/>
    <w:rPr>
      <w:rFonts w:cs="Times New Roman"/>
    </w:rPr>
  </w:style>
  <w:style w:type="paragraph" w:styleId="BalloonText">
    <w:name w:val="Balloon Text"/>
    <w:basedOn w:val="Normal"/>
    <w:link w:val="BalloonTextChar"/>
    <w:uiPriority w:val="99"/>
    <w:semiHidden/>
    <w:unhideWhenUsed/>
    <w:rsid w:val="004B446C"/>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4B446C"/>
    <w:rPr>
      <w:rFonts w:ascii="Tahoma" w:hAnsi="Tahoma" w:cs="Tahoma"/>
      <w:sz w:val="16"/>
      <w:szCs w:val="16"/>
    </w:rPr>
  </w:style>
  <w:style w:type="character" w:styleId="PageNumber">
    <w:name w:val="page number"/>
    <w:basedOn w:val="DefaultParagraphFont"/>
    <w:uiPriority w:val="99"/>
    <w:semiHidden/>
    <w:unhideWhenUsed/>
    <w:rsid w:val="00104C8F"/>
  </w:style>
  <w:style w:type="paragraph" w:customStyle="1" w:styleId="ColorfulList-Accent11">
    <w:name w:val="Colorful List - Accent 11"/>
    <w:basedOn w:val="Normal"/>
    <w:uiPriority w:val="34"/>
    <w:qFormat/>
    <w:rsid w:val="00910144"/>
    <w:pPr>
      <w:ind w:left="720"/>
    </w:pPr>
  </w:style>
  <w:style w:type="character" w:styleId="Hyperlink">
    <w:name w:val="Hyperlink"/>
    <w:uiPriority w:val="99"/>
    <w:unhideWhenUsed/>
    <w:rsid w:val="00090D87"/>
    <w:rPr>
      <w:color w:val="0000FF"/>
      <w:u w:val="single"/>
    </w:rPr>
  </w:style>
  <w:style w:type="table" w:customStyle="1" w:styleId="TableGrid1">
    <w:name w:val="Table Grid1"/>
    <w:basedOn w:val="TableNormal"/>
    <w:next w:val="TableGrid"/>
    <w:uiPriority w:val="59"/>
    <w:rsid w:val="008B0513"/>
    <w:rPr>
      <w:rFonts w:ascii="Times New Roman" w:hAnsi="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6BAD"/>
    <w:pPr>
      <w:ind w:left="720"/>
      <w:contextualSpacing/>
    </w:pPr>
  </w:style>
  <w:style w:type="paragraph" w:styleId="Title">
    <w:name w:val="Title"/>
    <w:basedOn w:val="Normal"/>
    <w:next w:val="Normal"/>
    <w:link w:val="TitleChar"/>
    <w:uiPriority w:val="10"/>
    <w:qFormat/>
    <w:rsid w:val="00AA45A6"/>
    <w:pPr>
      <w:spacing w:after="0" w:line="240" w:lineRule="auto"/>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AA45A6"/>
    <w:rPr>
      <w:rFonts w:asciiTheme="majorHAnsi" w:eastAsiaTheme="majorEastAsia" w:hAnsiTheme="majorHAnsi" w:cstheme="majorBidi"/>
      <w:b/>
      <w:spacing w:val="-10"/>
      <w:kern w:val="28"/>
      <w:sz w:val="44"/>
      <w:szCs w:val="56"/>
    </w:rPr>
  </w:style>
  <w:style w:type="character" w:customStyle="1" w:styleId="Heading1Char">
    <w:name w:val="Heading 1 Char"/>
    <w:basedOn w:val="DefaultParagraphFont"/>
    <w:link w:val="Heading1"/>
    <w:uiPriority w:val="9"/>
    <w:rsid w:val="006B7CBD"/>
    <w:rPr>
      <w:rFonts w:asciiTheme="minorHAnsi" w:eastAsiaTheme="majorEastAsia" w:hAnsiTheme="minorHAnsi" w:cstheme="majorBidi"/>
      <w:b/>
      <w:sz w:val="24"/>
      <w:szCs w:val="32"/>
    </w:rPr>
  </w:style>
  <w:style w:type="table" w:styleId="PlainTable2">
    <w:name w:val="Plain Table 2"/>
    <w:basedOn w:val="TableNormal"/>
    <w:uiPriority w:val="42"/>
    <w:rsid w:val="001C1FF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C1F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1C1FF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A36B90"/>
    <w:rPr>
      <w:rFonts w:asciiTheme="minorHAnsi" w:eastAsiaTheme="majorEastAsia" w:hAnsiTheme="minorHAnsi" w:cstheme="majorBidi"/>
      <w:b/>
      <w:color w:val="C00000"/>
      <w:sz w:val="24"/>
      <w:szCs w:val="26"/>
    </w:rPr>
  </w:style>
  <w:style w:type="character" w:styleId="Strong">
    <w:name w:val="Strong"/>
    <w:basedOn w:val="DefaultParagraphFont"/>
    <w:uiPriority w:val="22"/>
    <w:qFormat/>
    <w:rsid w:val="00423E98"/>
    <w:rPr>
      <w:b/>
      <w:bCs/>
    </w:rPr>
  </w:style>
  <w:style w:type="paragraph" w:styleId="Caption">
    <w:name w:val="caption"/>
    <w:basedOn w:val="Normal"/>
    <w:next w:val="Normal"/>
    <w:uiPriority w:val="35"/>
    <w:unhideWhenUsed/>
    <w:qFormat/>
    <w:rsid w:val="006D18F6"/>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89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8A07-1302-4E48-B3E8-622C6AD2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6929</CharactersWithSpaces>
  <SharedDoc>false</SharedDoc>
  <HLinks>
    <vt:vector size="6" baseType="variant">
      <vt:variant>
        <vt:i4>5636162</vt:i4>
      </vt:variant>
      <vt:variant>
        <vt:i4>0</vt:i4>
      </vt:variant>
      <vt:variant>
        <vt:i4>0</vt:i4>
      </vt:variant>
      <vt:variant>
        <vt:i4>5</vt:i4>
      </vt:variant>
      <vt:variant>
        <vt:lpwstr>mailto:james.solomon@csun.edu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hcphi001</dc:creator>
  <cp:keywords/>
  <cp:lastModifiedBy>Susanna Chen</cp:lastModifiedBy>
  <cp:revision>18</cp:revision>
  <cp:lastPrinted>2014-10-20T20:50:00Z</cp:lastPrinted>
  <dcterms:created xsi:type="dcterms:W3CDTF">2019-05-28T22:43:00Z</dcterms:created>
  <dcterms:modified xsi:type="dcterms:W3CDTF">2019-10-04T21:04:00Z</dcterms:modified>
</cp:coreProperties>
</file>