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4C15" w14:textId="77777777" w:rsidR="005916AA" w:rsidRPr="00A75239" w:rsidRDefault="00951A08" w:rsidP="005916AA">
      <w:pPr>
        <w:jc w:val="right"/>
        <w:rPr>
          <w:rStyle w:val="Memo"/>
          <w:rFonts w:ascii="Arial" w:hAnsi="Arial" w:cs="Arial"/>
          <w:b/>
          <w:w w:val="90"/>
          <w:sz w:val="24"/>
          <w:szCs w:val="28"/>
        </w:rPr>
      </w:pPr>
      <w:r w:rsidRPr="00B16AF6">
        <w:rPr>
          <w:rFonts w:ascii="Calibri" w:eastAsia="Calibri" w:hAnsi="Calibri"/>
          <w:noProof/>
        </w:rPr>
        <w:drawing>
          <wp:inline distT="0" distB="0" distL="0" distR="0" wp14:anchorId="5A7377B5" wp14:editId="1AC430ED">
            <wp:extent cx="2847975" cy="407904"/>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995" cy="410055"/>
                    </a:xfrm>
                    <a:prstGeom prst="rect">
                      <a:avLst/>
                    </a:prstGeom>
                    <a:noFill/>
                    <a:ln>
                      <a:noFill/>
                    </a:ln>
                  </pic:spPr>
                </pic:pic>
              </a:graphicData>
            </a:graphic>
          </wp:inline>
        </w:drawing>
      </w:r>
      <w:r>
        <w:rPr>
          <w:b/>
        </w:rPr>
        <w:br w:type="column"/>
      </w:r>
      <w:r w:rsidR="005916AA" w:rsidRPr="00A602CE">
        <w:rPr>
          <w:rStyle w:val="Memo"/>
          <w:rFonts w:ascii="Arial" w:hAnsi="Arial" w:cs="Arial"/>
          <w:b/>
          <w:w w:val="90"/>
          <w:sz w:val="26"/>
          <w:szCs w:val="28"/>
        </w:rPr>
        <w:t>FACULTY POSITION ANNOUNCEMENT</w:t>
      </w:r>
      <w:r w:rsidR="005916AA">
        <w:rPr>
          <w:rStyle w:val="Memo"/>
          <w:rFonts w:ascii="Arial" w:hAnsi="Arial" w:cs="Arial"/>
          <w:b/>
          <w:w w:val="90"/>
          <w:sz w:val="28"/>
          <w:szCs w:val="28"/>
        </w:rPr>
        <w:br/>
      </w:r>
      <w:r w:rsidR="005916AA">
        <w:rPr>
          <w:rStyle w:val="Memo"/>
          <w:rFonts w:ascii="Arial" w:hAnsi="Arial" w:cs="Arial"/>
          <w:b/>
          <w:w w:val="90"/>
          <w:sz w:val="24"/>
          <w:szCs w:val="28"/>
        </w:rPr>
        <w:t>TENURE-TRACK</w:t>
      </w:r>
    </w:p>
    <w:p w14:paraId="510A29D2" w14:textId="291C20D1" w:rsidR="005916AA" w:rsidRDefault="005916AA" w:rsidP="005916AA">
      <w:pPr>
        <w:pStyle w:val="Heading1"/>
        <w:jc w:val="right"/>
        <w:rPr>
          <w:rStyle w:val="Memo"/>
          <w:rFonts w:ascii="Arial" w:hAnsi="Arial" w:cs="Arial"/>
          <w:w w:val="90"/>
          <w:sz w:val="20"/>
          <w:szCs w:val="22"/>
        </w:rPr>
        <w:sectPr w:rsidR="005916AA" w:rsidSect="00951A08">
          <w:headerReference w:type="even" r:id="rId9"/>
          <w:headerReference w:type="default" r:id="rId10"/>
          <w:footerReference w:type="even" r:id="rId11"/>
          <w:footerReference w:type="default" r:id="rId12"/>
          <w:footnotePr>
            <w:numFmt w:val="lowerLetter"/>
          </w:footnotePr>
          <w:endnotePr>
            <w:numFmt w:val="lowerLetter"/>
          </w:endnotePr>
          <w:pgSz w:w="12240" w:h="15840"/>
          <w:pgMar w:top="806" w:right="1080" w:bottom="288" w:left="1080" w:header="432" w:footer="432" w:gutter="0"/>
          <w:cols w:num="2" w:space="720"/>
        </w:sectPr>
      </w:pPr>
      <w:r>
        <w:rPr>
          <w:rStyle w:val="Memo"/>
          <w:w w:val="90"/>
          <w:sz w:val="28"/>
          <w:szCs w:val="28"/>
        </w:rPr>
        <w:t xml:space="preserve">    </w:t>
      </w:r>
      <w:r w:rsidRPr="00B16AF6">
        <w:rPr>
          <w:rStyle w:val="Memo"/>
          <w:w w:val="90"/>
          <w:sz w:val="22"/>
          <w:szCs w:val="22"/>
        </w:rPr>
        <w:tab/>
      </w:r>
      <w:r w:rsidRPr="00924458">
        <w:rPr>
          <w:rStyle w:val="Memo"/>
          <w:rFonts w:ascii="Arial" w:hAnsi="Arial" w:cs="Arial"/>
          <w:w w:val="90"/>
          <w:sz w:val="20"/>
          <w:szCs w:val="22"/>
        </w:rPr>
        <w:t>(formerly AA-1</w:t>
      </w:r>
      <w:bookmarkStart w:id="0" w:name="_GoBack"/>
      <w:bookmarkEnd w:id="0"/>
    </w:p>
    <w:p w14:paraId="7E8BAF47" w14:textId="515E48CF" w:rsidR="00951A08" w:rsidRDefault="00C669E5" w:rsidP="00C669E5">
      <w:pPr>
        <w:pStyle w:val="Heading1"/>
        <w:jc w:val="left"/>
      </w:pPr>
      <w:r>
        <w:t>______________________________________________________________________________</w:t>
      </w:r>
    </w:p>
    <w:p w14:paraId="07DDC3F2" w14:textId="77777777" w:rsidR="00C669E5" w:rsidRPr="00C669E5" w:rsidRDefault="00C669E5" w:rsidP="00C669E5"/>
    <w:p w14:paraId="5BBB0994" w14:textId="316B5AEB" w:rsidR="00951A08" w:rsidRDefault="00951A08" w:rsidP="0030468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sectPr w:rsidR="00951A08" w:rsidSect="00C669E5">
          <w:footnotePr>
            <w:numFmt w:val="lowerLetter"/>
          </w:footnotePr>
          <w:endnotePr>
            <w:numFmt w:val="lowerLetter"/>
          </w:endnotePr>
          <w:type w:val="continuous"/>
          <w:pgSz w:w="12240" w:h="15840"/>
          <w:pgMar w:top="806" w:right="1080" w:bottom="288" w:left="1080" w:header="432" w:footer="432" w:gutter="0"/>
          <w:cols w:space="720"/>
        </w:sectPr>
      </w:pPr>
    </w:p>
    <w:p w14:paraId="7489D176" w14:textId="30E47247" w:rsidR="00951A08" w:rsidRPr="00606B15" w:rsidRDefault="00951A08" w:rsidP="00951A08">
      <w:pPr>
        <w:jc w:val="both"/>
        <w:rPr>
          <w:rFonts w:ascii="Arial" w:hAnsi="Arial" w:cs="Arial"/>
          <w:b/>
          <w:sz w:val="20"/>
        </w:rPr>
      </w:pPr>
      <w:r w:rsidRPr="00606B15">
        <w:rPr>
          <w:rFonts w:ascii="Arial" w:hAnsi="Arial" w:cs="Arial"/>
          <w:b/>
          <w:sz w:val="20"/>
        </w:rPr>
        <w:t xml:space="preserve">Department: </w:t>
      </w:r>
      <w:r w:rsidRPr="00606B15">
        <w:rPr>
          <w:rFonts w:ascii="Arial" w:hAnsi="Arial" w:cs="Arial"/>
          <w:sz w:val="20"/>
        </w:rPr>
        <w:t xml:space="preserve">  </w:t>
      </w:r>
      <w:r w:rsidRPr="00606B15">
        <w:rPr>
          <w:rFonts w:ascii="Arial" w:hAnsi="Arial" w:cs="Arial"/>
          <w:b/>
          <w:sz w:val="20"/>
        </w:rPr>
        <w:t xml:space="preserve"> Gender and Women’s Studies</w:t>
      </w:r>
    </w:p>
    <w:p w14:paraId="0DDE4EEE" w14:textId="0107157B" w:rsidR="00951A08" w:rsidRDefault="00951A08" w:rsidP="00951A0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sidRPr="00606B15">
        <w:rPr>
          <w:rFonts w:ascii="Arial" w:hAnsi="Arial" w:cs="Arial"/>
          <w:b/>
          <w:sz w:val="20"/>
        </w:rPr>
        <w:t xml:space="preserve">Faculty Hire Number:  </w:t>
      </w:r>
      <w:r>
        <w:rPr>
          <w:rFonts w:ascii="Arial" w:hAnsi="Arial" w:cs="Arial"/>
          <w:b/>
          <w:sz w:val="20"/>
        </w:rPr>
        <w:t>20-28</w:t>
      </w:r>
    </w:p>
    <w:p w14:paraId="522E8065" w14:textId="77777777" w:rsidR="00951A08" w:rsidRDefault="00951A08" w:rsidP="00951A08">
      <w:pPr>
        <w:jc w:val="both"/>
        <w:rPr>
          <w:rFonts w:ascii="Arial" w:hAnsi="Arial" w:cs="Arial"/>
          <w:b/>
          <w:sz w:val="20"/>
        </w:rPr>
      </w:pPr>
    </w:p>
    <w:p w14:paraId="5F75D4EF" w14:textId="4676AF43" w:rsidR="00951A08" w:rsidRPr="00606B15" w:rsidRDefault="00951A08" w:rsidP="00951A08">
      <w:pPr>
        <w:jc w:val="both"/>
        <w:rPr>
          <w:rFonts w:ascii="Arial" w:hAnsi="Arial" w:cs="Arial"/>
          <w:sz w:val="20"/>
        </w:rPr>
      </w:pPr>
      <w:r w:rsidRPr="00606B15">
        <w:rPr>
          <w:rFonts w:ascii="Arial" w:hAnsi="Arial" w:cs="Arial"/>
          <w:b/>
          <w:sz w:val="20"/>
        </w:rPr>
        <w:t xml:space="preserve">Rank: </w:t>
      </w:r>
      <w:r w:rsidRPr="00606B15">
        <w:rPr>
          <w:rFonts w:ascii="Arial" w:hAnsi="Arial" w:cs="Arial"/>
          <w:sz w:val="20"/>
        </w:rPr>
        <w:t xml:space="preserve">    Assistant Professor, Full time, tenure track</w:t>
      </w:r>
    </w:p>
    <w:p w14:paraId="07CFBA52" w14:textId="77777777" w:rsidR="00951A08" w:rsidRDefault="00951A08" w:rsidP="00951A0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663E97B6" w14:textId="77777777" w:rsidR="00951A08" w:rsidRPr="00606B15" w:rsidRDefault="00951A08" w:rsidP="00951A08">
      <w:pPr>
        <w:jc w:val="both"/>
        <w:rPr>
          <w:rFonts w:ascii="Arial" w:hAnsi="Arial" w:cs="Arial"/>
          <w:sz w:val="20"/>
        </w:rPr>
      </w:pPr>
      <w:r>
        <w:rPr>
          <w:b/>
          <w:sz w:val="22"/>
        </w:rPr>
        <w:br w:type="column"/>
      </w:r>
      <w:r w:rsidRPr="00606B15">
        <w:rPr>
          <w:rFonts w:ascii="Arial" w:hAnsi="Arial" w:cs="Arial"/>
          <w:b/>
          <w:sz w:val="20"/>
        </w:rPr>
        <w:t>Effective Date of Appointment: August 19, 2020</w:t>
      </w:r>
    </w:p>
    <w:p w14:paraId="0A4F17F5" w14:textId="77777777" w:rsidR="00951A08" w:rsidRPr="00606B15" w:rsidRDefault="00951A08" w:rsidP="00951A08">
      <w:pPr>
        <w:jc w:val="both"/>
        <w:rPr>
          <w:rFonts w:ascii="Arial" w:hAnsi="Arial" w:cs="Arial"/>
          <w:sz w:val="20"/>
        </w:rPr>
      </w:pPr>
      <w:r w:rsidRPr="00606B15">
        <w:rPr>
          <w:rFonts w:ascii="Arial" w:hAnsi="Arial" w:cs="Arial"/>
          <w:sz w:val="20"/>
        </w:rPr>
        <w:t>(Subject to Budgetary Approval)</w:t>
      </w:r>
      <w:r w:rsidRPr="00606B15">
        <w:rPr>
          <w:rFonts w:ascii="Arial" w:hAnsi="Arial" w:cs="Arial"/>
          <w:sz w:val="20"/>
        </w:rPr>
        <w:tab/>
      </w:r>
    </w:p>
    <w:p w14:paraId="0E13C8DC" w14:textId="77777777" w:rsidR="00951A08" w:rsidRDefault="00951A08" w:rsidP="00951A0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22E63A7D" w14:textId="455B17F2" w:rsidR="00951A08" w:rsidRDefault="00951A08" w:rsidP="00951A0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r w:rsidRPr="00606B15">
        <w:rPr>
          <w:rFonts w:ascii="Arial" w:hAnsi="Arial" w:cs="Arial"/>
          <w:b/>
          <w:sz w:val="20"/>
        </w:rPr>
        <w:t>Salary:</w:t>
      </w:r>
      <w:r w:rsidRPr="00606B15">
        <w:rPr>
          <w:rFonts w:ascii="Arial" w:hAnsi="Arial" w:cs="Arial"/>
          <w:sz w:val="20"/>
        </w:rPr>
        <w:t xml:space="preserve"> Dependent upon qualifications</w:t>
      </w:r>
    </w:p>
    <w:p w14:paraId="06336028" w14:textId="280D5798" w:rsidR="00951A08" w:rsidRDefault="00951A08" w:rsidP="00951A0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sectPr w:rsidR="00951A08" w:rsidSect="00951A08">
          <w:footnotePr>
            <w:numFmt w:val="lowerLetter"/>
          </w:footnotePr>
          <w:endnotePr>
            <w:numFmt w:val="lowerLetter"/>
          </w:endnotePr>
          <w:type w:val="continuous"/>
          <w:pgSz w:w="12240" w:h="15840"/>
          <w:pgMar w:top="806" w:right="1080" w:bottom="288" w:left="1080" w:header="432" w:footer="432" w:gutter="0"/>
          <w:cols w:num="2" w:space="720"/>
        </w:sectPr>
      </w:pPr>
    </w:p>
    <w:p w14:paraId="2FCE89BF" w14:textId="77777777" w:rsidR="009C7681" w:rsidRDefault="009C7681" w:rsidP="009C7681">
      <w:pPr>
        <w:ind w:left="-120" w:firstLine="120"/>
        <w:jc w:val="both"/>
        <w:rPr>
          <w:rFonts w:ascii="Arial" w:hAnsi="Arial" w:cs="Arial"/>
          <w:b/>
          <w:color w:val="000000"/>
          <w:sz w:val="20"/>
        </w:rPr>
      </w:pPr>
      <w:r>
        <w:rPr>
          <w:rFonts w:ascii="Arial" w:hAnsi="Arial" w:cs="Arial"/>
          <w:b/>
          <w:color w:val="000000"/>
          <w:sz w:val="20"/>
        </w:rPr>
        <w:t>CSUN’s Commitment to You:</w:t>
      </w:r>
    </w:p>
    <w:p w14:paraId="2187262D" w14:textId="77777777" w:rsidR="009C7681" w:rsidRDefault="009C7681" w:rsidP="009C7681">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As both an AANAPISI &amp; HSI (Asian American and Native American Pacific Islander Serving Institution &amp; Hispanic Serving Institution),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58D05241" w14:textId="77777777" w:rsidR="009C7681" w:rsidRDefault="009C7681" w:rsidP="009C7681">
      <w:pPr>
        <w:jc w:val="both"/>
        <w:rPr>
          <w:rFonts w:ascii="Arial" w:hAnsi="Arial" w:cs="Arial"/>
          <w:sz w:val="20"/>
        </w:rPr>
      </w:pPr>
    </w:p>
    <w:p w14:paraId="4AF07382" w14:textId="77777777" w:rsidR="009C7681" w:rsidRDefault="009C7681" w:rsidP="009C7681">
      <w:pPr>
        <w:rPr>
          <w:rFonts w:ascii="Arial" w:hAnsi="Arial" w:cs="Arial"/>
          <w:sz w:val="20"/>
        </w:rPr>
      </w:pPr>
      <w:r>
        <w:rPr>
          <w:rFonts w:ascii="Arial" w:hAnsi="Arial" w:cs="Arial"/>
          <w:sz w:val="20"/>
        </w:rPr>
        <w:t xml:space="preserve">For more information about the University, visit our website at: </w:t>
      </w:r>
      <w:hyperlink r:id="rId13" w:history="1">
        <w:r>
          <w:rPr>
            <w:rStyle w:val="Hyperlink"/>
            <w:rFonts w:ascii="Arial" w:hAnsi="Arial" w:cs="Arial"/>
            <w:sz w:val="20"/>
          </w:rPr>
          <w:t>http://www.csun.edu</w:t>
        </w:r>
      </w:hyperlink>
    </w:p>
    <w:p w14:paraId="058C31A6" w14:textId="77777777" w:rsidR="009C7681" w:rsidRDefault="009C7681" w:rsidP="009C7681">
      <w:pPr>
        <w:jc w:val="both"/>
        <w:rPr>
          <w:rFonts w:ascii="Arial" w:hAnsi="Arial" w:cs="Arial"/>
          <w:color w:val="000000"/>
          <w:sz w:val="20"/>
        </w:rPr>
      </w:pPr>
    </w:p>
    <w:p w14:paraId="6E596499" w14:textId="77777777" w:rsidR="009C7681" w:rsidRDefault="009C7681" w:rsidP="009C7681">
      <w:pPr>
        <w:jc w:val="both"/>
        <w:rPr>
          <w:rFonts w:ascii="Arial" w:hAnsi="Arial" w:cs="Arial"/>
          <w:b/>
          <w:sz w:val="20"/>
        </w:rPr>
      </w:pPr>
      <w:r>
        <w:rPr>
          <w:rFonts w:ascii="Arial" w:hAnsi="Arial" w:cs="Arial"/>
          <w:b/>
          <w:sz w:val="20"/>
        </w:rPr>
        <w:t>About the College:</w:t>
      </w:r>
    </w:p>
    <w:p w14:paraId="767543BB" w14:textId="77777777" w:rsidR="009C7681" w:rsidRDefault="009C7681" w:rsidP="009C7681">
      <w:pPr>
        <w:jc w:val="both"/>
        <w:rPr>
          <w:rFonts w:ascii="Arial" w:hAnsi="Arial" w:cs="Arial"/>
          <w:b/>
          <w:sz w:val="20"/>
        </w:rPr>
      </w:pPr>
      <w:r>
        <w:rPr>
          <w:rFonts w:ascii="Arial" w:hAnsi="Arial" w:cs="Arial"/>
          <w:sz w:val="20"/>
        </w:rPr>
        <w:t xml:space="preserve">For more information about the College of Humanities, see: </w:t>
      </w:r>
      <w:hyperlink r:id="rId14" w:history="1">
        <w:r>
          <w:rPr>
            <w:rStyle w:val="Hyperlink"/>
            <w:rFonts w:ascii="Arial" w:hAnsi="Arial" w:cs="Arial"/>
            <w:sz w:val="20"/>
          </w:rPr>
          <w:t>https://www.csun.edu/humanities</w:t>
        </w:r>
      </w:hyperlink>
      <w:r>
        <w:rPr>
          <w:rFonts w:ascii="Arial" w:hAnsi="Arial" w:cs="Arial"/>
          <w:sz w:val="20"/>
        </w:rPr>
        <w:t xml:space="preserve"> </w:t>
      </w:r>
    </w:p>
    <w:p w14:paraId="0BB44A68" w14:textId="77777777" w:rsidR="009C7681" w:rsidRDefault="009C7681" w:rsidP="009C7681">
      <w:pPr>
        <w:jc w:val="both"/>
        <w:rPr>
          <w:rFonts w:ascii="Arial" w:hAnsi="Arial" w:cs="Arial"/>
          <w:b/>
          <w:sz w:val="20"/>
        </w:rPr>
      </w:pPr>
      <w:r>
        <w:rPr>
          <w:rFonts w:ascii="Arial" w:hAnsi="Arial" w:cs="Arial"/>
          <w:b/>
          <w:sz w:val="20"/>
        </w:rPr>
        <w:t xml:space="preserve"> </w:t>
      </w:r>
    </w:p>
    <w:p w14:paraId="1E9739CC" w14:textId="77777777" w:rsidR="009C7681" w:rsidRDefault="009C7681" w:rsidP="009C7681">
      <w:pPr>
        <w:ind w:left="-120" w:firstLine="120"/>
        <w:jc w:val="both"/>
        <w:rPr>
          <w:rFonts w:ascii="Arial" w:hAnsi="Arial" w:cs="Arial"/>
          <w:b/>
          <w:sz w:val="20"/>
        </w:rPr>
      </w:pPr>
      <w:r>
        <w:rPr>
          <w:rFonts w:ascii="Arial" w:hAnsi="Arial" w:cs="Arial"/>
          <w:b/>
          <w:sz w:val="20"/>
        </w:rPr>
        <w:t>About the Department:</w:t>
      </w:r>
    </w:p>
    <w:p w14:paraId="14A71E17" w14:textId="77777777" w:rsidR="009C7681" w:rsidRDefault="009C7681" w:rsidP="009C7681">
      <w:pPr>
        <w:ind w:right="90"/>
        <w:jc w:val="both"/>
        <w:rPr>
          <w:rFonts w:ascii="Arial" w:hAnsi="Arial" w:cs="Arial"/>
          <w:sz w:val="20"/>
        </w:rPr>
      </w:pPr>
      <w:r>
        <w:rPr>
          <w:rFonts w:ascii="Arial" w:hAnsi="Arial" w:cs="Arial"/>
          <w:sz w:val="20"/>
        </w:rPr>
        <w:t xml:space="preserve">For more information about the Department of Gender and Women’s Studies, see: </w:t>
      </w:r>
    </w:p>
    <w:p w14:paraId="60061E4C" w14:textId="34E3B517" w:rsidR="001E04A7" w:rsidRPr="009C7681" w:rsidRDefault="00AF795B" w:rsidP="009C7681">
      <w:pPr>
        <w:ind w:right="90"/>
        <w:jc w:val="both"/>
        <w:rPr>
          <w:rFonts w:ascii="Arial" w:hAnsi="Arial" w:cs="Arial"/>
          <w:b/>
          <w:sz w:val="16"/>
        </w:rPr>
      </w:pPr>
      <w:hyperlink r:id="rId15" w:history="1">
        <w:r w:rsidR="009C7681" w:rsidRPr="00003983">
          <w:rPr>
            <w:rStyle w:val="Hyperlink"/>
            <w:rFonts w:ascii="Arial" w:hAnsi="Arial" w:cs="Arial"/>
            <w:sz w:val="20"/>
          </w:rPr>
          <w:t>https://www.csun.edu/humanities/gender-womens-studies</w:t>
        </w:r>
      </w:hyperlink>
      <w:r w:rsidR="009C7681" w:rsidRPr="009C7681">
        <w:rPr>
          <w:rFonts w:ascii="Arial" w:hAnsi="Arial" w:cs="Arial"/>
          <w:sz w:val="20"/>
        </w:rPr>
        <w:t xml:space="preserve"> </w:t>
      </w:r>
    </w:p>
    <w:p w14:paraId="44EAFD9C" w14:textId="77777777" w:rsidR="001E04A7" w:rsidRPr="00606B15" w:rsidRDefault="001E04A7" w:rsidP="00304680">
      <w:pPr>
        <w:ind w:right="90"/>
        <w:jc w:val="both"/>
        <w:rPr>
          <w:rFonts w:ascii="Arial" w:hAnsi="Arial" w:cs="Arial"/>
          <w:b/>
          <w:sz w:val="20"/>
        </w:rPr>
      </w:pPr>
    </w:p>
    <w:p w14:paraId="08D93DDD" w14:textId="77777777" w:rsidR="000A2404" w:rsidRPr="00606B15" w:rsidRDefault="000A2404" w:rsidP="00304680">
      <w:pPr>
        <w:ind w:right="90"/>
        <w:jc w:val="both"/>
        <w:rPr>
          <w:rFonts w:ascii="Arial" w:hAnsi="Arial" w:cs="Arial"/>
          <w:b/>
          <w:sz w:val="20"/>
        </w:rPr>
      </w:pPr>
      <w:r w:rsidRPr="00606B15">
        <w:rPr>
          <w:rFonts w:ascii="Arial" w:hAnsi="Arial" w:cs="Arial"/>
          <w:b/>
          <w:sz w:val="20"/>
        </w:rPr>
        <w:t>Qualifications:</w:t>
      </w:r>
      <w:r w:rsidR="00FE3483" w:rsidRPr="00606B15">
        <w:rPr>
          <w:rFonts w:ascii="Arial" w:hAnsi="Arial" w:cs="Arial"/>
          <w:b/>
          <w:sz w:val="20"/>
        </w:rPr>
        <w:t xml:space="preserve"> </w:t>
      </w:r>
      <w:r w:rsidR="00B34474" w:rsidRPr="00606B15">
        <w:rPr>
          <w:rFonts w:ascii="Arial" w:hAnsi="Arial" w:cs="Arial"/>
          <w:b/>
          <w:sz w:val="20"/>
        </w:rPr>
        <w:t xml:space="preserve">  </w:t>
      </w:r>
    </w:p>
    <w:p w14:paraId="7DEE72F4" w14:textId="13ED19EF" w:rsidR="00F1348C" w:rsidRPr="00606B15" w:rsidRDefault="004C479D" w:rsidP="00304680">
      <w:pPr>
        <w:ind w:right="90"/>
        <w:jc w:val="both"/>
        <w:rPr>
          <w:rFonts w:ascii="Arial" w:hAnsi="Arial" w:cs="Arial"/>
          <w:sz w:val="20"/>
        </w:rPr>
      </w:pPr>
      <w:r w:rsidRPr="00606B15">
        <w:rPr>
          <w:rFonts w:ascii="Arial" w:hAnsi="Arial" w:cs="Arial"/>
          <w:sz w:val="20"/>
        </w:rPr>
        <w:t>The Department of Gender and Women’s Studies invites applications for a tenure-track position to begin in Fall 2020 with a specialization in Chicana/x studies. Chicana feminism is an interdisciplinary field of study with critical interventions in feminist and queer studies, ethnic studies, cultural studies, critical science studies and indigenous studies. While specific areas of expertise are open, we strongly encourage candidates specializing in one or more of the following areas to apply:</w:t>
      </w:r>
      <w:r w:rsidR="0079303A" w:rsidRPr="00606B15">
        <w:rPr>
          <w:rFonts w:ascii="Arial" w:hAnsi="Arial" w:cs="Arial"/>
          <w:sz w:val="20"/>
        </w:rPr>
        <w:t xml:space="preserve"> B</w:t>
      </w:r>
      <w:r w:rsidRPr="00606B15">
        <w:rPr>
          <w:rFonts w:ascii="Arial" w:hAnsi="Arial" w:cs="Arial"/>
          <w:sz w:val="20"/>
        </w:rPr>
        <w:t>order/immigration studies, feminist science studies, Chicana/x feminist epistemologies, and/or indigenous studies. We are open to candidates trained in the humanities, social sciences, or interdisciplinary methods and seek to build on the existing disciplinary expertise within the department. The Department is deeply invested in building a vibrant feminist community at CSUN through student-centered pedagogy and cutting edge research. An ideal candidate will see themselves as teacher-scholars, will demonstrate their ability to teach introductory and upper division courses in gender and women’s studies,</w:t>
      </w:r>
      <w:r w:rsidR="00ED1C50" w:rsidRPr="00606B15">
        <w:rPr>
          <w:rFonts w:ascii="Arial" w:hAnsi="Arial" w:cs="Arial"/>
          <w:sz w:val="20"/>
        </w:rPr>
        <w:t xml:space="preserve"> will</w:t>
      </w:r>
      <w:r w:rsidRPr="00606B15">
        <w:rPr>
          <w:rFonts w:ascii="Arial" w:hAnsi="Arial" w:cs="Arial"/>
          <w:sz w:val="20"/>
        </w:rPr>
        <w:t xml:space="preserve"> add to our curriculum and will maintain a vibrant research agenda. Previous experience working with diverse communities is required as the successful candidate will work with a diverse group of faculty and students at CSUN. Applicants must have completed a Ph.D. or appropriate terminal degree by the time of the hire.</w:t>
      </w:r>
    </w:p>
    <w:p w14:paraId="3656B9AB" w14:textId="77777777" w:rsidR="00A30D78" w:rsidRPr="00606B15" w:rsidRDefault="00A30D78" w:rsidP="00304680">
      <w:pPr>
        <w:ind w:right="90"/>
        <w:jc w:val="both"/>
        <w:rPr>
          <w:rFonts w:ascii="Arial" w:hAnsi="Arial" w:cs="Arial"/>
          <w:sz w:val="20"/>
        </w:rPr>
      </w:pPr>
    </w:p>
    <w:p w14:paraId="7E074589" w14:textId="5FF2D8F3" w:rsidR="00F1348C" w:rsidRPr="00606B15" w:rsidRDefault="00A30D78" w:rsidP="00304680">
      <w:pPr>
        <w:ind w:right="90"/>
        <w:jc w:val="both"/>
        <w:rPr>
          <w:rFonts w:ascii="Arial" w:hAnsi="Arial" w:cs="Arial"/>
          <w:sz w:val="20"/>
        </w:rPr>
      </w:pPr>
      <w:r w:rsidRPr="00606B15">
        <w:rPr>
          <w:rFonts w:ascii="Arial" w:hAnsi="Arial" w:cs="Arial"/>
          <w:sz w:val="20"/>
        </w:rPr>
        <w:t xml:space="preserve">At time of appointment, the successful candidate, if not a U.S. citizen, must have authorization from the </w:t>
      </w:r>
      <w:r w:rsidR="0079303A" w:rsidRPr="00606B15">
        <w:rPr>
          <w:rFonts w:ascii="Arial" w:hAnsi="Arial" w:cs="Arial"/>
          <w:sz w:val="20"/>
        </w:rPr>
        <w:t>United States</w:t>
      </w:r>
      <w:r w:rsidRPr="00606B15">
        <w:rPr>
          <w:rFonts w:ascii="Arial" w:hAnsi="Arial" w:cs="Arial"/>
          <w:sz w:val="20"/>
        </w:rPr>
        <w:t xml:space="preserve"> Citizenship and Immigration Services</w:t>
      </w:r>
      <w:r w:rsidR="0079303A" w:rsidRPr="00606B15">
        <w:rPr>
          <w:rFonts w:ascii="Arial" w:hAnsi="Arial" w:cs="Arial"/>
          <w:sz w:val="20"/>
        </w:rPr>
        <w:t xml:space="preserve"> (USCIS)</w:t>
      </w:r>
      <w:r w:rsidRPr="00606B15">
        <w:rPr>
          <w:rFonts w:ascii="Arial" w:hAnsi="Arial" w:cs="Arial"/>
          <w:sz w:val="20"/>
        </w:rPr>
        <w:t xml:space="preserve"> to work in the United States.</w:t>
      </w:r>
    </w:p>
    <w:p w14:paraId="45FB0818" w14:textId="77777777" w:rsidR="00F1348C" w:rsidRPr="00606B15" w:rsidRDefault="00F1348C" w:rsidP="00304680">
      <w:pPr>
        <w:ind w:right="90"/>
        <w:jc w:val="both"/>
        <w:rPr>
          <w:rFonts w:ascii="Arial" w:hAnsi="Arial" w:cs="Arial"/>
          <w:sz w:val="20"/>
        </w:rPr>
      </w:pPr>
    </w:p>
    <w:p w14:paraId="486A4CE1" w14:textId="77777777" w:rsidR="00F1348C" w:rsidRPr="00606B15" w:rsidRDefault="000A2404" w:rsidP="00304680">
      <w:pPr>
        <w:ind w:right="90"/>
        <w:jc w:val="both"/>
        <w:rPr>
          <w:rFonts w:ascii="Arial" w:hAnsi="Arial" w:cs="Arial"/>
          <w:b/>
          <w:sz w:val="20"/>
        </w:rPr>
      </w:pPr>
      <w:r w:rsidRPr="00606B15">
        <w:rPr>
          <w:rFonts w:ascii="Arial" w:hAnsi="Arial" w:cs="Arial"/>
          <w:b/>
          <w:sz w:val="20"/>
        </w:rPr>
        <w:t>Responsibilities</w:t>
      </w:r>
      <w:r w:rsidR="00AE0BB6" w:rsidRPr="00606B15">
        <w:rPr>
          <w:rFonts w:ascii="Arial" w:hAnsi="Arial" w:cs="Arial"/>
          <w:b/>
          <w:sz w:val="20"/>
        </w:rPr>
        <w:t>:</w:t>
      </w:r>
      <w:r w:rsidR="00FE3483" w:rsidRPr="00606B15">
        <w:rPr>
          <w:rFonts w:ascii="Arial" w:hAnsi="Arial" w:cs="Arial"/>
          <w:b/>
          <w:sz w:val="20"/>
        </w:rPr>
        <w:t xml:space="preserve"> </w:t>
      </w:r>
      <w:r w:rsidR="00B34474" w:rsidRPr="00606B15">
        <w:rPr>
          <w:rFonts w:ascii="Arial" w:hAnsi="Arial" w:cs="Arial"/>
          <w:b/>
          <w:sz w:val="20"/>
        </w:rPr>
        <w:t xml:space="preserve"> </w:t>
      </w:r>
    </w:p>
    <w:p w14:paraId="1B5A1BC6" w14:textId="77777777" w:rsidR="00531CFF" w:rsidRPr="00606B15" w:rsidRDefault="00937659" w:rsidP="00304680">
      <w:pPr>
        <w:ind w:right="90"/>
        <w:rPr>
          <w:rFonts w:ascii="Arial" w:hAnsi="Arial" w:cs="Arial"/>
          <w:sz w:val="20"/>
        </w:rPr>
      </w:pPr>
      <w:r w:rsidRPr="00606B15">
        <w:rPr>
          <w:rFonts w:ascii="Arial" w:hAnsi="Arial" w:cs="Arial"/>
          <w:sz w:val="20"/>
        </w:rPr>
        <w:t xml:space="preserve">The University especially seeks individuals who will contribute both to their chosen disciplines and to the University’s commitment to student success.  All </w:t>
      </w:r>
      <w:r w:rsidR="00C86BDC" w:rsidRPr="00606B15">
        <w:rPr>
          <w:rFonts w:ascii="Arial" w:hAnsi="Arial" w:cs="Arial"/>
          <w:sz w:val="20"/>
        </w:rPr>
        <w:t>f</w:t>
      </w:r>
      <w:r w:rsidRPr="00606B15">
        <w:rPr>
          <w:rFonts w:ascii="Arial" w:hAnsi="Arial" w:cs="Arial"/>
          <w:sz w:val="20"/>
        </w:rPr>
        <w:t>aculty are expected to serve on departmental and/or university committees,  contribute  to  teaching  effectiveness, and  demonstrate  successful  research,  publication  and  other  scholarly/professional/creative  activities in  their  field  of  specialization. The standard teaching load is 12 units (4</w:t>
      </w:r>
      <w:r w:rsidR="00531CFF" w:rsidRPr="00606B15">
        <w:rPr>
          <w:rFonts w:ascii="Arial" w:hAnsi="Arial" w:cs="Arial"/>
          <w:sz w:val="20"/>
        </w:rPr>
        <w:t xml:space="preserve"> courses</w:t>
      </w:r>
      <w:r w:rsidRPr="00606B15">
        <w:rPr>
          <w:rFonts w:ascii="Arial" w:hAnsi="Arial" w:cs="Arial"/>
          <w:sz w:val="20"/>
        </w:rPr>
        <w:t xml:space="preserve"> per semester</w:t>
      </w:r>
      <w:r w:rsidR="00531CFF" w:rsidRPr="00606B15">
        <w:rPr>
          <w:rFonts w:ascii="Arial" w:hAnsi="Arial" w:cs="Arial"/>
          <w:sz w:val="20"/>
        </w:rPr>
        <w:t>). However, the teaching load for the first two years is reduced by 3 units per semester to a 3/3 load.</w:t>
      </w:r>
      <w:r w:rsidRPr="00606B15">
        <w:rPr>
          <w:rFonts w:ascii="Arial" w:hAnsi="Arial" w:cs="Arial"/>
          <w:sz w:val="20"/>
        </w:rPr>
        <w:t xml:space="preserve"> </w:t>
      </w:r>
      <w:r w:rsidR="00531CFF" w:rsidRPr="00606B15">
        <w:rPr>
          <w:rFonts w:ascii="Arial" w:hAnsi="Arial" w:cs="Arial"/>
          <w:sz w:val="20"/>
        </w:rPr>
        <w:t>C</w:t>
      </w:r>
      <w:r w:rsidRPr="00606B15">
        <w:rPr>
          <w:rFonts w:ascii="Arial" w:hAnsi="Arial" w:cs="Arial"/>
          <w:sz w:val="20"/>
        </w:rPr>
        <w:t>ompetitive reassigned time is available for research and</w:t>
      </w:r>
      <w:r w:rsidR="00531CFF" w:rsidRPr="00606B15">
        <w:rPr>
          <w:rFonts w:ascii="Arial" w:hAnsi="Arial" w:cs="Arial"/>
          <w:sz w:val="20"/>
        </w:rPr>
        <w:t xml:space="preserve"> other service at the department, college or university level. </w:t>
      </w:r>
      <w:r w:rsidR="00C86BDC" w:rsidRPr="00606B15">
        <w:rPr>
          <w:rFonts w:ascii="Arial" w:hAnsi="Arial" w:cs="Arial"/>
          <w:sz w:val="20"/>
        </w:rPr>
        <w:t>The successful candidate will be expected to teach general education courses as well as electives within the department (at both the upper division as well as lower division levels) as do all faculty in the department. They will have the opportunity to add to the curriculum based on their specialization</w:t>
      </w:r>
      <w:r w:rsidR="001E0B12" w:rsidRPr="00606B15">
        <w:rPr>
          <w:rFonts w:ascii="Arial" w:hAnsi="Arial" w:cs="Arial"/>
          <w:strike/>
          <w:sz w:val="20"/>
        </w:rPr>
        <w:t>.</w:t>
      </w:r>
      <w:r w:rsidR="00ED1C50" w:rsidRPr="00606B15">
        <w:rPr>
          <w:rFonts w:ascii="Arial" w:hAnsi="Arial" w:cs="Arial"/>
          <w:sz w:val="20"/>
        </w:rPr>
        <w:t xml:space="preserve"> </w:t>
      </w:r>
      <w:r w:rsidR="00531CFF" w:rsidRPr="00606B15">
        <w:rPr>
          <w:rFonts w:ascii="Arial" w:hAnsi="Arial" w:cs="Arial"/>
          <w:sz w:val="20"/>
        </w:rPr>
        <w:t xml:space="preserve">Service within the community is also highly regarded. The department is a thriving, highly diverse </w:t>
      </w:r>
      <w:r w:rsidR="00531CFF" w:rsidRPr="00606B15">
        <w:rPr>
          <w:rFonts w:ascii="Arial" w:hAnsi="Arial" w:cs="Arial"/>
          <w:sz w:val="20"/>
        </w:rPr>
        <w:lastRenderedPageBreak/>
        <w:t xml:space="preserve">space and we seek </w:t>
      </w:r>
      <w:r w:rsidR="00C86BDC" w:rsidRPr="00606B15">
        <w:rPr>
          <w:rFonts w:ascii="Arial" w:hAnsi="Arial" w:cs="Arial"/>
          <w:sz w:val="20"/>
        </w:rPr>
        <w:t xml:space="preserve">a </w:t>
      </w:r>
      <w:r w:rsidR="00531CFF" w:rsidRPr="00606B15">
        <w:rPr>
          <w:rFonts w:ascii="Arial" w:hAnsi="Arial" w:cs="Arial"/>
          <w:sz w:val="20"/>
        </w:rPr>
        <w:t>new faculty</w:t>
      </w:r>
      <w:r w:rsidR="00C86BDC" w:rsidRPr="00606B15">
        <w:rPr>
          <w:rFonts w:ascii="Arial" w:hAnsi="Arial" w:cs="Arial"/>
          <w:sz w:val="20"/>
        </w:rPr>
        <w:t xml:space="preserve"> member</w:t>
      </w:r>
      <w:r w:rsidR="00531CFF" w:rsidRPr="00606B15">
        <w:rPr>
          <w:rFonts w:ascii="Arial" w:hAnsi="Arial" w:cs="Arial"/>
          <w:sz w:val="20"/>
        </w:rPr>
        <w:t xml:space="preserve"> to join a collegial culture that works closely with our students to further the mission of the department. </w:t>
      </w:r>
    </w:p>
    <w:p w14:paraId="049F31CB" w14:textId="77777777" w:rsidR="00937659" w:rsidRPr="00606B15" w:rsidRDefault="00937659" w:rsidP="00304680">
      <w:pPr>
        <w:ind w:right="90"/>
        <w:rPr>
          <w:rFonts w:ascii="Arial" w:hAnsi="Arial" w:cs="Arial"/>
          <w:sz w:val="20"/>
        </w:rPr>
      </w:pPr>
    </w:p>
    <w:p w14:paraId="4D8ADE91" w14:textId="77777777" w:rsidR="001B7463" w:rsidRPr="00606B15" w:rsidRDefault="00AE0BB6" w:rsidP="00304680">
      <w:pPr>
        <w:ind w:right="90"/>
        <w:jc w:val="both"/>
        <w:rPr>
          <w:rFonts w:ascii="Arial" w:hAnsi="Arial" w:cs="Arial"/>
          <w:b/>
          <w:sz w:val="20"/>
        </w:rPr>
      </w:pPr>
      <w:r w:rsidRPr="00606B15">
        <w:rPr>
          <w:rFonts w:ascii="Arial" w:hAnsi="Arial" w:cs="Arial"/>
          <w:b/>
          <w:sz w:val="20"/>
        </w:rPr>
        <w:t xml:space="preserve">Application Deadline: </w:t>
      </w:r>
    </w:p>
    <w:p w14:paraId="76B877F2" w14:textId="2376100D" w:rsidR="00A34903" w:rsidRPr="00606B15" w:rsidRDefault="00282047" w:rsidP="00B32764">
      <w:pPr>
        <w:ind w:right="90"/>
        <w:rPr>
          <w:rFonts w:ascii="Arial" w:hAnsi="Arial" w:cs="Arial"/>
          <w:sz w:val="20"/>
        </w:rPr>
      </w:pPr>
      <w:r w:rsidRPr="00606B15">
        <w:rPr>
          <w:rFonts w:ascii="Arial" w:hAnsi="Arial" w:cs="Arial"/>
          <w:sz w:val="20"/>
        </w:rPr>
        <w:t>Screening of applications will begin</w:t>
      </w:r>
      <w:r w:rsidR="00CF5406" w:rsidRPr="00606B15">
        <w:rPr>
          <w:rFonts w:ascii="Arial" w:hAnsi="Arial" w:cs="Arial"/>
          <w:sz w:val="20"/>
        </w:rPr>
        <w:t xml:space="preserve"> </w:t>
      </w:r>
      <w:r w:rsidR="00B50566" w:rsidRPr="00606B15">
        <w:rPr>
          <w:rFonts w:ascii="Arial" w:hAnsi="Arial" w:cs="Arial"/>
          <w:b/>
          <w:sz w:val="20"/>
        </w:rPr>
        <w:t>November 22, 2019.</w:t>
      </w:r>
      <w:r w:rsidR="00B86EBE" w:rsidRPr="00606B15">
        <w:rPr>
          <w:rFonts w:ascii="Arial" w:hAnsi="Arial" w:cs="Arial"/>
          <w:sz w:val="20"/>
        </w:rPr>
        <w:t xml:space="preserve">  </w:t>
      </w:r>
      <w:r w:rsidRPr="00606B15">
        <w:rPr>
          <w:rFonts w:ascii="Arial" w:hAnsi="Arial" w:cs="Arial"/>
          <w:sz w:val="20"/>
        </w:rPr>
        <w:t>Priority will be given to applicants wh</w:t>
      </w:r>
      <w:r w:rsidR="00A34903" w:rsidRPr="00606B15">
        <w:rPr>
          <w:rFonts w:ascii="Arial" w:hAnsi="Arial" w:cs="Arial"/>
          <w:sz w:val="20"/>
        </w:rPr>
        <w:t>o meet the screening deadline; h</w:t>
      </w:r>
      <w:r w:rsidRPr="00606B15">
        <w:rPr>
          <w:rFonts w:ascii="Arial" w:hAnsi="Arial" w:cs="Arial"/>
          <w:sz w:val="20"/>
        </w:rPr>
        <w:t>owever, the position will remain open until filled.</w:t>
      </w:r>
    </w:p>
    <w:p w14:paraId="53128261" w14:textId="77777777" w:rsidR="00A34903" w:rsidRPr="00606B15" w:rsidRDefault="00A34903" w:rsidP="00304680">
      <w:pPr>
        <w:ind w:right="90"/>
        <w:jc w:val="both"/>
        <w:rPr>
          <w:rFonts w:ascii="Arial" w:hAnsi="Arial" w:cs="Arial"/>
          <w:sz w:val="20"/>
        </w:rPr>
      </w:pPr>
    </w:p>
    <w:p w14:paraId="061CDD21" w14:textId="014241EB" w:rsidR="000A2404" w:rsidRPr="00606B15" w:rsidRDefault="00282047" w:rsidP="00304680">
      <w:pPr>
        <w:ind w:right="90"/>
        <w:rPr>
          <w:rFonts w:ascii="Arial" w:hAnsi="Arial" w:cs="Arial"/>
          <w:sz w:val="20"/>
        </w:rPr>
      </w:pPr>
      <w:r w:rsidRPr="00606B15">
        <w:rPr>
          <w:rFonts w:ascii="Arial" w:hAnsi="Arial" w:cs="Arial"/>
          <w:sz w:val="20"/>
        </w:rPr>
        <w:t xml:space="preserve">Applicants </w:t>
      </w:r>
      <w:r w:rsidR="00A34903" w:rsidRPr="00606B15">
        <w:rPr>
          <w:rFonts w:ascii="Arial" w:hAnsi="Arial" w:cs="Arial"/>
          <w:sz w:val="20"/>
        </w:rPr>
        <w:t>must</w:t>
      </w:r>
      <w:r w:rsidR="00264693" w:rsidRPr="00606B15">
        <w:rPr>
          <w:rFonts w:ascii="Arial" w:hAnsi="Arial" w:cs="Arial"/>
          <w:sz w:val="20"/>
        </w:rPr>
        <w:t xml:space="preserve"> submit </w:t>
      </w:r>
      <w:bookmarkStart w:id="1" w:name="_Hlk18026511"/>
      <w:r w:rsidR="00C86BDC" w:rsidRPr="00606B15">
        <w:rPr>
          <w:rFonts w:ascii="Arial" w:hAnsi="Arial" w:cs="Arial"/>
          <w:sz w:val="20"/>
        </w:rPr>
        <w:t xml:space="preserve">a </w:t>
      </w:r>
      <w:r w:rsidR="00264693" w:rsidRPr="00606B15">
        <w:rPr>
          <w:rFonts w:ascii="Arial" w:hAnsi="Arial" w:cs="Arial"/>
          <w:sz w:val="20"/>
        </w:rPr>
        <w:t>cover letter</w:t>
      </w:r>
      <w:r w:rsidRPr="00606B15">
        <w:rPr>
          <w:rFonts w:ascii="Arial" w:hAnsi="Arial" w:cs="Arial"/>
          <w:sz w:val="20"/>
        </w:rPr>
        <w:t xml:space="preserve">, curriculum vitae, </w:t>
      </w:r>
      <w:r w:rsidR="00C86BDC" w:rsidRPr="00606B15">
        <w:rPr>
          <w:rFonts w:ascii="Arial" w:hAnsi="Arial" w:cs="Arial"/>
          <w:sz w:val="20"/>
        </w:rPr>
        <w:t xml:space="preserve">writing sample, </w:t>
      </w:r>
      <w:r w:rsidR="00B50566" w:rsidRPr="00606B15">
        <w:rPr>
          <w:rFonts w:ascii="Arial" w:hAnsi="Arial" w:cs="Arial"/>
          <w:sz w:val="20"/>
        </w:rPr>
        <w:t>evidence of teaching effectiveness</w:t>
      </w:r>
      <w:r w:rsidR="006A20FA">
        <w:rPr>
          <w:rFonts w:ascii="Arial" w:hAnsi="Arial" w:cs="Arial"/>
          <w:sz w:val="20"/>
        </w:rPr>
        <w:t>,</w:t>
      </w:r>
      <w:r w:rsidR="00B50566" w:rsidRPr="00606B15">
        <w:rPr>
          <w:rFonts w:ascii="Arial" w:hAnsi="Arial" w:cs="Arial"/>
          <w:sz w:val="20"/>
        </w:rPr>
        <w:t xml:space="preserve"> </w:t>
      </w:r>
      <w:r w:rsidRPr="00606B15">
        <w:rPr>
          <w:rFonts w:ascii="Arial" w:hAnsi="Arial" w:cs="Arial"/>
          <w:sz w:val="20"/>
        </w:rPr>
        <w:t>and three current letters of recomme</w:t>
      </w:r>
      <w:r w:rsidR="005E220E" w:rsidRPr="00606B15">
        <w:rPr>
          <w:rFonts w:ascii="Arial" w:hAnsi="Arial" w:cs="Arial"/>
          <w:sz w:val="20"/>
        </w:rPr>
        <w:t xml:space="preserve">ndation </w:t>
      </w:r>
      <w:bookmarkEnd w:id="1"/>
      <w:r w:rsidR="005E220E" w:rsidRPr="00606B15">
        <w:rPr>
          <w:rFonts w:ascii="Arial" w:hAnsi="Arial" w:cs="Arial"/>
          <w:sz w:val="20"/>
        </w:rPr>
        <w:t>to the address</w:t>
      </w:r>
      <w:r w:rsidR="008557D4" w:rsidRPr="00606B15">
        <w:rPr>
          <w:rFonts w:ascii="Arial" w:hAnsi="Arial" w:cs="Arial"/>
          <w:sz w:val="20"/>
        </w:rPr>
        <w:t xml:space="preserve"> in the section</w:t>
      </w:r>
      <w:r w:rsidR="005E220E" w:rsidRPr="00606B15">
        <w:rPr>
          <w:rFonts w:ascii="Arial" w:hAnsi="Arial" w:cs="Arial"/>
          <w:sz w:val="20"/>
        </w:rPr>
        <w:t xml:space="preserve"> below.  </w:t>
      </w:r>
      <w:r w:rsidRPr="00606B15">
        <w:rPr>
          <w:rFonts w:ascii="Arial" w:hAnsi="Arial" w:cs="Arial"/>
          <w:sz w:val="20"/>
        </w:rPr>
        <w:t xml:space="preserve">In later phases of the search process, applicants may be requested to provide verification of terminal degrees, licenses and certificates. </w:t>
      </w:r>
    </w:p>
    <w:p w14:paraId="62486C05" w14:textId="77777777" w:rsidR="00B86EBE" w:rsidRPr="00606B15" w:rsidRDefault="00B86EBE" w:rsidP="00304680">
      <w:pPr>
        <w:ind w:right="90"/>
        <w:rPr>
          <w:rFonts w:ascii="Arial" w:hAnsi="Arial" w:cs="Arial"/>
          <w:sz w:val="20"/>
        </w:rPr>
      </w:pPr>
    </w:p>
    <w:p w14:paraId="3A6B4A16" w14:textId="77777777" w:rsidR="008557D4" w:rsidRPr="00606B15" w:rsidRDefault="6FBE0952" w:rsidP="00304680">
      <w:pPr>
        <w:ind w:right="90"/>
        <w:rPr>
          <w:rFonts w:ascii="Arial" w:hAnsi="Arial" w:cs="Arial"/>
          <w:b/>
          <w:sz w:val="20"/>
        </w:rPr>
      </w:pPr>
      <w:r w:rsidRPr="00606B15">
        <w:rPr>
          <w:rFonts w:ascii="Arial" w:hAnsi="Arial" w:cs="Arial"/>
          <w:b/>
          <w:bCs/>
          <w:sz w:val="20"/>
        </w:rPr>
        <w:t>How to Apply:</w:t>
      </w:r>
    </w:p>
    <w:p w14:paraId="3D18DBA2" w14:textId="3AD7CCEC" w:rsidR="00B32764" w:rsidRPr="00606B15" w:rsidRDefault="6FBE0952" w:rsidP="6FBE0952">
      <w:pPr>
        <w:rPr>
          <w:rFonts w:ascii="Arial" w:eastAsia="Arial" w:hAnsi="Arial" w:cs="Arial"/>
          <w:color w:val="0000FF"/>
          <w:sz w:val="20"/>
          <w:u w:val="single"/>
        </w:rPr>
      </w:pPr>
      <w:r w:rsidRPr="00606B15">
        <w:rPr>
          <w:rFonts w:ascii="Arial" w:eastAsia="Arial" w:hAnsi="Arial" w:cs="Arial"/>
          <w:sz w:val="20"/>
        </w:rPr>
        <w:t xml:space="preserve">This institution is using Interfolio’s ByCommittee to conduct this search. Applicants for this position receive a free Dossier account and can send all application materials, including confidential letters of recommendation, free of charge to: </w:t>
      </w:r>
      <w:hyperlink r:id="rId16" w:history="1">
        <w:r w:rsidR="00922FF4" w:rsidRPr="00606B15">
          <w:rPr>
            <w:rStyle w:val="Hyperlink"/>
            <w:rFonts w:ascii="Arial" w:eastAsia="Arial" w:hAnsi="Arial" w:cs="Arial"/>
            <w:sz w:val="20"/>
          </w:rPr>
          <w:t>http://apply.interfolio.com/68587</w:t>
        </w:r>
      </w:hyperlink>
      <w:r w:rsidR="00922FF4" w:rsidRPr="00606B15">
        <w:rPr>
          <w:rFonts w:ascii="Arial" w:eastAsia="Arial" w:hAnsi="Arial" w:cs="Arial"/>
          <w:sz w:val="20"/>
        </w:rPr>
        <w:t xml:space="preserve"> </w:t>
      </w:r>
    </w:p>
    <w:p w14:paraId="4B99056E" w14:textId="3CD4D76E" w:rsidR="00B32764" w:rsidRPr="00606B15" w:rsidRDefault="00B32764" w:rsidP="6FBE0952">
      <w:pPr>
        <w:ind w:right="90"/>
        <w:rPr>
          <w:rFonts w:ascii="Arial" w:hAnsi="Arial" w:cs="Arial"/>
          <w:sz w:val="20"/>
        </w:rPr>
      </w:pPr>
    </w:p>
    <w:p w14:paraId="57A72FBD" w14:textId="77777777" w:rsidR="00304680" w:rsidRPr="00606B15" w:rsidRDefault="00304680" w:rsidP="00304680">
      <w:pPr>
        <w:ind w:right="-15"/>
        <w:jc w:val="both"/>
        <w:rPr>
          <w:rFonts w:ascii="Arial" w:hAnsi="Arial" w:cs="Arial"/>
          <w:b/>
          <w:sz w:val="20"/>
        </w:rPr>
      </w:pPr>
      <w:r w:rsidRPr="00606B15">
        <w:rPr>
          <w:rFonts w:ascii="Arial" w:hAnsi="Arial" w:cs="Arial"/>
          <w:b/>
          <w:sz w:val="20"/>
        </w:rPr>
        <w:t>General Information:</w:t>
      </w:r>
    </w:p>
    <w:p w14:paraId="581D2CC1" w14:textId="77777777" w:rsidR="00304680" w:rsidRPr="00606B15" w:rsidRDefault="00304680" w:rsidP="00304680">
      <w:pPr>
        <w:ind w:right="-15"/>
        <w:jc w:val="both"/>
        <w:rPr>
          <w:rFonts w:ascii="Arial" w:hAnsi="Arial" w:cs="Arial"/>
          <w:iCs/>
          <w:sz w:val="20"/>
        </w:rPr>
      </w:pPr>
      <w:r w:rsidRPr="00606B15">
        <w:rPr>
          <w:rFonts w:ascii="Arial" w:hAnsi="Arial" w:cs="Arial"/>
          <w:iCs/>
          <w:sz w:val="20"/>
        </w:rPr>
        <w:t xml:space="preserve">In compliance with the </w:t>
      </w:r>
      <w:r w:rsidRPr="00606B15">
        <w:rPr>
          <w:rFonts w:ascii="Arial" w:hAnsi="Arial" w:cs="Arial"/>
          <w:sz w:val="20"/>
        </w:rPr>
        <w:t>Annual Security Report &amp; Fire Safety Report</w:t>
      </w:r>
      <w:r w:rsidRPr="00606B15">
        <w:rPr>
          <w:rFonts w:ascii="Arial" w:hAnsi="Arial" w:cs="Arial"/>
          <w:iCs/>
          <w:sz w:val="20"/>
        </w:rPr>
        <w:t xml:space="preserve"> of Campus Security Policy and Campus Crime Statistics Act, California State University, Northridge has made crime-reporting statistics available on-line </w:t>
      </w:r>
      <w:hyperlink r:id="rId17" w:history="1">
        <w:r w:rsidRPr="00606B15">
          <w:rPr>
            <w:rStyle w:val="Hyperlink"/>
            <w:rFonts w:ascii="Arial" w:hAnsi="Arial" w:cs="Arial"/>
            <w:sz w:val="20"/>
          </w:rPr>
          <w:t>here</w:t>
        </w:r>
      </w:hyperlink>
      <w:r w:rsidRPr="00606B15">
        <w:rPr>
          <w:rFonts w:ascii="Arial" w:hAnsi="Arial" w:cs="Arial"/>
          <w:iCs/>
          <w:sz w:val="20"/>
        </w:rPr>
        <w:t xml:space="preserve">. Print copies are available by request from the </w:t>
      </w:r>
      <w:r w:rsidRPr="00606B15">
        <w:rPr>
          <w:rFonts w:ascii="Arial" w:hAnsi="Arial" w:cs="Arial"/>
          <w:sz w:val="20"/>
        </w:rPr>
        <w:t xml:space="preserve">Department of Police Services, </w:t>
      </w:r>
      <w:r w:rsidRPr="00606B15">
        <w:rPr>
          <w:rFonts w:ascii="Arial" w:hAnsi="Arial" w:cs="Arial"/>
          <w:iCs/>
          <w:sz w:val="20"/>
        </w:rPr>
        <w:t>the Office for Faculty Affairs, and the Office of Equity and Diversity.</w:t>
      </w:r>
    </w:p>
    <w:p w14:paraId="1299C43A" w14:textId="77777777" w:rsidR="00304680" w:rsidRPr="00606B15" w:rsidRDefault="00304680" w:rsidP="00304680">
      <w:pPr>
        <w:ind w:right="-15"/>
        <w:jc w:val="both"/>
        <w:rPr>
          <w:rFonts w:ascii="Arial" w:hAnsi="Arial" w:cs="Arial"/>
          <w:iCs/>
          <w:sz w:val="20"/>
        </w:rPr>
      </w:pPr>
    </w:p>
    <w:p w14:paraId="4E7A733A" w14:textId="77777777" w:rsidR="00304680" w:rsidRPr="00606B15" w:rsidRDefault="00304680" w:rsidP="00304680">
      <w:pPr>
        <w:ind w:right="-15"/>
        <w:jc w:val="both"/>
        <w:rPr>
          <w:rFonts w:ascii="Arial" w:hAnsi="Arial" w:cs="Arial"/>
          <w:iCs/>
          <w:sz w:val="20"/>
        </w:rPr>
      </w:pPr>
      <w:r w:rsidRPr="00606B15">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8" w:history="1">
        <w:r w:rsidRPr="00606B15">
          <w:rPr>
            <w:rStyle w:val="Hyperlink"/>
            <w:rFonts w:ascii="Arial" w:hAnsi="Arial" w:cs="Arial"/>
            <w:sz w:val="20"/>
          </w:rPr>
          <w:t>CSU Executive Order 1083</w:t>
        </w:r>
      </w:hyperlink>
      <w:r w:rsidRPr="00606B15">
        <w:rPr>
          <w:rFonts w:ascii="Arial" w:hAnsi="Arial" w:cs="Arial"/>
          <w:iCs/>
          <w:sz w:val="20"/>
        </w:rPr>
        <w:t xml:space="preserve"> as a condition of employment.</w:t>
      </w:r>
    </w:p>
    <w:p w14:paraId="4DDBEF00" w14:textId="77777777" w:rsidR="00304680" w:rsidRPr="00606B15" w:rsidRDefault="00304680" w:rsidP="00304680">
      <w:pPr>
        <w:ind w:right="-15"/>
        <w:jc w:val="both"/>
        <w:rPr>
          <w:rFonts w:ascii="Arial" w:hAnsi="Arial" w:cs="Arial"/>
          <w:iCs/>
          <w:sz w:val="20"/>
        </w:rPr>
      </w:pPr>
    </w:p>
    <w:p w14:paraId="6F67275B" w14:textId="77777777" w:rsidR="00304680" w:rsidRPr="00606B15" w:rsidRDefault="00304680" w:rsidP="00304680">
      <w:pPr>
        <w:ind w:right="-15"/>
        <w:jc w:val="both"/>
        <w:rPr>
          <w:rFonts w:ascii="Arial" w:hAnsi="Arial" w:cs="Arial"/>
          <w:sz w:val="20"/>
        </w:rPr>
      </w:pPr>
      <w:r w:rsidRPr="00606B1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3461D779" w14:textId="77777777" w:rsidR="00304680" w:rsidRPr="00606B15" w:rsidRDefault="00304680" w:rsidP="00304680">
      <w:pPr>
        <w:ind w:right="-15"/>
        <w:jc w:val="both"/>
        <w:rPr>
          <w:rFonts w:ascii="Arial" w:hAnsi="Arial" w:cs="Arial"/>
          <w:iCs/>
          <w:sz w:val="20"/>
        </w:rPr>
      </w:pPr>
    </w:p>
    <w:p w14:paraId="64E73C9E" w14:textId="66225010" w:rsidR="00304680" w:rsidRPr="00606B15" w:rsidRDefault="00304680" w:rsidP="00304680">
      <w:pPr>
        <w:ind w:right="-15"/>
        <w:jc w:val="both"/>
        <w:rPr>
          <w:rFonts w:ascii="Arial" w:hAnsi="Arial" w:cs="Arial"/>
          <w:sz w:val="20"/>
        </w:rPr>
      </w:pPr>
      <w:r w:rsidRPr="00606B15">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9" w:history="1">
        <w:r w:rsidRPr="00606B15">
          <w:rPr>
            <w:rStyle w:val="Hyperlink"/>
            <w:rFonts w:ascii="Arial" w:hAnsi="Arial" w:cs="Arial"/>
            <w:sz w:val="20"/>
            <w:shd w:val="clear" w:color="auto" w:fill="FFFFFF"/>
          </w:rPr>
          <w:t>CSU Executive Order 1096</w:t>
        </w:r>
      </w:hyperlink>
      <w:r w:rsidRPr="00606B15">
        <w:rPr>
          <w:rFonts w:ascii="Arial" w:hAnsi="Arial" w:cs="Arial"/>
          <w:sz w:val="20"/>
          <w:shd w:val="clear" w:color="auto" w:fill="FFFFFF"/>
        </w:rPr>
        <w:t xml:space="preserve">. Reasonable accommodations will be provided for applicants with disabilities who self-disclose by contacting </w:t>
      </w:r>
      <w:r w:rsidR="0079303A" w:rsidRPr="00606B15">
        <w:rPr>
          <w:rFonts w:ascii="Arial" w:hAnsi="Arial" w:cs="Arial"/>
          <w:sz w:val="20"/>
          <w:shd w:val="clear" w:color="auto" w:fill="FFFFFF"/>
        </w:rPr>
        <w:t>the Gender and Women’s Studies</w:t>
      </w:r>
      <w:r w:rsidRPr="00606B15">
        <w:rPr>
          <w:rFonts w:ascii="Arial" w:hAnsi="Arial" w:cs="Arial"/>
          <w:sz w:val="20"/>
          <w:shd w:val="clear" w:color="auto" w:fill="FFFFFF"/>
        </w:rPr>
        <w:t xml:space="preserve"> at (818) 677-</w:t>
      </w:r>
      <w:r w:rsidR="0079303A" w:rsidRPr="00606B15">
        <w:rPr>
          <w:rFonts w:ascii="Arial" w:hAnsi="Arial" w:cs="Arial"/>
          <w:sz w:val="20"/>
          <w:shd w:val="clear" w:color="auto" w:fill="FFFFFF"/>
        </w:rPr>
        <w:t>3110</w:t>
      </w:r>
    </w:p>
    <w:sectPr w:rsidR="00304680" w:rsidRPr="00606B15" w:rsidSect="00951A08">
      <w:footnotePr>
        <w:numFmt w:val="lowerLetter"/>
      </w:footnotePr>
      <w:endnotePr>
        <w:numFmt w:val="lowerLetter"/>
      </w:endnotePr>
      <w:type w:val="continuous"/>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3AEF" w14:textId="77777777" w:rsidR="00AF795B" w:rsidRDefault="00AF795B">
      <w:r>
        <w:separator/>
      </w:r>
    </w:p>
  </w:endnote>
  <w:endnote w:type="continuationSeparator" w:id="0">
    <w:p w14:paraId="28BAE977" w14:textId="77777777" w:rsidR="00AF795B" w:rsidRDefault="00AF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4D"/>
    <w:family w:val="roman"/>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DD01" w14:textId="77777777" w:rsidR="008A2CB3" w:rsidRPr="00EF693E" w:rsidRDefault="001B1A65">
    <w:pPr>
      <w:pStyle w:val="Footer"/>
      <w:rPr>
        <w:rFonts w:ascii="Arial" w:hAnsi="Arial" w:cs="Arial"/>
        <w:b/>
        <w:color w:val="000000" w:themeColor="text1"/>
        <w:sz w:val="20"/>
        <w:szCs w:val="16"/>
      </w:rPr>
    </w:pPr>
    <w:r w:rsidRPr="00EF693E">
      <w:rPr>
        <w:rFonts w:ascii="Arial" w:hAnsi="Arial" w:cs="Arial"/>
        <w:b/>
        <w:color w:val="000000" w:themeColor="text1"/>
        <w:sz w:val="20"/>
        <w:szCs w:val="16"/>
      </w:rPr>
      <w:t>R</w:t>
    </w:r>
    <w:r w:rsidR="006E2C27" w:rsidRPr="00EF693E">
      <w:rPr>
        <w:rFonts w:ascii="Arial" w:hAnsi="Arial" w:cs="Arial"/>
        <w:b/>
        <w:color w:val="000000" w:themeColor="text1"/>
        <w:sz w:val="20"/>
        <w:szCs w:val="16"/>
      </w:rPr>
      <w:t>ev 10/02</w:t>
    </w:r>
    <w:r w:rsidRPr="00EF693E">
      <w:rPr>
        <w:rFonts w:ascii="Arial" w:hAnsi="Arial" w:cs="Arial"/>
        <w:b/>
        <w:color w:val="000000" w:themeColor="text1"/>
        <w:sz w:val="20"/>
        <w:szCs w:val="16"/>
      </w:rPr>
      <w:t>/17</w:t>
    </w:r>
  </w:p>
  <w:sdt>
    <w:sdtPr>
      <w:id w:val="1022442557"/>
      <w:docPartObj>
        <w:docPartGallery w:val="Page Numbers (Bottom of Page)"/>
        <w:docPartUnique/>
      </w:docPartObj>
    </w:sdtPr>
    <w:sdtEndPr>
      <w:rPr>
        <w:rFonts w:ascii="Arial" w:hAnsi="Arial" w:cs="Arial"/>
        <w:sz w:val="20"/>
      </w:rPr>
    </w:sdtEndPr>
    <w:sdtContent>
      <w:p w14:paraId="2A63EB2F" w14:textId="3B3A52B0"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A20FA">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5997CC1D"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0CC6FC39" w14:textId="152C6D0D"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A20FA">
          <w:rPr>
            <w:rFonts w:ascii="Arial" w:hAnsi="Arial" w:cs="Arial"/>
            <w:noProof/>
            <w:sz w:val="20"/>
          </w:rPr>
          <w:t>3</w:t>
        </w:r>
        <w:r w:rsidRPr="0051391B">
          <w:rPr>
            <w:rFonts w:ascii="Arial" w:hAnsi="Arial" w:cs="Arial"/>
            <w:noProof/>
            <w:sz w:val="20"/>
          </w:rPr>
          <w:fldChar w:fldCharType="end"/>
        </w:r>
        <w:r w:rsidRPr="0051391B">
          <w:rPr>
            <w:rFonts w:ascii="Arial" w:hAnsi="Arial" w:cs="Arial"/>
            <w:sz w:val="20"/>
          </w:rPr>
          <w:t xml:space="preserve"> </w:t>
        </w:r>
      </w:p>
    </w:sdtContent>
  </w:sdt>
  <w:p w14:paraId="62EBF3C5"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34C6" w14:textId="77777777" w:rsidR="00AF795B" w:rsidRDefault="00AF795B">
      <w:r>
        <w:separator/>
      </w:r>
    </w:p>
  </w:footnote>
  <w:footnote w:type="continuationSeparator" w:id="0">
    <w:p w14:paraId="63447819" w14:textId="77777777" w:rsidR="00AF795B" w:rsidRDefault="00AF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54A6"/>
    <w:multiLevelType w:val="multilevel"/>
    <w:tmpl w:val="3496B0B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4BBA"/>
    <w:rsid w:val="00045FF2"/>
    <w:rsid w:val="00070EE6"/>
    <w:rsid w:val="00072693"/>
    <w:rsid w:val="0007680F"/>
    <w:rsid w:val="000903C2"/>
    <w:rsid w:val="00090555"/>
    <w:rsid w:val="0009128B"/>
    <w:rsid w:val="00097189"/>
    <w:rsid w:val="000A2404"/>
    <w:rsid w:val="000B1D78"/>
    <w:rsid w:val="000B7443"/>
    <w:rsid w:val="000D22F0"/>
    <w:rsid w:val="000F4A19"/>
    <w:rsid w:val="000F4BBC"/>
    <w:rsid w:val="000F5813"/>
    <w:rsid w:val="000F7B55"/>
    <w:rsid w:val="001052E4"/>
    <w:rsid w:val="00105F66"/>
    <w:rsid w:val="0010691D"/>
    <w:rsid w:val="00106DF5"/>
    <w:rsid w:val="00112847"/>
    <w:rsid w:val="001316CD"/>
    <w:rsid w:val="001379F0"/>
    <w:rsid w:val="00144FFC"/>
    <w:rsid w:val="001522CC"/>
    <w:rsid w:val="00171C41"/>
    <w:rsid w:val="001B1A65"/>
    <w:rsid w:val="001B1F35"/>
    <w:rsid w:val="001B486D"/>
    <w:rsid w:val="001B7463"/>
    <w:rsid w:val="001C746C"/>
    <w:rsid w:val="001D29A6"/>
    <w:rsid w:val="001D2DC1"/>
    <w:rsid w:val="001E04A7"/>
    <w:rsid w:val="001E0B12"/>
    <w:rsid w:val="001E10C2"/>
    <w:rsid w:val="001F3084"/>
    <w:rsid w:val="00210C9A"/>
    <w:rsid w:val="00211565"/>
    <w:rsid w:val="002115C4"/>
    <w:rsid w:val="00221778"/>
    <w:rsid w:val="00226DDE"/>
    <w:rsid w:val="0023757A"/>
    <w:rsid w:val="00261D5A"/>
    <w:rsid w:val="00264693"/>
    <w:rsid w:val="00274821"/>
    <w:rsid w:val="002800D9"/>
    <w:rsid w:val="00282047"/>
    <w:rsid w:val="00285114"/>
    <w:rsid w:val="00286AF2"/>
    <w:rsid w:val="002C1D59"/>
    <w:rsid w:val="002D7C00"/>
    <w:rsid w:val="002E2346"/>
    <w:rsid w:val="002E6254"/>
    <w:rsid w:val="002F5F64"/>
    <w:rsid w:val="00304680"/>
    <w:rsid w:val="00314595"/>
    <w:rsid w:val="00316E29"/>
    <w:rsid w:val="003177D9"/>
    <w:rsid w:val="00321980"/>
    <w:rsid w:val="003264AD"/>
    <w:rsid w:val="00326D92"/>
    <w:rsid w:val="00351089"/>
    <w:rsid w:val="00351B76"/>
    <w:rsid w:val="003542AE"/>
    <w:rsid w:val="003561A2"/>
    <w:rsid w:val="003664DD"/>
    <w:rsid w:val="00394D07"/>
    <w:rsid w:val="003A03AA"/>
    <w:rsid w:val="003A6D61"/>
    <w:rsid w:val="003B6A75"/>
    <w:rsid w:val="003C32AF"/>
    <w:rsid w:val="003C78DB"/>
    <w:rsid w:val="003C78E8"/>
    <w:rsid w:val="003D1B7C"/>
    <w:rsid w:val="003D23D3"/>
    <w:rsid w:val="003D51FA"/>
    <w:rsid w:val="003E719B"/>
    <w:rsid w:val="003F1926"/>
    <w:rsid w:val="003F58F6"/>
    <w:rsid w:val="003F6F01"/>
    <w:rsid w:val="00423EC0"/>
    <w:rsid w:val="00431C32"/>
    <w:rsid w:val="00456121"/>
    <w:rsid w:val="00457B7F"/>
    <w:rsid w:val="00463BCF"/>
    <w:rsid w:val="00463C97"/>
    <w:rsid w:val="0046540D"/>
    <w:rsid w:val="00470003"/>
    <w:rsid w:val="004823EC"/>
    <w:rsid w:val="00493010"/>
    <w:rsid w:val="00495243"/>
    <w:rsid w:val="00496286"/>
    <w:rsid w:val="004A66E7"/>
    <w:rsid w:val="004B0FC3"/>
    <w:rsid w:val="004C479D"/>
    <w:rsid w:val="004C7F06"/>
    <w:rsid w:val="004D1CDB"/>
    <w:rsid w:val="004D3AFC"/>
    <w:rsid w:val="004E7ECD"/>
    <w:rsid w:val="004F0011"/>
    <w:rsid w:val="004F261A"/>
    <w:rsid w:val="0051391B"/>
    <w:rsid w:val="00531CFF"/>
    <w:rsid w:val="005525E4"/>
    <w:rsid w:val="005775B8"/>
    <w:rsid w:val="005832BB"/>
    <w:rsid w:val="005916AA"/>
    <w:rsid w:val="005933A6"/>
    <w:rsid w:val="0059760E"/>
    <w:rsid w:val="005A488B"/>
    <w:rsid w:val="005B02CD"/>
    <w:rsid w:val="005B6357"/>
    <w:rsid w:val="005C3066"/>
    <w:rsid w:val="005D39BA"/>
    <w:rsid w:val="005E115C"/>
    <w:rsid w:val="005E220E"/>
    <w:rsid w:val="005E2BA4"/>
    <w:rsid w:val="005F3ED0"/>
    <w:rsid w:val="005F54F0"/>
    <w:rsid w:val="00606B15"/>
    <w:rsid w:val="006108C3"/>
    <w:rsid w:val="00611E32"/>
    <w:rsid w:val="00613C69"/>
    <w:rsid w:val="006170AB"/>
    <w:rsid w:val="006176FD"/>
    <w:rsid w:val="00624110"/>
    <w:rsid w:val="006416E9"/>
    <w:rsid w:val="006577EA"/>
    <w:rsid w:val="00661657"/>
    <w:rsid w:val="00670105"/>
    <w:rsid w:val="00687807"/>
    <w:rsid w:val="0069096C"/>
    <w:rsid w:val="006A20FA"/>
    <w:rsid w:val="006A22CE"/>
    <w:rsid w:val="006C57F8"/>
    <w:rsid w:val="006C5F56"/>
    <w:rsid w:val="006E2C27"/>
    <w:rsid w:val="006E5207"/>
    <w:rsid w:val="006E747A"/>
    <w:rsid w:val="006F473A"/>
    <w:rsid w:val="00721051"/>
    <w:rsid w:val="00721689"/>
    <w:rsid w:val="00722835"/>
    <w:rsid w:val="007277D4"/>
    <w:rsid w:val="00731D9D"/>
    <w:rsid w:val="007342C7"/>
    <w:rsid w:val="00745644"/>
    <w:rsid w:val="0076482D"/>
    <w:rsid w:val="00781EB3"/>
    <w:rsid w:val="0079303A"/>
    <w:rsid w:val="007B4FBD"/>
    <w:rsid w:val="007B53E8"/>
    <w:rsid w:val="007B68B6"/>
    <w:rsid w:val="007C1DC9"/>
    <w:rsid w:val="007D4410"/>
    <w:rsid w:val="008054B8"/>
    <w:rsid w:val="008219C7"/>
    <w:rsid w:val="00822C44"/>
    <w:rsid w:val="00826C66"/>
    <w:rsid w:val="0084221C"/>
    <w:rsid w:val="008557D4"/>
    <w:rsid w:val="00866BB6"/>
    <w:rsid w:val="00890BD3"/>
    <w:rsid w:val="00891EDB"/>
    <w:rsid w:val="00894637"/>
    <w:rsid w:val="00897351"/>
    <w:rsid w:val="008A2CB3"/>
    <w:rsid w:val="008C357B"/>
    <w:rsid w:val="008C791D"/>
    <w:rsid w:val="008D3366"/>
    <w:rsid w:val="008D3D86"/>
    <w:rsid w:val="00903CB5"/>
    <w:rsid w:val="00910CC8"/>
    <w:rsid w:val="00922FF4"/>
    <w:rsid w:val="00924458"/>
    <w:rsid w:val="009341C8"/>
    <w:rsid w:val="00937659"/>
    <w:rsid w:val="0094071A"/>
    <w:rsid w:val="00951A08"/>
    <w:rsid w:val="009576BD"/>
    <w:rsid w:val="00960EFD"/>
    <w:rsid w:val="00964D75"/>
    <w:rsid w:val="009718D7"/>
    <w:rsid w:val="0099640F"/>
    <w:rsid w:val="009A27ED"/>
    <w:rsid w:val="009A4179"/>
    <w:rsid w:val="009A4D43"/>
    <w:rsid w:val="009B5ED6"/>
    <w:rsid w:val="009C17E3"/>
    <w:rsid w:val="009C7681"/>
    <w:rsid w:val="009D06E6"/>
    <w:rsid w:val="00A21FBF"/>
    <w:rsid w:val="00A2296A"/>
    <w:rsid w:val="00A24C4D"/>
    <w:rsid w:val="00A24CBC"/>
    <w:rsid w:val="00A30D78"/>
    <w:rsid w:val="00A345DE"/>
    <w:rsid w:val="00A34903"/>
    <w:rsid w:val="00A5667B"/>
    <w:rsid w:val="00A602CE"/>
    <w:rsid w:val="00A60593"/>
    <w:rsid w:val="00A75239"/>
    <w:rsid w:val="00A75396"/>
    <w:rsid w:val="00A80CE2"/>
    <w:rsid w:val="00AA3DA5"/>
    <w:rsid w:val="00AB7177"/>
    <w:rsid w:val="00AC56AE"/>
    <w:rsid w:val="00AD691D"/>
    <w:rsid w:val="00AE0BB6"/>
    <w:rsid w:val="00AE1BC6"/>
    <w:rsid w:val="00AF0CAE"/>
    <w:rsid w:val="00AF40BD"/>
    <w:rsid w:val="00AF781D"/>
    <w:rsid w:val="00AF795B"/>
    <w:rsid w:val="00B2399A"/>
    <w:rsid w:val="00B24328"/>
    <w:rsid w:val="00B266BB"/>
    <w:rsid w:val="00B32764"/>
    <w:rsid w:val="00B34474"/>
    <w:rsid w:val="00B3495D"/>
    <w:rsid w:val="00B41A5D"/>
    <w:rsid w:val="00B43CAA"/>
    <w:rsid w:val="00B44DDE"/>
    <w:rsid w:val="00B458E0"/>
    <w:rsid w:val="00B50566"/>
    <w:rsid w:val="00B510B3"/>
    <w:rsid w:val="00B62C1A"/>
    <w:rsid w:val="00B86EBE"/>
    <w:rsid w:val="00BA7A94"/>
    <w:rsid w:val="00BD674C"/>
    <w:rsid w:val="00BE1FB8"/>
    <w:rsid w:val="00C3601B"/>
    <w:rsid w:val="00C36E11"/>
    <w:rsid w:val="00C50872"/>
    <w:rsid w:val="00C52247"/>
    <w:rsid w:val="00C573FC"/>
    <w:rsid w:val="00C64B40"/>
    <w:rsid w:val="00C669E5"/>
    <w:rsid w:val="00C83074"/>
    <w:rsid w:val="00C86BDC"/>
    <w:rsid w:val="00CA3D26"/>
    <w:rsid w:val="00CB678E"/>
    <w:rsid w:val="00CC29E8"/>
    <w:rsid w:val="00CD4DBF"/>
    <w:rsid w:val="00CF5406"/>
    <w:rsid w:val="00D00333"/>
    <w:rsid w:val="00D03D6F"/>
    <w:rsid w:val="00D05969"/>
    <w:rsid w:val="00D24E4C"/>
    <w:rsid w:val="00D30DA0"/>
    <w:rsid w:val="00D36C34"/>
    <w:rsid w:val="00D754AE"/>
    <w:rsid w:val="00D84406"/>
    <w:rsid w:val="00D9575F"/>
    <w:rsid w:val="00DB6877"/>
    <w:rsid w:val="00DE11A1"/>
    <w:rsid w:val="00DE7C46"/>
    <w:rsid w:val="00E00827"/>
    <w:rsid w:val="00E12DA0"/>
    <w:rsid w:val="00E20E07"/>
    <w:rsid w:val="00E45E35"/>
    <w:rsid w:val="00E82AF1"/>
    <w:rsid w:val="00E87A76"/>
    <w:rsid w:val="00EA76FA"/>
    <w:rsid w:val="00EB587B"/>
    <w:rsid w:val="00EB76BA"/>
    <w:rsid w:val="00EC3F6E"/>
    <w:rsid w:val="00ED1C50"/>
    <w:rsid w:val="00EF693E"/>
    <w:rsid w:val="00F007F1"/>
    <w:rsid w:val="00F06142"/>
    <w:rsid w:val="00F1348C"/>
    <w:rsid w:val="00F2527E"/>
    <w:rsid w:val="00F315C3"/>
    <w:rsid w:val="00F33528"/>
    <w:rsid w:val="00F42D69"/>
    <w:rsid w:val="00F42E50"/>
    <w:rsid w:val="00F47448"/>
    <w:rsid w:val="00F541DA"/>
    <w:rsid w:val="00F56F02"/>
    <w:rsid w:val="00F64CAB"/>
    <w:rsid w:val="00F71CD3"/>
    <w:rsid w:val="00F82FB8"/>
    <w:rsid w:val="00F83450"/>
    <w:rsid w:val="00F83705"/>
    <w:rsid w:val="00FA715B"/>
    <w:rsid w:val="00FA7458"/>
    <w:rsid w:val="00FB087E"/>
    <w:rsid w:val="00FC1322"/>
    <w:rsid w:val="00FC299D"/>
    <w:rsid w:val="00FE0F8B"/>
    <w:rsid w:val="00FE1D75"/>
    <w:rsid w:val="00FE3483"/>
    <w:rsid w:val="00FE76EE"/>
    <w:rsid w:val="00FF1710"/>
    <w:rsid w:val="2DFA014A"/>
    <w:rsid w:val="6FBE09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29584"/>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951A08"/>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Mention1">
    <w:name w:val="Mention1"/>
    <w:basedOn w:val="DefaultParagraphFont"/>
    <w:uiPriority w:val="99"/>
    <w:semiHidden/>
    <w:unhideWhenUsed/>
    <w:rsid w:val="00F541DA"/>
    <w:rPr>
      <w:color w:val="2B579A"/>
      <w:shd w:val="clear" w:color="auto" w:fill="E6E6E6"/>
    </w:rPr>
  </w:style>
  <w:style w:type="paragraph" w:customStyle="1" w:styleId="xxxmsolistparagraph">
    <w:name w:val="x_x_x_msolistparagraph"/>
    <w:basedOn w:val="Normal"/>
    <w:rsid w:val="00C86BDC"/>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B32764"/>
    <w:rPr>
      <w:color w:val="605E5C"/>
      <w:shd w:val="clear" w:color="auto" w:fill="E1DFDD"/>
    </w:rPr>
  </w:style>
  <w:style w:type="character" w:customStyle="1" w:styleId="hbvzbc">
    <w:name w:val="hbvzbc"/>
    <w:basedOn w:val="DefaultParagraphFont"/>
    <w:rsid w:val="009C7681"/>
  </w:style>
  <w:style w:type="character" w:customStyle="1" w:styleId="wbzude">
    <w:name w:val="wbzude"/>
    <w:basedOn w:val="DefaultParagraphFont"/>
    <w:rsid w:val="009C7681"/>
  </w:style>
  <w:style w:type="character" w:styleId="UnresolvedMention">
    <w:name w:val="Unresolved Mention"/>
    <w:basedOn w:val="DefaultParagraphFont"/>
    <w:uiPriority w:val="99"/>
    <w:semiHidden/>
    <w:unhideWhenUsed/>
    <w:rsid w:val="009C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0926">
      <w:bodyDiv w:val="1"/>
      <w:marLeft w:val="0"/>
      <w:marRight w:val="0"/>
      <w:marTop w:val="0"/>
      <w:marBottom w:val="0"/>
      <w:divBdr>
        <w:top w:val="none" w:sz="0" w:space="0" w:color="auto"/>
        <w:left w:val="none" w:sz="0" w:space="0" w:color="auto"/>
        <w:bottom w:val="none" w:sz="0" w:space="0" w:color="auto"/>
        <w:right w:val="none" w:sz="0" w:space="0" w:color="auto"/>
      </w:divBdr>
    </w:div>
    <w:div w:id="366687333">
      <w:bodyDiv w:val="1"/>
      <w:marLeft w:val="0"/>
      <w:marRight w:val="0"/>
      <w:marTop w:val="0"/>
      <w:marBottom w:val="0"/>
      <w:divBdr>
        <w:top w:val="none" w:sz="0" w:space="0" w:color="auto"/>
        <w:left w:val="none" w:sz="0" w:space="0" w:color="auto"/>
        <w:bottom w:val="none" w:sz="0" w:space="0" w:color="auto"/>
        <w:right w:val="none" w:sz="0" w:space="0" w:color="auto"/>
      </w:divBdr>
    </w:div>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61371208">
      <w:bodyDiv w:val="1"/>
      <w:marLeft w:val="0"/>
      <w:marRight w:val="0"/>
      <w:marTop w:val="0"/>
      <w:marBottom w:val="0"/>
      <w:divBdr>
        <w:top w:val="none" w:sz="0" w:space="0" w:color="auto"/>
        <w:left w:val="none" w:sz="0" w:space="0" w:color="auto"/>
        <w:bottom w:val="none" w:sz="0" w:space="0" w:color="auto"/>
        <w:right w:val="none" w:sz="0" w:space="0" w:color="auto"/>
      </w:divBdr>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328170801">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606379185">
      <w:bodyDiv w:val="1"/>
      <w:marLeft w:val="0"/>
      <w:marRight w:val="0"/>
      <w:marTop w:val="0"/>
      <w:marBottom w:val="0"/>
      <w:divBdr>
        <w:top w:val="none" w:sz="0" w:space="0" w:color="auto"/>
        <w:left w:val="none" w:sz="0" w:space="0" w:color="auto"/>
        <w:bottom w:val="none" w:sz="0" w:space="0" w:color="auto"/>
        <w:right w:val="none" w:sz="0" w:space="0" w:color="auto"/>
      </w:divBdr>
    </w:div>
    <w:div w:id="18858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 TargetMode="External"/><Relationship Id="rId18" Type="http://schemas.openxmlformats.org/officeDocument/2006/relationships/hyperlink" Target="https://www.calstate.edu/eo/EO-108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sun.edu/sites/default/files/clery-report.pdf" TargetMode="External"/><Relationship Id="rId2" Type="http://schemas.openxmlformats.org/officeDocument/2006/relationships/numbering" Target="numbering.xml"/><Relationship Id="rId16" Type="http://schemas.openxmlformats.org/officeDocument/2006/relationships/hyperlink" Target="http://apply.interfolio.com/685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sun.edu/humanities/gender-womens-studies" TargetMode="External"/><Relationship Id="rId10" Type="http://schemas.openxmlformats.org/officeDocument/2006/relationships/header" Target="header2.xml"/><Relationship Id="rId19" Type="http://schemas.openxmlformats.org/officeDocument/2006/relationships/hyperlink" Target="https://www.calstate.edu/eo/EO-1096-rev-10-5-16.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sun.edu/huma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F8A9-8BA1-EF43-94DE-4DD300F1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Spiegel, Judith M</cp:lastModifiedBy>
  <cp:revision>4</cp:revision>
  <cp:lastPrinted>2017-05-31T23:04:00Z</cp:lastPrinted>
  <dcterms:created xsi:type="dcterms:W3CDTF">2019-11-05T22:33:00Z</dcterms:created>
  <dcterms:modified xsi:type="dcterms:W3CDTF">2019-11-05T22:42:00Z</dcterms:modified>
</cp:coreProperties>
</file>