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5A" w:rsidRPr="00E57FB5" w:rsidRDefault="006E555A" w:rsidP="00E55DF9">
      <w:pPr>
        <w:jc w:val="center"/>
        <w:rPr>
          <w:rFonts w:ascii="Calibri" w:hAnsi="Calibri"/>
          <w:b/>
          <w:sz w:val="28"/>
          <w:szCs w:val="28"/>
        </w:rPr>
      </w:pPr>
      <w:r w:rsidRPr="00E57FB5">
        <w:rPr>
          <w:rFonts w:ascii="Calibri" w:hAnsi="Calibri"/>
          <w:b/>
          <w:sz w:val="28"/>
          <w:szCs w:val="28"/>
        </w:rPr>
        <w:t>Program Assessment Plan, 201</w:t>
      </w:r>
      <w:r w:rsidR="00FE5B85">
        <w:rPr>
          <w:rFonts w:ascii="Calibri" w:hAnsi="Calibri"/>
          <w:b/>
          <w:sz w:val="28"/>
          <w:szCs w:val="28"/>
        </w:rPr>
        <w:t>3</w:t>
      </w:r>
      <w:r w:rsidRPr="00E57FB5">
        <w:rPr>
          <w:rFonts w:ascii="Calibri" w:hAnsi="Calibri"/>
          <w:b/>
          <w:sz w:val="28"/>
          <w:szCs w:val="28"/>
        </w:rPr>
        <w:t>-201</w:t>
      </w:r>
      <w:r w:rsidR="00FE5B85">
        <w:rPr>
          <w:rFonts w:ascii="Calibri" w:hAnsi="Calibri"/>
          <w:b/>
          <w:sz w:val="28"/>
          <w:szCs w:val="28"/>
        </w:rPr>
        <w:t>8</w:t>
      </w:r>
    </w:p>
    <w:p w:rsidR="00E55DF9" w:rsidRPr="00E57FB5" w:rsidRDefault="00E55DF9" w:rsidP="00E55DF9">
      <w:pPr>
        <w:jc w:val="center"/>
        <w:rPr>
          <w:rFonts w:ascii="Calibri" w:hAnsi="Calibri"/>
          <w:b/>
          <w:sz w:val="20"/>
          <w:szCs w:val="20"/>
        </w:rPr>
      </w:pPr>
    </w:p>
    <w:p w:rsidR="00E55DF9" w:rsidRPr="00C14F4C" w:rsidRDefault="00E55DF9" w:rsidP="00E55DF9">
      <w:pPr>
        <w:jc w:val="center"/>
        <w:rPr>
          <w:rFonts w:ascii="Calibri" w:hAnsi="Calibri"/>
          <w:b/>
        </w:rPr>
      </w:pPr>
      <w:r w:rsidRPr="00E57FB5">
        <w:rPr>
          <w:rFonts w:ascii="Calibri" w:hAnsi="Calibri"/>
          <w:b/>
        </w:rPr>
        <w:t>Department</w:t>
      </w:r>
      <w:r>
        <w:rPr>
          <w:rFonts w:ascii="Calibri" w:hAnsi="Calibri"/>
          <w:b/>
        </w:rPr>
        <w:t>/Pro</w:t>
      </w:r>
      <w:r w:rsidRPr="00C14F4C">
        <w:rPr>
          <w:rFonts w:ascii="Calibri" w:hAnsi="Calibri"/>
          <w:b/>
        </w:rPr>
        <w:t xml:space="preserve">gram: </w:t>
      </w:r>
      <w:r w:rsidR="00C14F4C" w:rsidRPr="00C14F4C">
        <w:rPr>
          <w:rFonts w:ascii="Calibri" w:hAnsi="Calibri"/>
          <w:b/>
        </w:rPr>
        <w:t>Sociology</w:t>
      </w:r>
    </w:p>
    <w:p w:rsidR="00E55DF9" w:rsidRPr="00E57FB5" w:rsidRDefault="00E55DF9" w:rsidP="00E55DF9">
      <w:pPr>
        <w:jc w:val="center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071"/>
        <w:gridCol w:w="2520"/>
        <w:gridCol w:w="6390"/>
        <w:gridCol w:w="1908"/>
      </w:tblGrid>
      <w:tr w:rsidR="00E55DF9" w:rsidRPr="00A9702F">
        <w:tc>
          <w:tcPr>
            <w:tcW w:w="1727" w:type="dxa"/>
          </w:tcPr>
          <w:p w:rsidR="00E55DF9" w:rsidRPr="00A9702F" w:rsidRDefault="00E55DF9" w:rsidP="00E55DF9">
            <w:pPr>
              <w:jc w:val="center"/>
              <w:rPr>
                <w:rFonts w:ascii="Calibri" w:hAnsi="Calibri"/>
              </w:rPr>
            </w:pPr>
            <w:r w:rsidRPr="007E7148">
              <w:rPr>
                <w:rFonts w:ascii="Calibri" w:hAnsi="Calibri"/>
                <w:b/>
              </w:rPr>
              <w:t>Time Period</w:t>
            </w:r>
            <w:r>
              <w:rPr>
                <w:rFonts w:ascii="Calibri" w:hAnsi="Calibri"/>
              </w:rPr>
              <w:t xml:space="preserve"> (Academic Year, Semester, etc.)</w:t>
            </w:r>
          </w:p>
        </w:tc>
        <w:tc>
          <w:tcPr>
            <w:tcW w:w="2071" w:type="dxa"/>
          </w:tcPr>
          <w:p w:rsidR="00E55DF9" w:rsidRDefault="00E55DF9" w:rsidP="00E55DF9">
            <w:pPr>
              <w:jc w:val="center"/>
              <w:rPr>
                <w:rFonts w:ascii="Calibri" w:hAnsi="Calibri"/>
              </w:rPr>
            </w:pPr>
            <w:r w:rsidRPr="007E7148">
              <w:rPr>
                <w:rFonts w:ascii="Calibri" w:hAnsi="Calibri"/>
                <w:b/>
              </w:rPr>
              <w:t>Assessment Activity</w:t>
            </w:r>
            <w:r>
              <w:rPr>
                <w:rFonts w:ascii="Calibri" w:hAnsi="Calibri"/>
              </w:rPr>
              <w:t xml:space="preserve"> </w:t>
            </w:r>
          </w:p>
          <w:p w:rsidR="00E55DF9" w:rsidRPr="00A9702F" w:rsidRDefault="00E55DF9" w:rsidP="00E55DF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(Outcome Assessment, Outcomes Review, Alumni Survey, Assessment Analysis, etc.)</w:t>
            </w:r>
          </w:p>
        </w:tc>
        <w:tc>
          <w:tcPr>
            <w:tcW w:w="2520" w:type="dxa"/>
          </w:tcPr>
          <w:p w:rsidR="00E55DF9" w:rsidRDefault="00E55DF9" w:rsidP="00E55DF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Responsible Individual or Organization</w:t>
            </w:r>
          </w:p>
          <w:p w:rsidR="00E55DF9" w:rsidRPr="00032BD7" w:rsidRDefault="00E55DF9" w:rsidP="00E55DF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(Specify who is responsible to see that this activity is carried out.)</w:t>
            </w:r>
          </w:p>
        </w:tc>
        <w:tc>
          <w:tcPr>
            <w:tcW w:w="6390" w:type="dxa"/>
          </w:tcPr>
          <w:p w:rsidR="00E55DF9" w:rsidRDefault="00E55DF9" w:rsidP="00E55DF9">
            <w:pPr>
              <w:jc w:val="center"/>
              <w:rPr>
                <w:rFonts w:ascii="Calibri" w:hAnsi="Calibri"/>
              </w:rPr>
            </w:pPr>
            <w:r w:rsidRPr="007E7148">
              <w:rPr>
                <w:rFonts w:ascii="Calibri" w:hAnsi="Calibri"/>
                <w:b/>
              </w:rPr>
              <w:t>Relevant Planning Information</w:t>
            </w:r>
            <w:r>
              <w:rPr>
                <w:rFonts w:ascii="Calibri" w:hAnsi="Calibri"/>
              </w:rPr>
              <w:t xml:space="preserve"> </w:t>
            </w:r>
          </w:p>
          <w:p w:rsidR="00E55DF9" w:rsidRPr="00A9702F" w:rsidRDefault="00E55DF9" w:rsidP="00E55DF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(For Outcome Assessment indicate information such as where the evidence will be gathered, type of student work to be used, whether this is a </w:t>
            </w:r>
            <w:r w:rsidR="005E16D5">
              <w:rPr>
                <w:rFonts w:ascii="Calibri" w:hAnsi="Calibri"/>
              </w:rPr>
              <w:t xml:space="preserve">direct or indirect assessment, </w:t>
            </w:r>
            <w:r>
              <w:rPr>
                <w:rFonts w:ascii="Calibri" w:hAnsi="Calibri"/>
              </w:rPr>
              <w:t>what results would indicate success, etc. as appropriate and known at the time the plan is created.  For other assessment tasks, indicate how they will be carried out.)</w:t>
            </w:r>
          </w:p>
        </w:tc>
        <w:tc>
          <w:tcPr>
            <w:tcW w:w="1908" w:type="dxa"/>
          </w:tcPr>
          <w:p w:rsidR="00E55DF9" w:rsidRDefault="00E55DF9" w:rsidP="00E55DF9">
            <w:pPr>
              <w:jc w:val="center"/>
              <w:rPr>
                <w:rFonts w:ascii="Calibri" w:hAnsi="Calibri"/>
                <w:b/>
              </w:rPr>
            </w:pPr>
            <w:r w:rsidRPr="007E7148">
              <w:rPr>
                <w:rFonts w:ascii="Calibri" w:hAnsi="Calibri"/>
                <w:b/>
              </w:rPr>
              <w:t>Status</w:t>
            </w:r>
          </w:p>
          <w:p w:rsidR="00E55DF9" w:rsidRPr="007E7148" w:rsidRDefault="00E55DF9" w:rsidP="00E55D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(Use this column to indicate the status of the activity during  Assessment Plan review.  E.g., Completed, Postponed,      In-Progress, Deleted, etc.)</w:t>
            </w:r>
          </w:p>
        </w:tc>
      </w:tr>
      <w:tr w:rsidR="005E16D5" w:rsidRPr="00A9702F">
        <w:tc>
          <w:tcPr>
            <w:tcW w:w="1727" w:type="dxa"/>
          </w:tcPr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  <w:r w:rsidRPr="005E16D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  <w:r w:rsidRPr="005E16D5">
              <w:rPr>
                <w:rFonts w:ascii="Calibri" w:hAnsi="Calibri"/>
                <w:sz w:val="20"/>
                <w:szCs w:val="20"/>
              </w:rPr>
              <w:t>20</w:t>
            </w:r>
            <w:r w:rsidR="00FE5B85">
              <w:rPr>
                <w:rFonts w:ascii="Calibri" w:hAnsi="Calibri"/>
                <w:sz w:val="20"/>
                <w:szCs w:val="20"/>
              </w:rPr>
              <w:t>1</w:t>
            </w:r>
            <w:r w:rsidR="006B6168">
              <w:rPr>
                <w:rFonts w:ascii="Calibri" w:hAnsi="Calibri"/>
                <w:sz w:val="20"/>
                <w:szCs w:val="20"/>
              </w:rPr>
              <w:t>1</w:t>
            </w:r>
            <w:r w:rsidRPr="005E16D5">
              <w:rPr>
                <w:rFonts w:ascii="Calibri" w:hAnsi="Calibri"/>
                <w:sz w:val="20"/>
                <w:szCs w:val="20"/>
              </w:rPr>
              <w:t>-201</w:t>
            </w:r>
            <w:r w:rsidR="006B6168">
              <w:rPr>
                <w:rFonts w:ascii="Calibri" w:hAnsi="Calibri"/>
                <w:sz w:val="20"/>
                <w:szCs w:val="20"/>
              </w:rPr>
              <w:t>2</w:t>
            </w:r>
          </w:p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6B6168" w:rsidRPr="006B6168" w:rsidRDefault="006B6168" w:rsidP="006B6168">
            <w:pPr>
              <w:rPr>
                <w:rFonts w:ascii="Calibri" w:hAnsi="Calibri"/>
                <w:sz w:val="20"/>
                <w:szCs w:val="20"/>
              </w:rPr>
            </w:pPr>
            <w:r w:rsidRPr="006B6168">
              <w:rPr>
                <w:rFonts w:ascii="Calibri" w:hAnsi="Calibri"/>
                <w:sz w:val="20"/>
                <w:szCs w:val="20"/>
              </w:rPr>
              <w:t>Assessment of Soc 496I, 420CSL, 496J</w:t>
            </w:r>
          </w:p>
          <w:p w:rsidR="006B6168" w:rsidRPr="006B6168" w:rsidRDefault="006B6168" w:rsidP="006B6168">
            <w:pPr>
              <w:rPr>
                <w:rFonts w:ascii="Calibri" w:hAnsi="Calibri"/>
                <w:sz w:val="20"/>
                <w:szCs w:val="20"/>
              </w:rPr>
            </w:pPr>
          </w:p>
          <w:p w:rsidR="0069786A" w:rsidRPr="005E16D5" w:rsidRDefault="006B6168" w:rsidP="006B6168">
            <w:pPr>
              <w:rPr>
                <w:rFonts w:ascii="Calibri" w:hAnsi="Calibri"/>
                <w:sz w:val="20"/>
                <w:szCs w:val="20"/>
              </w:rPr>
            </w:pPr>
            <w:r w:rsidRPr="006B6168">
              <w:rPr>
                <w:rFonts w:ascii="Calibri" w:hAnsi="Calibri"/>
                <w:sz w:val="20"/>
                <w:szCs w:val="20"/>
              </w:rPr>
              <w:t>Sociology Department Assessment Test</w:t>
            </w:r>
            <w:r w:rsidR="001E6B46">
              <w:rPr>
                <w:rFonts w:ascii="Calibri" w:hAnsi="Calibri"/>
                <w:sz w:val="20"/>
                <w:szCs w:val="20"/>
              </w:rPr>
              <w:t>s</w:t>
            </w:r>
            <w:r w:rsidRPr="006B6168">
              <w:rPr>
                <w:rFonts w:ascii="Calibri" w:hAnsi="Calibri"/>
                <w:sz w:val="20"/>
                <w:szCs w:val="20"/>
              </w:rPr>
              <w:t xml:space="preserve"> (Option I, II, III, IV)</w:t>
            </w:r>
          </w:p>
        </w:tc>
        <w:tc>
          <w:tcPr>
            <w:tcW w:w="2520" w:type="dxa"/>
          </w:tcPr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5E16D5" w:rsidRPr="005E16D5" w:rsidRDefault="006B6168" w:rsidP="006B616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Victor Shaw</w:t>
            </w:r>
          </w:p>
        </w:tc>
        <w:tc>
          <w:tcPr>
            <w:tcW w:w="6390" w:type="dxa"/>
          </w:tcPr>
          <w:p w:rsidR="006B6168" w:rsidRPr="006B6168" w:rsidRDefault="006B6168" w:rsidP="006B6168">
            <w:pPr>
              <w:tabs>
                <w:tab w:val="left" w:pos="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Fall 2011, three</w:t>
            </w:r>
            <w:r w:rsidRPr="006B6168">
              <w:rPr>
                <w:rFonts w:ascii="Calibri" w:hAnsi="Calibri"/>
                <w:sz w:val="20"/>
                <w:szCs w:val="20"/>
              </w:rPr>
              <w:t xml:space="preserve"> experimental classes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Pr="006B6168">
              <w:rPr>
                <w:rFonts w:ascii="Calibri" w:hAnsi="Calibri"/>
                <w:sz w:val="20"/>
                <w:szCs w:val="20"/>
              </w:rPr>
              <w:t xml:space="preserve"> Soc 496I (Careers Class), Soc 420CLS (MOSAIC), and Soc 496J (Research Project Class)</w:t>
            </w:r>
            <w:r>
              <w:rPr>
                <w:rFonts w:ascii="Calibri" w:hAnsi="Calibri"/>
                <w:sz w:val="20"/>
                <w:szCs w:val="20"/>
              </w:rPr>
              <w:t>, were assessed</w:t>
            </w:r>
          </w:p>
          <w:p w:rsidR="006B6168" w:rsidRPr="006B6168" w:rsidRDefault="006B6168" w:rsidP="006B6168">
            <w:pPr>
              <w:tabs>
                <w:tab w:val="left" w:pos="0"/>
              </w:tabs>
              <w:rPr>
                <w:rFonts w:ascii="Calibri" w:hAnsi="Calibri"/>
                <w:sz w:val="20"/>
                <w:szCs w:val="20"/>
              </w:rPr>
            </w:pPr>
          </w:p>
          <w:p w:rsidR="0069786A" w:rsidRPr="008717A1" w:rsidRDefault="006B6168" w:rsidP="006B6168">
            <w:pPr>
              <w:tabs>
                <w:tab w:val="left" w:pos="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</w:t>
            </w:r>
            <w:r w:rsidRPr="006B6168">
              <w:rPr>
                <w:rFonts w:ascii="Calibri" w:hAnsi="Calibri"/>
                <w:sz w:val="20"/>
                <w:szCs w:val="20"/>
              </w:rPr>
              <w:t>he Sociology Department Assessment Test</w:t>
            </w:r>
            <w:r>
              <w:rPr>
                <w:rFonts w:ascii="Calibri" w:hAnsi="Calibri"/>
                <w:sz w:val="20"/>
                <w:szCs w:val="20"/>
              </w:rPr>
              <w:t xml:space="preserve">s were retrofitted for online administration </w:t>
            </w:r>
            <w:r w:rsidRPr="006B6168">
              <w:rPr>
                <w:rFonts w:ascii="Calibri" w:hAnsi="Calibri"/>
                <w:sz w:val="20"/>
                <w:szCs w:val="20"/>
              </w:rPr>
              <w:t>to two cohorts of students</w:t>
            </w:r>
          </w:p>
        </w:tc>
        <w:tc>
          <w:tcPr>
            <w:tcW w:w="1908" w:type="dxa"/>
          </w:tcPr>
          <w:p w:rsidR="005E16D5" w:rsidRDefault="005E16D5" w:rsidP="00E55DF9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:rsidR="0069786A" w:rsidRPr="005E16D5" w:rsidRDefault="008717A1" w:rsidP="006B616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Completed</w:t>
            </w:r>
            <w:r w:rsidR="0069786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5E16D5" w:rsidRPr="00A9702F">
        <w:tc>
          <w:tcPr>
            <w:tcW w:w="1727" w:type="dxa"/>
          </w:tcPr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  <w:r w:rsidRPr="005E16D5">
              <w:rPr>
                <w:rFonts w:ascii="Calibri" w:hAnsi="Calibri"/>
                <w:sz w:val="20"/>
                <w:szCs w:val="20"/>
              </w:rPr>
              <w:t>201</w:t>
            </w:r>
            <w:r w:rsidR="006B6168">
              <w:rPr>
                <w:rFonts w:ascii="Calibri" w:hAnsi="Calibri"/>
                <w:sz w:val="20"/>
                <w:szCs w:val="20"/>
              </w:rPr>
              <w:t>2</w:t>
            </w:r>
            <w:r w:rsidRPr="005E16D5">
              <w:rPr>
                <w:rFonts w:ascii="Calibri" w:hAnsi="Calibri"/>
                <w:sz w:val="20"/>
                <w:szCs w:val="20"/>
              </w:rPr>
              <w:t>-201</w:t>
            </w:r>
            <w:r w:rsidR="006B6168">
              <w:rPr>
                <w:rFonts w:ascii="Calibri" w:hAnsi="Calibri"/>
                <w:sz w:val="20"/>
                <w:szCs w:val="20"/>
              </w:rPr>
              <w:t>3</w:t>
            </w:r>
          </w:p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  <w:r w:rsidRPr="005E16D5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2071" w:type="dxa"/>
          </w:tcPr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  <w:r w:rsidRPr="005E16D5">
              <w:rPr>
                <w:rFonts w:ascii="Calibri" w:hAnsi="Calibri"/>
                <w:sz w:val="20"/>
                <w:szCs w:val="20"/>
              </w:rPr>
              <w:t>Sociology Department Assessment Test</w:t>
            </w:r>
            <w:r w:rsidR="001E6B46">
              <w:rPr>
                <w:rFonts w:ascii="Calibri" w:hAnsi="Calibri"/>
                <w:sz w:val="20"/>
                <w:szCs w:val="20"/>
              </w:rPr>
              <w:t>s</w:t>
            </w:r>
            <w:r w:rsidRPr="005E16D5">
              <w:rPr>
                <w:rFonts w:ascii="Calibri" w:hAnsi="Calibri"/>
                <w:sz w:val="20"/>
                <w:szCs w:val="20"/>
              </w:rPr>
              <w:t xml:space="preserve"> (Option I, II, III, IV)</w:t>
            </w:r>
          </w:p>
          <w:p w:rsidR="005E16D5" w:rsidRDefault="005E16D5" w:rsidP="005E16D5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:rsidR="002573F3" w:rsidRPr="005E16D5" w:rsidRDefault="002573F3" w:rsidP="002573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Exploration for graduate assessment</w:t>
            </w:r>
          </w:p>
          <w:p w:rsidR="005E16D5" w:rsidRPr="005E16D5" w:rsidRDefault="005E16D5" w:rsidP="005E16D5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5E16D5" w:rsidRPr="005E16D5" w:rsidRDefault="006B6168" w:rsidP="005E16D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Victor Shaw</w:t>
            </w:r>
          </w:p>
        </w:tc>
        <w:tc>
          <w:tcPr>
            <w:tcW w:w="6390" w:type="dxa"/>
          </w:tcPr>
          <w:p w:rsidR="005E16D5" w:rsidRDefault="006B6168" w:rsidP="006B6168">
            <w:pPr>
              <w:rPr>
                <w:rFonts w:ascii="Calibri" w:hAnsi="Calibri"/>
                <w:sz w:val="20"/>
                <w:szCs w:val="20"/>
              </w:rPr>
            </w:pPr>
            <w:r w:rsidRPr="006B6168">
              <w:rPr>
                <w:rFonts w:ascii="Calibri" w:hAnsi="Calibri"/>
                <w:sz w:val="20"/>
                <w:szCs w:val="20"/>
              </w:rPr>
              <w:t xml:space="preserve">The Sociology Department Assessment Tests were </w:t>
            </w:r>
            <w:r>
              <w:rPr>
                <w:rFonts w:ascii="Calibri" w:hAnsi="Calibri"/>
                <w:sz w:val="20"/>
                <w:szCs w:val="20"/>
              </w:rPr>
              <w:t xml:space="preserve">administered </w:t>
            </w:r>
            <w:r w:rsidRPr="006B6168">
              <w:rPr>
                <w:rFonts w:ascii="Calibri" w:hAnsi="Calibri"/>
                <w:sz w:val="20"/>
                <w:szCs w:val="20"/>
              </w:rPr>
              <w:t>online administration to two cohorts of students</w:t>
            </w:r>
            <w:r>
              <w:rPr>
                <w:rFonts w:ascii="Calibri" w:hAnsi="Calibri"/>
                <w:sz w:val="20"/>
                <w:szCs w:val="20"/>
              </w:rPr>
              <w:t xml:space="preserve"> in all four options.</w:t>
            </w:r>
          </w:p>
          <w:p w:rsidR="006B6168" w:rsidRDefault="006B6168" w:rsidP="006B6168">
            <w:pPr>
              <w:rPr>
                <w:rFonts w:ascii="Calibri" w:hAnsi="Calibri"/>
                <w:sz w:val="20"/>
                <w:szCs w:val="20"/>
              </w:rPr>
            </w:pPr>
          </w:p>
          <w:p w:rsidR="006B6168" w:rsidRPr="008717A1" w:rsidRDefault="006B6168" w:rsidP="006B616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Serious discussion was undertaken to explore effective ways for graduate assessment</w:t>
            </w:r>
          </w:p>
        </w:tc>
        <w:tc>
          <w:tcPr>
            <w:tcW w:w="1908" w:type="dxa"/>
          </w:tcPr>
          <w:p w:rsidR="005E16D5" w:rsidRDefault="005E16D5" w:rsidP="00E55DF9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:rsidR="008717A1" w:rsidRPr="005E16D5" w:rsidRDefault="008717A1" w:rsidP="008717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Completed</w:t>
            </w:r>
          </w:p>
        </w:tc>
      </w:tr>
      <w:tr w:rsidR="005E16D5" w:rsidRPr="00A9702F">
        <w:tc>
          <w:tcPr>
            <w:tcW w:w="1727" w:type="dxa"/>
          </w:tcPr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  <w:r w:rsidRPr="005E16D5">
              <w:rPr>
                <w:rFonts w:ascii="Calibri" w:hAnsi="Calibri"/>
                <w:sz w:val="20"/>
                <w:szCs w:val="20"/>
              </w:rPr>
              <w:t>201</w:t>
            </w:r>
            <w:r w:rsidR="006B6168">
              <w:rPr>
                <w:rFonts w:ascii="Calibri" w:hAnsi="Calibri"/>
                <w:sz w:val="20"/>
                <w:szCs w:val="20"/>
              </w:rPr>
              <w:t>3</w:t>
            </w:r>
            <w:r w:rsidRPr="005E16D5">
              <w:rPr>
                <w:rFonts w:ascii="Calibri" w:hAnsi="Calibri"/>
                <w:sz w:val="20"/>
                <w:szCs w:val="20"/>
              </w:rPr>
              <w:t>-201</w:t>
            </w:r>
            <w:r w:rsidR="00FE5B85">
              <w:rPr>
                <w:rFonts w:ascii="Calibri" w:hAnsi="Calibri"/>
                <w:sz w:val="20"/>
                <w:szCs w:val="20"/>
              </w:rPr>
              <w:t>4</w:t>
            </w:r>
          </w:p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8717A1" w:rsidRDefault="008717A1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  <w:r w:rsidRPr="005E16D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</w:tcPr>
          <w:p w:rsidR="00215A16" w:rsidRDefault="00215A16" w:rsidP="00CB132A">
            <w:pPr>
              <w:rPr>
                <w:rFonts w:ascii="Calibri" w:hAnsi="Calibri"/>
                <w:sz w:val="20"/>
                <w:szCs w:val="20"/>
              </w:rPr>
            </w:pPr>
            <w:r w:rsidRPr="00215A16">
              <w:rPr>
                <w:rFonts w:ascii="Calibri" w:hAnsi="Calibri"/>
                <w:sz w:val="20"/>
                <w:szCs w:val="20"/>
              </w:rPr>
              <w:t>Sociology Department Assessment Test</w:t>
            </w:r>
            <w:r w:rsidR="001E6B46">
              <w:rPr>
                <w:rFonts w:ascii="Calibri" w:hAnsi="Calibri"/>
                <w:sz w:val="20"/>
                <w:szCs w:val="20"/>
              </w:rPr>
              <w:t>s</w:t>
            </w:r>
            <w:r w:rsidRPr="00215A16">
              <w:rPr>
                <w:rFonts w:ascii="Calibri" w:hAnsi="Calibri"/>
                <w:sz w:val="20"/>
                <w:szCs w:val="20"/>
              </w:rPr>
              <w:t xml:space="preserve"> (Option I, II, III, IV)</w:t>
            </w:r>
          </w:p>
          <w:p w:rsidR="002573F3" w:rsidRDefault="002573F3" w:rsidP="002573F3">
            <w:pPr>
              <w:rPr>
                <w:rFonts w:ascii="Calibri" w:hAnsi="Calibri"/>
                <w:sz w:val="20"/>
                <w:szCs w:val="20"/>
              </w:rPr>
            </w:pPr>
          </w:p>
          <w:p w:rsidR="002573F3" w:rsidRDefault="002573F3" w:rsidP="002573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Develop and implement assessment for graduate program</w:t>
            </w:r>
          </w:p>
          <w:p w:rsidR="002573F3" w:rsidRDefault="002573F3" w:rsidP="002573F3">
            <w:pPr>
              <w:rPr>
                <w:rFonts w:ascii="Calibri" w:hAnsi="Calibri"/>
                <w:sz w:val="20"/>
                <w:szCs w:val="20"/>
              </w:rPr>
            </w:pPr>
          </w:p>
          <w:p w:rsidR="005E16D5" w:rsidRPr="005E16D5" w:rsidRDefault="00CB132A" w:rsidP="002573F3">
            <w:pPr>
              <w:rPr>
                <w:rFonts w:ascii="Calibri" w:hAnsi="Calibri"/>
                <w:sz w:val="20"/>
                <w:szCs w:val="20"/>
              </w:rPr>
            </w:pPr>
            <w:r w:rsidRPr="00CB132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5E16D5" w:rsidRPr="005E16D5" w:rsidRDefault="005E16D5" w:rsidP="005E16D5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:rsidR="005E16D5" w:rsidRPr="005E16D5" w:rsidRDefault="00CB132A" w:rsidP="00CB13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Lori Campbell</w:t>
            </w:r>
          </w:p>
        </w:tc>
        <w:tc>
          <w:tcPr>
            <w:tcW w:w="6390" w:type="dxa"/>
          </w:tcPr>
          <w:p w:rsidR="00CB132A" w:rsidRDefault="00CB132A" w:rsidP="00CB13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Option coordinators will be consulted in selecting </w:t>
            </w:r>
            <w:r w:rsidR="00215A16">
              <w:rPr>
                <w:rFonts w:ascii="Calibri" w:hAnsi="Calibri"/>
                <w:sz w:val="20"/>
                <w:szCs w:val="20"/>
              </w:rPr>
              <w:t xml:space="preserve">a </w:t>
            </w:r>
            <w:r>
              <w:rPr>
                <w:rFonts w:ascii="Calibri" w:hAnsi="Calibri"/>
                <w:sz w:val="20"/>
                <w:szCs w:val="20"/>
              </w:rPr>
              <w:t>capstone</w:t>
            </w:r>
            <w:r w:rsidR="00215A16">
              <w:rPr>
                <w:rFonts w:ascii="Calibri" w:hAnsi="Calibri"/>
                <w:sz w:val="20"/>
                <w:szCs w:val="20"/>
              </w:rPr>
              <w:t xml:space="preserve"> course from each option for assessment</w:t>
            </w:r>
          </w:p>
          <w:p w:rsidR="00CB132A" w:rsidRDefault="00CB132A" w:rsidP="00CB132A">
            <w:pPr>
              <w:rPr>
                <w:rFonts w:ascii="Calibri" w:hAnsi="Calibri"/>
                <w:sz w:val="20"/>
                <w:szCs w:val="20"/>
              </w:rPr>
            </w:pPr>
          </w:p>
          <w:p w:rsidR="008717A1" w:rsidRPr="005E16D5" w:rsidRDefault="00215A16" w:rsidP="002573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Graduate coordinator will </w:t>
            </w:r>
            <w:r w:rsidR="002573F3">
              <w:rPr>
                <w:rFonts w:ascii="Calibri" w:hAnsi="Calibri"/>
                <w:sz w:val="20"/>
                <w:szCs w:val="20"/>
              </w:rPr>
              <w:t>be</w:t>
            </w:r>
            <w:r>
              <w:rPr>
                <w:rFonts w:ascii="Calibri" w:hAnsi="Calibri"/>
                <w:sz w:val="20"/>
                <w:szCs w:val="20"/>
              </w:rPr>
              <w:t xml:space="preserve"> enlisted in </w:t>
            </w:r>
            <w:r w:rsidR="006B6168" w:rsidRPr="006B6168">
              <w:rPr>
                <w:rFonts w:ascii="Calibri" w:hAnsi="Calibri"/>
                <w:sz w:val="20"/>
                <w:szCs w:val="20"/>
              </w:rPr>
              <w:t>develop</w:t>
            </w:r>
            <w:r>
              <w:rPr>
                <w:rFonts w:ascii="Calibri" w:hAnsi="Calibri"/>
                <w:sz w:val="20"/>
                <w:szCs w:val="20"/>
              </w:rPr>
              <w:t>ing</w:t>
            </w:r>
            <w:r w:rsidR="006B6168" w:rsidRPr="006B616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573F3">
              <w:rPr>
                <w:rFonts w:ascii="Calibri" w:hAnsi="Calibri"/>
                <w:sz w:val="20"/>
                <w:szCs w:val="20"/>
              </w:rPr>
              <w:t xml:space="preserve">and implementing </w:t>
            </w:r>
            <w:r w:rsidR="006B6168" w:rsidRPr="006B6168">
              <w:rPr>
                <w:rFonts w:ascii="Calibri" w:hAnsi="Calibri"/>
                <w:sz w:val="20"/>
                <w:szCs w:val="20"/>
              </w:rPr>
              <w:t>assessment for the Sociology Department Graduate Program</w:t>
            </w:r>
          </w:p>
        </w:tc>
        <w:tc>
          <w:tcPr>
            <w:tcW w:w="1908" w:type="dxa"/>
          </w:tcPr>
          <w:p w:rsidR="005E16D5" w:rsidRPr="005E16D5" w:rsidRDefault="005E16D5" w:rsidP="00E55DF9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</w:tr>
      <w:tr w:rsidR="005E16D5" w:rsidRPr="00A9702F">
        <w:tc>
          <w:tcPr>
            <w:tcW w:w="1727" w:type="dxa"/>
          </w:tcPr>
          <w:p w:rsidR="00215A16" w:rsidRDefault="00215A16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5E16D5" w:rsidRDefault="008717A1" w:rsidP="005E16D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</w:t>
            </w:r>
            <w:r w:rsidR="00FE5B85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-201</w:t>
            </w:r>
            <w:r w:rsidR="00FE5B85">
              <w:rPr>
                <w:rFonts w:ascii="Calibri" w:hAnsi="Calibri"/>
                <w:sz w:val="20"/>
                <w:szCs w:val="20"/>
              </w:rPr>
              <w:t>5</w:t>
            </w:r>
          </w:p>
          <w:p w:rsidR="008717A1" w:rsidRDefault="008717A1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8717A1" w:rsidRPr="005E16D5" w:rsidRDefault="008717A1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5E16D5" w:rsidRPr="005E16D5" w:rsidRDefault="005E16D5" w:rsidP="005E16D5">
            <w:pPr>
              <w:rPr>
                <w:rFonts w:ascii="Calibri" w:hAnsi="Calibri"/>
                <w:sz w:val="20"/>
                <w:szCs w:val="20"/>
              </w:rPr>
            </w:pPr>
            <w:r w:rsidRPr="005E16D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</w:tcPr>
          <w:p w:rsidR="00215A16" w:rsidRDefault="00215A16" w:rsidP="00C14F4C">
            <w:pPr>
              <w:ind w:left="-17"/>
              <w:rPr>
                <w:rFonts w:ascii="Calibri" w:hAnsi="Calibri"/>
                <w:sz w:val="20"/>
                <w:szCs w:val="20"/>
              </w:rPr>
            </w:pPr>
            <w:r w:rsidRPr="00215A16">
              <w:rPr>
                <w:rFonts w:ascii="Calibri" w:hAnsi="Calibri"/>
                <w:sz w:val="20"/>
                <w:szCs w:val="20"/>
              </w:rPr>
              <w:t>Sociology Department Assessment Test</w:t>
            </w:r>
            <w:r w:rsidR="001E6B46">
              <w:rPr>
                <w:rFonts w:ascii="Calibri" w:hAnsi="Calibri"/>
                <w:sz w:val="20"/>
                <w:szCs w:val="20"/>
              </w:rPr>
              <w:t>s</w:t>
            </w:r>
            <w:r w:rsidRPr="00215A16">
              <w:rPr>
                <w:rFonts w:ascii="Calibri" w:hAnsi="Calibri"/>
                <w:sz w:val="20"/>
                <w:szCs w:val="20"/>
              </w:rPr>
              <w:t xml:space="preserve"> (Option I, II, III, IV)</w:t>
            </w:r>
          </w:p>
          <w:p w:rsidR="002573F3" w:rsidRDefault="002573F3" w:rsidP="00C14F4C">
            <w:pPr>
              <w:ind w:left="-17"/>
              <w:rPr>
                <w:rFonts w:ascii="Calibri" w:hAnsi="Calibri"/>
                <w:sz w:val="20"/>
                <w:szCs w:val="20"/>
              </w:rPr>
            </w:pPr>
          </w:p>
          <w:p w:rsidR="008717A1" w:rsidRPr="005E16D5" w:rsidRDefault="00C14F4C" w:rsidP="001E6B46">
            <w:pPr>
              <w:ind w:left="-1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Implement</w:t>
            </w:r>
            <w:r w:rsidR="002573F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E6B46">
              <w:rPr>
                <w:rFonts w:ascii="Calibri" w:hAnsi="Calibri"/>
                <w:sz w:val="20"/>
                <w:szCs w:val="20"/>
              </w:rPr>
              <w:t>a</w:t>
            </w:r>
            <w:r w:rsidR="008717A1">
              <w:rPr>
                <w:rFonts w:ascii="Calibri" w:hAnsi="Calibri"/>
                <w:sz w:val="20"/>
                <w:szCs w:val="20"/>
              </w:rPr>
              <w:t xml:space="preserve">ssessment for </w:t>
            </w:r>
            <w:r w:rsidR="001E6B46">
              <w:rPr>
                <w:rFonts w:ascii="Calibri" w:hAnsi="Calibri"/>
                <w:sz w:val="20"/>
                <w:szCs w:val="20"/>
              </w:rPr>
              <w:t>g</w:t>
            </w:r>
            <w:r w:rsidR="008717A1">
              <w:rPr>
                <w:rFonts w:ascii="Calibri" w:hAnsi="Calibri"/>
                <w:sz w:val="20"/>
                <w:szCs w:val="20"/>
              </w:rPr>
              <w:t xml:space="preserve">raduate </w:t>
            </w:r>
            <w:r w:rsidR="001E6B46">
              <w:rPr>
                <w:rFonts w:ascii="Calibri" w:hAnsi="Calibri"/>
                <w:sz w:val="20"/>
                <w:szCs w:val="20"/>
              </w:rPr>
              <w:t>p</w:t>
            </w:r>
            <w:r w:rsidR="008717A1">
              <w:rPr>
                <w:rFonts w:ascii="Calibri" w:hAnsi="Calibri"/>
                <w:sz w:val="20"/>
                <w:szCs w:val="20"/>
              </w:rPr>
              <w:t>rogram</w:t>
            </w:r>
          </w:p>
        </w:tc>
        <w:tc>
          <w:tcPr>
            <w:tcW w:w="2520" w:type="dxa"/>
          </w:tcPr>
          <w:p w:rsidR="005E16D5" w:rsidRDefault="005E16D5" w:rsidP="005E16D5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:rsidR="008717A1" w:rsidRPr="005E16D5" w:rsidRDefault="008717A1" w:rsidP="005E16D5">
            <w:pPr>
              <w:ind w:left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TBA</w:t>
            </w:r>
          </w:p>
        </w:tc>
        <w:tc>
          <w:tcPr>
            <w:tcW w:w="6390" w:type="dxa"/>
          </w:tcPr>
          <w:p w:rsidR="00215A16" w:rsidRPr="00215A16" w:rsidRDefault="00215A16" w:rsidP="00215A16">
            <w:pPr>
              <w:rPr>
                <w:rFonts w:ascii="Calibri" w:hAnsi="Calibri"/>
                <w:sz w:val="20"/>
                <w:szCs w:val="20"/>
              </w:rPr>
            </w:pPr>
            <w:r w:rsidRPr="00215A16">
              <w:rPr>
                <w:rFonts w:ascii="Calibri" w:hAnsi="Calibri"/>
                <w:sz w:val="20"/>
                <w:szCs w:val="20"/>
              </w:rPr>
              <w:t>Option coordinators will be consulted in selecting a capstone course from each option for assessment</w:t>
            </w:r>
          </w:p>
          <w:p w:rsidR="00215A16" w:rsidRPr="00215A16" w:rsidRDefault="00215A16" w:rsidP="00215A16">
            <w:pPr>
              <w:rPr>
                <w:rFonts w:ascii="Calibri" w:hAnsi="Calibri"/>
                <w:sz w:val="20"/>
                <w:szCs w:val="20"/>
              </w:rPr>
            </w:pPr>
          </w:p>
          <w:p w:rsidR="00215A16" w:rsidRPr="005E16D5" w:rsidRDefault="00215A16" w:rsidP="002573F3">
            <w:pPr>
              <w:rPr>
                <w:rFonts w:ascii="Calibri" w:hAnsi="Calibri"/>
                <w:sz w:val="20"/>
                <w:szCs w:val="20"/>
              </w:rPr>
            </w:pPr>
            <w:r w:rsidRPr="00215A16">
              <w:rPr>
                <w:rFonts w:ascii="Calibri" w:hAnsi="Calibri"/>
                <w:sz w:val="20"/>
                <w:szCs w:val="20"/>
              </w:rPr>
              <w:t xml:space="preserve">Graduate coordinator will </w:t>
            </w:r>
            <w:r w:rsidR="002573F3">
              <w:rPr>
                <w:rFonts w:ascii="Calibri" w:hAnsi="Calibri"/>
                <w:sz w:val="20"/>
                <w:szCs w:val="20"/>
              </w:rPr>
              <w:t>be</w:t>
            </w:r>
            <w:r w:rsidRPr="00215A16">
              <w:rPr>
                <w:rFonts w:ascii="Calibri" w:hAnsi="Calibri"/>
                <w:sz w:val="20"/>
                <w:szCs w:val="20"/>
              </w:rPr>
              <w:t xml:space="preserve"> enlisted in </w:t>
            </w:r>
            <w:r w:rsidR="002573F3">
              <w:rPr>
                <w:rFonts w:ascii="Calibri" w:hAnsi="Calibri"/>
                <w:sz w:val="20"/>
                <w:szCs w:val="20"/>
              </w:rPr>
              <w:t>implement</w:t>
            </w:r>
            <w:r w:rsidRPr="00215A16">
              <w:rPr>
                <w:rFonts w:ascii="Calibri" w:hAnsi="Calibri"/>
                <w:sz w:val="20"/>
                <w:szCs w:val="20"/>
              </w:rPr>
              <w:t>ing assessment for the Sociology Department Graduate Program</w:t>
            </w:r>
          </w:p>
        </w:tc>
        <w:tc>
          <w:tcPr>
            <w:tcW w:w="1908" w:type="dxa"/>
          </w:tcPr>
          <w:p w:rsidR="005E16D5" w:rsidRPr="005E16D5" w:rsidRDefault="005E16D5" w:rsidP="00E55DF9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</w:tr>
      <w:tr w:rsidR="008717A1" w:rsidRPr="00A9702F">
        <w:tc>
          <w:tcPr>
            <w:tcW w:w="1727" w:type="dxa"/>
          </w:tcPr>
          <w:p w:rsidR="008717A1" w:rsidRDefault="008717A1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8717A1" w:rsidRDefault="008717A1" w:rsidP="005E16D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</w:t>
            </w:r>
            <w:r w:rsidR="00FE5B85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-201</w:t>
            </w:r>
            <w:r w:rsidR="00FE5B85">
              <w:rPr>
                <w:rFonts w:ascii="Calibri" w:hAnsi="Calibri"/>
                <w:sz w:val="20"/>
                <w:szCs w:val="20"/>
              </w:rPr>
              <w:t>6</w:t>
            </w:r>
          </w:p>
          <w:p w:rsidR="008717A1" w:rsidRDefault="008717A1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8717A1" w:rsidRPr="005E16D5" w:rsidRDefault="008717A1" w:rsidP="005E16D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C14F4C" w:rsidRDefault="00C14F4C" w:rsidP="00C14F4C">
            <w:pPr>
              <w:ind w:left="-17" w:hanging="9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2573F3" w:rsidRPr="002573F3">
              <w:rPr>
                <w:rFonts w:ascii="Calibri" w:hAnsi="Calibri"/>
                <w:sz w:val="20"/>
                <w:szCs w:val="20"/>
              </w:rPr>
              <w:t>Sociology Department Assessment Test</w:t>
            </w:r>
            <w:r w:rsidR="001E6B46">
              <w:rPr>
                <w:rFonts w:ascii="Calibri" w:hAnsi="Calibri"/>
                <w:sz w:val="20"/>
                <w:szCs w:val="20"/>
              </w:rPr>
              <w:t>s</w:t>
            </w:r>
            <w:r w:rsidR="002573F3" w:rsidRPr="002573F3">
              <w:rPr>
                <w:rFonts w:ascii="Calibri" w:hAnsi="Calibri"/>
                <w:sz w:val="20"/>
                <w:szCs w:val="20"/>
              </w:rPr>
              <w:t xml:space="preserve"> (Option I, II, III, IV)</w:t>
            </w:r>
          </w:p>
          <w:p w:rsidR="002573F3" w:rsidRDefault="002573F3" w:rsidP="00C14F4C">
            <w:pPr>
              <w:ind w:left="-17" w:hanging="90"/>
              <w:rPr>
                <w:rFonts w:ascii="Calibri" w:hAnsi="Calibri"/>
                <w:sz w:val="20"/>
                <w:szCs w:val="20"/>
              </w:rPr>
            </w:pPr>
          </w:p>
          <w:p w:rsidR="00C14F4C" w:rsidRDefault="0035718B" w:rsidP="00C14F4C">
            <w:pPr>
              <w:ind w:hanging="17"/>
              <w:rPr>
                <w:rFonts w:ascii="Calibri" w:hAnsi="Calibri"/>
                <w:sz w:val="20"/>
                <w:szCs w:val="20"/>
              </w:rPr>
            </w:pPr>
            <w:r w:rsidRPr="0035718B">
              <w:rPr>
                <w:rFonts w:ascii="Calibri" w:hAnsi="Calibri"/>
                <w:sz w:val="20"/>
                <w:szCs w:val="20"/>
              </w:rPr>
              <w:t>Develop a pool of baseline classes</w:t>
            </w:r>
            <w:r w:rsidR="00C14F4C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5718B" w:rsidRDefault="0035718B" w:rsidP="00C14F4C">
            <w:pPr>
              <w:ind w:left="-17" w:hanging="90"/>
              <w:rPr>
                <w:rFonts w:ascii="Calibri" w:hAnsi="Calibri"/>
                <w:sz w:val="20"/>
                <w:szCs w:val="20"/>
              </w:rPr>
            </w:pPr>
          </w:p>
          <w:p w:rsidR="00C14F4C" w:rsidRDefault="0035718B" w:rsidP="0035718B">
            <w:pPr>
              <w:ind w:left="-17" w:hanging="9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U</w:t>
            </w:r>
            <w:r w:rsidRPr="0035718B">
              <w:rPr>
                <w:rFonts w:ascii="Calibri" w:hAnsi="Calibri"/>
                <w:sz w:val="20"/>
                <w:szCs w:val="20"/>
              </w:rPr>
              <w:t>pdat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35718B">
              <w:rPr>
                <w:rFonts w:ascii="Calibri" w:hAnsi="Calibri"/>
                <w:sz w:val="20"/>
                <w:szCs w:val="20"/>
              </w:rPr>
              <w:t xml:space="preserve"> the Sociology Department Assessment Tests</w:t>
            </w:r>
          </w:p>
        </w:tc>
        <w:tc>
          <w:tcPr>
            <w:tcW w:w="2520" w:type="dxa"/>
          </w:tcPr>
          <w:p w:rsidR="008717A1" w:rsidRDefault="008717A1" w:rsidP="005E16D5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:rsidR="008717A1" w:rsidRDefault="008717A1" w:rsidP="005E16D5">
            <w:pPr>
              <w:ind w:left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TBA</w:t>
            </w:r>
          </w:p>
        </w:tc>
        <w:tc>
          <w:tcPr>
            <w:tcW w:w="6390" w:type="dxa"/>
          </w:tcPr>
          <w:p w:rsidR="0035718B" w:rsidRDefault="0035718B" w:rsidP="00C14F4C">
            <w:pPr>
              <w:rPr>
                <w:rFonts w:ascii="Calibri" w:hAnsi="Calibri"/>
                <w:sz w:val="20"/>
                <w:szCs w:val="20"/>
              </w:rPr>
            </w:pPr>
            <w:r w:rsidRPr="0035718B">
              <w:rPr>
                <w:rFonts w:ascii="Calibri" w:hAnsi="Calibri"/>
                <w:sz w:val="20"/>
                <w:szCs w:val="20"/>
              </w:rPr>
              <w:t>Sociology faculty will be consulted in developing a pool of entry-level classes as baseline for assessment</w:t>
            </w:r>
          </w:p>
          <w:p w:rsidR="0035718B" w:rsidRDefault="0035718B" w:rsidP="00C14F4C">
            <w:pPr>
              <w:rPr>
                <w:rFonts w:ascii="Calibri" w:hAnsi="Calibri"/>
                <w:sz w:val="20"/>
                <w:szCs w:val="20"/>
              </w:rPr>
            </w:pPr>
          </w:p>
          <w:p w:rsidR="0035718B" w:rsidRDefault="0035718B" w:rsidP="0035718B">
            <w:pPr>
              <w:rPr>
                <w:rFonts w:ascii="Calibri" w:hAnsi="Calibri"/>
                <w:sz w:val="20"/>
                <w:szCs w:val="20"/>
              </w:rPr>
            </w:pPr>
            <w:r w:rsidRPr="0035718B">
              <w:rPr>
                <w:rFonts w:ascii="Calibri" w:hAnsi="Calibri"/>
                <w:sz w:val="20"/>
                <w:szCs w:val="20"/>
              </w:rPr>
              <w:t xml:space="preserve">Sociology faculty will be consulted in </w:t>
            </w:r>
            <w:r>
              <w:rPr>
                <w:rFonts w:ascii="Calibri" w:hAnsi="Calibri"/>
                <w:sz w:val="20"/>
                <w:szCs w:val="20"/>
              </w:rPr>
              <w:t>updating the Sociology Department Assessment Tests</w:t>
            </w:r>
          </w:p>
          <w:p w:rsidR="0035718B" w:rsidRDefault="0035718B" w:rsidP="0035718B">
            <w:pPr>
              <w:rPr>
                <w:rFonts w:ascii="Calibri" w:hAnsi="Calibri"/>
                <w:sz w:val="20"/>
                <w:szCs w:val="20"/>
              </w:rPr>
            </w:pPr>
          </w:p>
          <w:p w:rsidR="0035718B" w:rsidRPr="005E16D5" w:rsidRDefault="0035718B" w:rsidP="0035718B">
            <w:pPr>
              <w:rPr>
                <w:rFonts w:ascii="Calibri" w:hAnsi="Calibri"/>
                <w:sz w:val="20"/>
                <w:szCs w:val="20"/>
              </w:rPr>
            </w:pPr>
            <w:r w:rsidRPr="0035718B">
              <w:rPr>
                <w:rFonts w:ascii="Calibri" w:hAnsi="Calibri"/>
                <w:sz w:val="20"/>
                <w:szCs w:val="20"/>
              </w:rPr>
              <w:t>Option coordinators will be consulted in selecting a capstone course from each option for assessment</w:t>
            </w:r>
          </w:p>
        </w:tc>
        <w:tc>
          <w:tcPr>
            <w:tcW w:w="1908" w:type="dxa"/>
          </w:tcPr>
          <w:p w:rsidR="008717A1" w:rsidRPr="005E16D5" w:rsidRDefault="008717A1" w:rsidP="00E55DF9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</w:tr>
      <w:tr w:rsidR="00C14F4C" w:rsidRPr="00A9702F">
        <w:tc>
          <w:tcPr>
            <w:tcW w:w="1727" w:type="dxa"/>
          </w:tcPr>
          <w:p w:rsidR="00C14F4C" w:rsidRDefault="00C14F4C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C14F4C" w:rsidRDefault="00C14F4C" w:rsidP="005E16D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</w:t>
            </w:r>
            <w:r w:rsidR="00FE5B85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-201</w:t>
            </w:r>
            <w:r w:rsidR="00FE5B85">
              <w:rPr>
                <w:rFonts w:ascii="Calibri" w:hAnsi="Calibri"/>
                <w:sz w:val="20"/>
                <w:szCs w:val="20"/>
              </w:rPr>
              <w:t>7</w:t>
            </w:r>
          </w:p>
          <w:p w:rsidR="00C14F4C" w:rsidRDefault="00C14F4C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C14F4C" w:rsidRPr="005E16D5" w:rsidRDefault="00C14F4C" w:rsidP="005E16D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35718B" w:rsidRDefault="0035718B" w:rsidP="00C14F4C">
            <w:pPr>
              <w:ind w:left="-17"/>
              <w:rPr>
                <w:rFonts w:ascii="Calibri" w:hAnsi="Calibri"/>
                <w:sz w:val="20"/>
                <w:szCs w:val="20"/>
              </w:rPr>
            </w:pPr>
            <w:r w:rsidRPr="0035718B">
              <w:rPr>
                <w:rFonts w:ascii="Calibri" w:hAnsi="Calibri"/>
                <w:sz w:val="20"/>
                <w:szCs w:val="20"/>
              </w:rPr>
              <w:t>Sociology Department Assessment Test</w:t>
            </w:r>
            <w:r w:rsidR="001E6B46">
              <w:rPr>
                <w:rFonts w:ascii="Calibri" w:hAnsi="Calibri"/>
                <w:sz w:val="20"/>
                <w:szCs w:val="20"/>
              </w:rPr>
              <w:t>s</w:t>
            </w:r>
            <w:r w:rsidRPr="0035718B">
              <w:rPr>
                <w:rFonts w:ascii="Calibri" w:hAnsi="Calibri"/>
                <w:sz w:val="20"/>
                <w:szCs w:val="20"/>
              </w:rPr>
              <w:t xml:space="preserve"> (Option I, II, III, IV)</w:t>
            </w:r>
          </w:p>
          <w:p w:rsidR="0035718B" w:rsidRDefault="0035718B" w:rsidP="00C14F4C">
            <w:pPr>
              <w:ind w:left="-17"/>
              <w:rPr>
                <w:rFonts w:ascii="Calibri" w:hAnsi="Calibri"/>
                <w:sz w:val="20"/>
                <w:szCs w:val="20"/>
              </w:rPr>
            </w:pPr>
          </w:p>
          <w:p w:rsidR="00C14F4C" w:rsidRDefault="00C14F4C" w:rsidP="00C14F4C">
            <w:pPr>
              <w:ind w:left="-1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Develop and </w:t>
            </w:r>
            <w:r w:rsidR="001E6B46">
              <w:rPr>
                <w:rFonts w:ascii="Calibri" w:hAnsi="Calibri"/>
                <w:sz w:val="20"/>
                <w:szCs w:val="20"/>
              </w:rPr>
              <w:t>i</w:t>
            </w:r>
            <w:r>
              <w:rPr>
                <w:rFonts w:ascii="Calibri" w:hAnsi="Calibri"/>
                <w:sz w:val="20"/>
                <w:szCs w:val="20"/>
              </w:rPr>
              <w:t xml:space="preserve">mplement </w:t>
            </w:r>
            <w:r w:rsidR="001E6B46">
              <w:rPr>
                <w:rFonts w:ascii="Calibri" w:hAnsi="Calibri"/>
                <w:sz w:val="20"/>
                <w:szCs w:val="20"/>
              </w:rPr>
              <w:t>a</w:t>
            </w:r>
            <w:r>
              <w:rPr>
                <w:rFonts w:ascii="Calibri" w:hAnsi="Calibri"/>
                <w:sz w:val="20"/>
                <w:szCs w:val="20"/>
              </w:rPr>
              <w:t xml:space="preserve">ssessment of </w:t>
            </w:r>
            <w:r w:rsidR="001E6B46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tudent </w:t>
            </w:r>
            <w:r w:rsidR="001E6B46">
              <w:rPr>
                <w:rFonts w:ascii="Calibri" w:hAnsi="Calibri"/>
                <w:sz w:val="20"/>
                <w:szCs w:val="20"/>
              </w:rPr>
              <w:t>w</w:t>
            </w:r>
            <w:r>
              <w:rPr>
                <w:rFonts w:ascii="Calibri" w:hAnsi="Calibri"/>
                <w:sz w:val="20"/>
                <w:szCs w:val="20"/>
              </w:rPr>
              <w:t>riting</w:t>
            </w:r>
          </w:p>
          <w:p w:rsidR="00C14F4C" w:rsidRDefault="00C14F4C" w:rsidP="00C14F4C">
            <w:pPr>
              <w:ind w:left="-1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C14F4C" w:rsidRDefault="00C14F4C" w:rsidP="005E16D5">
            <w:pPr>
              <w:ind w:left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TBA</w:t>
            </w:r>
          </w:p>
        </w:tc>
        <w:tc>
          <w:tcPr>
            <w:tcW w:w="6390" w:type="dxa"/>
          </w:tcPr>
          <w:p w:rsidR="00C14F4C" w:rsidRDefault="00C14F4C" w:rsidP="0035718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Assessment </w:t>
            </w:r>
            <w:r w:rsidR="0035718B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 xml:space="preserve">ubrics </w:t>
            </w:r>
            <w:r w:rsidR="0035718B">
              <w:rPr>
                <w:rFonts w:ascii="Calibri" w:hAnsi="Calibri"/>
                <w:sz w:val="20"/>
                <w:szCs w:val="20"/>
              </w:rPr>
              <w:t xml:space="preserve">will be </w:t>
            </w:r>
            <w:r w:rsidR="00B008C9">
              <w:rPr>
                <w:rFonts w:ascii="Calibri" w:hAnsi="Calibri"/>
                <w:sz w:val="20"/>
                <w:szCs w:val="20"/>
              </w:rPr>
              <w:t xml:space="preserve">researched and </w:t>
            </w:r>
            <w:r w:rsidR="0035718B">
              <w:rPr>
                <w:rFonts w:ascii="Calibri" w:hAnsi="Calibri"/>
                <w:sz w:val="20"/>
                <w:szCs w:val="20"/>
              </w:rPr>
              <w:t xml:space="preserve">devised </w:t>
            </w:r>
            <w:r>
              <w:rPr>
                <w:rFonts w:ascii="Calibri" w:hAnsi="Calibri"/>
                <w:sz w:val="20"/>
                <w:szCs w:val="20"/>
              </w:rPr>
              <w:t>for evaluating student writing</w:t>
            </w:r>
            <w:r w:rsidR="0035718B">
              <w:rPr>
                <w:rFonts w:ascii="Calibri" w:hAnsi="Calibri"/>
                <w:sz w:val="20"/>
                <w:szCs w:val="20"/>
              </w:rPr>
              <w:t xml:space="preserve"> in full consultation with the faculty</w:t>
            </w:r>
          </w:p>
          <w:p w:rsidR="0035718B" w:rsidRDefault="0035718B" w:rsidP="0035718B">
            <w:pPr>
              <w:rPr>
                <w:rFonts w:ascii="Calibri" w:hAnsi="Calibri"/>
                <w:sz w:val="20"/>
                <w:szCs w:val="20"/>
              </w:rPr>
            </w:pPr>
          </w:p>
          <w:p w:rsidR="0035718B" w:rsidRPr="005E16D5" w:rsidRDefault="0035718B" w:rsidP="0035718B">
            <w:pPr>
              <w:rPr>
                <w:rFonts w:ascii="Calibri" w:hAnsi="Calibri"/>
                <w:sz w:val="20"/>
                <w:szCs w:val="20"/>
              </w:rPr>
            </w:pPr>
            <w:r w:rsidRPr="0035718B">
              <w:rPr>
                <w:rFonts w:ascii="Calibri" w:hAnsi="Calibri"/>
                <w:sz w:val="20"/>
                <w:szCs w:val="20"/>
              </w:rPr>
              <w:t>Option coordinators will be consulted in selecting a capstone course from each option for assessment</w:t>
            </w:r>
          </w:p>
        </w:tc>
        <w:tc>
          <w:tcPr>
            <w:tcW w:w="1908" w:type="dxa"/>
          </w:tcPr>
          <w:p w:rsidR="00C14F4C" w:rsidRPr="005E16D5" w:rsidRDefault="00C14F4C" w:rsidP="00E55DF9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</w:tr>
      <w:tr w:rsidR="00C14F4C" w:rsidRPr="00A9702F">
        <w:tc>
          <w:tcPr>
            <w:tcW w:w="1727" w:type="dxa"/>
          </w:tcPr>
          <w:p w:rsidR="00C14F4C" w:rsidRDefault="00C14F4C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C14F4C" w:rsidRDefault="00C14F4C" w:rsidP="005E16D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</w:t>
            </w:r>
            <w:r w:rsidR="00FE5B85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-201</w:t>
            </w:r>
            <w:r w:rsidR="00FE5B85">
              <w:rPr>
                <w:rFonts w:ascii="Calibri" w:hAnsi="Calibri"/>
                <w:sz w:val="20"/>
                <w:szCs w:val="20"/>
              </w:rPr>
              <w:t>8</w:t>
            </w:r>
          </w:p>
          <w:p w:rsidR="00C14F4C" w:rsidRDefault="00C14F4C" w:rsidP="005E16D5">
            <w:pPr>
              <w:rPr>
                <w:rFonts w:ascii="Calibri" w:hAnsi="Calibri"/>
                <w:sz w:val="20"/>
                <w:szCs w:val="20"/>
              </w:rPr>
            </w:pPr>
          </w:p>
          <w:p w:rsidR="00C14F4C" w:rsidRDefault="00C14F4C" w:rsidP="005E16D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1" w:type="dxa"/>
          </w:tcPr>
          <w:p w:rsidR="0035718B" w:rsidRDefault="0035718B" w:rsidP="00C14F4C">
            <w:pPr>
              <w:ind w:left="-17"/>
              <w:rPr>
                <w:rFonts w:ascii="Calibri" w:hAnsi="Calibri"/>
                <w:sz w:val="20"/>
                <w:szCs w:val="20"/>
              </w:rPr>
            </w:pPr>
            <w:r w:rsidRPr="0035718B">
              <w:rPr>
                <w:rFonts w:ascii="Calibri" w:hAnsi="Calibri"/>
                <w:sz w:val="20"/>
                <w:szCs w:val="20"/>
              </w:rPr>
              <w:t>Sociology Department Assessment Test</w:t>
            </w:r>
            <w:r w:rsidR="001E6B46">
              <w:rPr>
                <w:rFonts w:ascii="Calibri" w:hAnsi="Calibri"/>
                <w:sz w:val="20"/>
                <w:szCs w:val="20"/>
              </w:rPr>
              <w:t>s</w:t>
            </w:r>
            <w:r w:rsidRPr="0035718B">
              <w:rPr>
                <w:rFonts w:ascii="Calibri" w:hAnsi="Calibri"/>
                <w:sz w:val="20"/>
                <w:szCs w:val="20"/>
              </w:rPr>
              <w:t xml:space="preserve"> (Option I, II, III, IV)</w:t>
            </w:r>
          </w:p>
          <w:p w:rsidR="0035718B" w:rsidRDefault="0035718B" w:rsidP="00C14F4C">
            <w:pPr>
              <w:ind w:left="-17"/>
              <w:rPr>
                <w:rFonts w:ascii="Calibri" w:hAnsi="Calibri"/>
                <w:sz w:val="20"/>
                <w:szCs w:val="20"/>
              </w:rPr>
            </w:pPr>
          </w:p>
          <w:p w:rsidR="00C14F4C" w:rsidRDefault="00C14F4C" w:rsidP="00C14F4C">
            <w:pPr>
              <w:ind w:left="-1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Revisit and revise SLO’s for undergraduate &amp; graduate programs</w:t>
            </w:r>
          </w:p>
        </w:tc>
        <w:tc>
          <w:tcPr>
            <w:tcW w:w="2520" w:type="dxa"/>
          </w:tcPr>
          <w:p w:rsidR="00C14F4C" w:rsidRDefault="00C14F4C" w:rsidP="005E16D5">
            <w:pPr>
              <w:ind w:left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TBA</w:t>
            </w:r>
          </w:p>
        </w:tc>
        <w:tc>
          <w:tcPr>
            <w:tcW w:w="6390" w:type="dxa"/>
          </w:tcPr>
          <w:p w:rsidR="00C14F4C" w:rsidRDefault="0035718B" w:rsidP="00C14F4C">
            <w:pPr>
              <w:ind w:left="7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</w:t>
            </w:r>
            <w:r w:rsidR="00C14F4C">
              <w:rPr>
                <w:rFonts w:ascii="Calibri" w:hAnsi="Calibri"/>
                <w:sz w:val="20"/>
                <w:szCs w:val="20"/>
              </w:rPr>
              <w:t xml:space="preserve">he </w:t>
            </w:r>
            <w:r>
              <w:rPr>
                <w:rFonts w:ascii="Calibri" w:hAnsi="Calibri"/>
                <w:sz w:val="20"/>
                <w:szCs w:val="20"/>
              </w:rPr>
              <w:t xml:space="preserve">Department </w:t>
            </w:r>
            <w:r w:rsidR="00C14F4C">
              <w:rPr>
                <w:rFonts w:ascii="Calibri" w:hAnsi="Calibri"/>
                <w:sz w:val="20"/>
                <w:szCs w:val="20"/>
              </w:rPr>
              <w:t>SLO’s for all undergraduate option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="00C14F4C">
              <w:rPr>
                <w:rFonts w:ascii="Calibri" w:hAnsi="Calibri"/>
                <w:sz w:val="20"/>
                <w:szCs w:val="20"/>
              </w:rPr>
              <w:t xml:space="preserve"> as well as the graduate program</w:t>
            </w:r>
            <w:r>
              <w:rPr>
                <w:rFonts w:ascii="Calibri" w:hAnsi="Calibri"/>
                <w:sz w:val="20"/>
                <w:szCs w:val="20"/>
              </w:rPr>
              <w:t xml:space="preserve"> will be reexamined and revised in full consultation with the faculty</w:t>
            </w:r>
          </w:p>
          <w:p w:rsidR="0035718B" w:rsidRDefault="0035718B" w:rsidP="00C14F4C">
            <w:pPr>
              <w:ind w:left="72"/>
              <w:rPr>
                <w:rFonts w:ascii="Calibri" w:hAnsi="Calibri"/>
                <w:sz w:val="20"/>
                <w:szCs w:val="20"/>
              </w:rPr>
            </w:pPr>
          </w:p>
          <w:p w:rsidR="0035718B" w:rsidRPr="005E16D5" w:rsidRDefault="0035718B" w:rsidP="00C14F4C">
            <w:pPr>
              <w:ind w:left="72"/>
              <w:rPr>
                <w:rFonts w:ascii="Calibri" w:hAnsi="Calibri"/>
                <w:sz w:val="20"/>
                <w:szCs w:val="20"/>
              </w:rPr>
            </w:pPr>
            <w:r w:rsidRPr="0035718B">
              <w:rPr>
                <w:rFonts w:ascii="Calibri" w:hAnsi="Calibri"/>
                <w:sz w:val="20"/>
                <w:szCs w:val="20"/>
              </w:rPr>
              <w:t>Option coordinators will be consulted in selecting a capstone course from each option for assessment</w:t>
            </w:r>
          </w:p>
        </w:tc>
        <w:tc>
          <w:tcPr>
            <w:tcW w:w="1908" w:type="dxa"/>
          </w:tcPr>
          <w:p w:rsidR="00C14F4C" w:rsidRPr="005E16D5" w:rsidRDefault="00C14F4C" w:rsidP="00E55DF9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55DF9" w:rsidRPr="00E57FB5" w:rsidRDefault="00E55DF9" w:rsidP="00E55DF9">
      <w:pPr>
        <w:jc w:val="center"/>
        <w:rPr>
          <w:rFonts w:ascii="Calibri" w:hAnsi="Calibri"/>
          <w:sz w:val="20"/>
          <w:szCs w:val="20"/>
        </w:rPr>
      </w:pPr>
    </w:p>
    <w:p w:rsidR="00E55DF9" w:rsidRPr="00E57FB5" w:rsidRDefault="00E55DF9" w:rsidP="00E55DF9">
      <w:pPr>
        <w:jc w:val="center"/>
        <w:rPr>
          <w:rFonts w:ascii="Calibri" w:hAnsi="Calibri"/>
          <w:sz w:val="20"/>
          <w:szCs w:val="20"/>
        </w:rPr>
      </w:pPr>
    </w:p>
    <w:p w:rsidR="0069786A" w:rsidRDefault="0069786A" w:rsidP="00E55DF9">
      <w:pPr>
        <w:jc w:val="center"/>
        <w:rPr>
          <w:rFonts w:ascii="Calibri" w:hAnsi="Calibri"/>
          <w:sz w:val="20"/>
          <w:szCs w:val="20"/>
        </w:rPr>
      </w:pPr>
    </w:p>
    <w:p w:rsidR="00E55DF9" w:rsidRPr="00E57FB5" w:rsidRDefault="00E55DF9" w:rsidP="00E55DF9">
      <w:pPr>
        <w:rPr>
          <w:rFonts w:ascii="Calibri" w:hAnsi="Calibri"/>
          <w:b/>
        </w:rPr>
      </w:pPr>
      <w:r w:rsidRPr="00E57FB5">
        <w:rPr>
          <w:rFonts w:ascii="Calibri" w:hAnsi="Calibri"/>
          <w:b/>
        </w:rPr>
        <w:lastRenderedPageBreak/>
        <w:t>Curriculum Alignment: Resources for Assessment</w:t>
      </w:r>
    </w:p>
    <w:p w:rsidR="00E55DF9" w:rsidRPr="00E57FB5" w:rsidRDefault="00E55DF9" w:rsidP="00E55DF9">
      <w:pPr>
        <w:rPr>
          <w:rFonts w:ascii="Calibri" w:hAnsi="Calibri"/>
        </w:rPr>
      </w:pPr>
      <w:r w:rsidRPr="00E57FB5">
        <w:rPr>
          <w:rFonts w:ascii="Calibri" w:hAnsi="Calibri"/>
        </w:rPr>
        <w:t>In which courses or activities is relevant information covered?</w:t>
      </w:r>
    </w:p>
    <w:p w:rsidR="00E55DF9" w:rsidRPr="00E57FB5" w:rsidRDefault="00E55DF9" w:rsidP="00E55DF9">
      <w:pPr>
        <w:rPr>
          <w:rFonts w:ascii="Calibri" w:hAnsi="Calibri"/>
        </w:rPr>
      </w:pPr>
      <w:r w:rsidRPr="00E57FB5">
        <w:rPr>
          <w:rFonts w:ascii="Calibri" w:hAnsi="Calibri"/>
        </w:rPr>
        <w:t>Which courses or activities provide student learning opportunities for the program</w:t>
      </w:r>
      <w:r w:rsidR="00EA42EE">
        <w:rPr>
          <w:rFonts w:ascii="Calibri" w:hAnsi="Calibri"/>
        </w:rPr>
        <w:t>/student</w:t>
      </w:r>
      <w:r w:rsidRPr="00E57FB5">
        <w:rPr>
          <w:rFonts w:ascii="Calibri" w:hAnsi="Calibri"/>
        </w:rPr>
        <w:t xml:space="preserve"> learning outcome?</w:t>
      </w:r>
    </w:p>
    <w:p w:rsidR="00E55DF9" w:rsidRPr="007E7148" w:rsidRDefault="00E55DF9" w:rsidP="00E55DF9">
      <w:pPr>
        <w:rPr>
          <w:rFonts w:ascii="Calibri" w:hAnsi="Calibri"/>
        </w:rPr>
      </w:pPr>
      <w:r w:rsidRPr="007E7148">
        <w:rPr>
          <w:rFonts w:ascii="Calibri" w:hAnsi="Calibri"/>
        </w:rPr>
        <w:t>(</w:t>
      </w:r>
      <w:r>
        <w:rPr>
          <w:rFonts w:ascii="Calibri" w:hAnsi="Calibri"/>
        </w:rPr>
        <w:t>For each course i</w:t>
      </w:r>
      <w:r w:rsidRPr="007E7148">
        <w:rPr>
          <w:rFonts w:ascii="Calibri" w:hAnsi="Calibri"/>
        </w:rPr>
        <w:t>ndicate at which</w:t>
      </w:r>
      <w:r>
        <w:rPr>
          <w:rFonts w:ascii="Calibri" w:hAnsi="Calibri"/>
        </w:rPr>
        <w:t xml:space="preserve"> level the outcome is covered -- Introduced, Developed and Mastery.)</w:t>
      </w:r>
    </w:p>
    <w:p w:rsidR="00E55DF9" w:rsidRDefault="00E55DF9" w:rsidP="00E55DF9">
      <w:pPr>
        <w:rPr>
          <w:rFonts w:ascii="Calibri" w:hAnsi="Calibri"/>
          <w:sz w:val="20"/>
          <w:szCs w:val="20"/>
        </w:rPr>
      </w:pPr>
      <w:r w:rsidRPr="00E57FB5">
        <w:rPr>
          <w:rFonts w:ascii="Calibri" w:hAnsi="Calibri"/>
          <w:sz w:val="20"/>
          <w:szCs w:val="20"/>
        </w:rPr>
        <w:t xml:space="preserve"> </w:t>
      </w:r>
    </w:p>
    <w:p w:rsidR="0069786A" w:rsidRPr="00E57FB5" w:rsidRDefault="0069786A" w:rsidP="00E55DF9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1350"/>
        <w:gridCol w:w="1260"/>
        <w:gridCol w:w="1350"/>
        <w:gridCol w:w="1440"/>
        <w:gridCol w:w="1350"/>
        <w:gridCol w:w="1350"/>
        <w:gridCol w:w="1188"/>
      </w:tblGrid>
      <w:tr w:rsidR="00AC6A0D" w:rsidRPr="00A9702F" w:rsidTr="00A504BA">
        <w:tc>
          <w:tcPr>
            <w:tcW w:w="5328" w:type="dxa"/>
          </w:tcPr>
          <w:p w:rsidR="00AC6A0D" w:rsidRPr="00E46B93" w:rsidRDefault="00AC6A0D" w:rsidP="00E55DF9">
            <w:pPr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Program Courses</w:t>
            </w:r>
          </w:p>
        </w:tc>
        <w:tc>
          <w:tcPr>
            <w:tcW w:w="1350" w:type="dxa"/>
          </w:tcPr>
          <w:p w:rsidR="00AC6A0D" w:rsidRPr="00E46B93" w:rsidRDefault="00EA42EE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</w:t>
            </w:r>
            <w:r w:rsidR="00AC6A0D" w:rsidRPr="00E46B93">
              <w:rPr>
                <w:rFonts w:ascii="Calibri" w:hAnsi="Calibri"/>
                <w:b/>
              </w:rPr>
              <w:t>LO 1</w:t>
            </w:r>
          </w:p>
        </w:tc>
        <w:tc>
          <w:tcPr>
            <w:tcW w:w="1260" w:type="dxa"/>
          </w:tcPr>
          <w:p w:rsidR="00AC6A0D" w:rsidRPr="00E46B93" w:rsidRDefault="00EA42EE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</w:t>
            </w:r>
            <w:r w:rsidR="00AC6A0D" w:rsidRPr="00E46B93">
              <w:rPr>
                <w:rFonts w:ascii="Calibri" w:hAnsi="Calibri"/>
                <w:b/>
              </w:rPr>
              <w:t>LO 2</w:t>
            </w:r>
          </w:p>
        </w:tc>
        <w:tc>
          <w:tcPr>
            <w:tcW w:w="1350" w:type="dxa"/>
          </w:tcPr>
          <w:p w:rsidR="00AC6A0D" w:rsidRPr="00E46B93" w:rsidRDefault="00EA42EE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</w:t>
            </w:r>
            <w:r w:rsidR="00AC6A0D" w:rsidRPr="00E46B93">
              <w:rPr>
                <w:rFonts w:ascii="Calibri" w:hAnsi="Calibri"/>
                <w:b/>
              </w:rPr>
              <w:t>LO 3</w:t>
            </w:r>
          </w:p>
        </w:tc>
        <w:tc>
          <w:tcPr>
            <w:tcW w:w="1440" w:type="dxa"/>
          </w:tcPr>
          <w:p w:rsidR="00AC6A0D" w:rsidRPr="00E46B93" w:rsidRDefault="00EA42EE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</w:t>
            </w:r>
            <w:r w:rsidR="00AC6A0D" w:rsidRPr="00E46B93">
              <w:rPr>
                <w:rFonts w:ascii="Calibri" w:hAnsi="Calibri"/>
                <w:b/>
              </w:rPr>
              <w:t>LO 4</w:t>
            </w:r>
          </w:p>
        </w:tc>
        <w:tc>
          <w:tcPr>
            <w:tcW w:w="1350" w:type="dxa"/>
          </w:tcPr>
          <w:p w:rsidR="00AC6A0D" w:rsidRPr="00E46B93" w:rsidRDefault="00EA42EE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</w:t>
            </w:r>
            <w:r w:rsidR="00AC6A0D" w:rsidRPr="00E46B93">
              <w:rPr>
                <w:rFonts w:ascii="Calibri" w:hAnsi="Calibri"/>
                <w:b/>
              </w:rPr>
              <w:t>LO 5</w:t>
            </w:r>
          </w:p>
        </w:tc>
        <w:tc>
          <w:tcPr>
            <w:tcW w:w="1350" w:type="dxa"/>
          </w:tcPr>
          <w:p w:rsidR="00AC6A0D" w:rsidRPr="00E46B93" w:rsidRDefault="00EA42EE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</w:t>
            </w:r>
            <w:r w:rsidR="00AC6A0D" w:rsidRPr="00E46B93">
              <w:rPr>
                <w:rFonts w:ascii="Calibri" w:hAnsi="Calibri"/>
                <w:b/>
              </w:rPr>
              <w:t>LO 6</w:t>
            </w:r>
          </w:p>
        </w:tc>
        <w:tc>
          <w:tcPr>
            <w:tcW w:w="1188" w:type="dxa"/>
          </w:tcPr>
          <w:p w:rsidR="00AC6A0D" w:rsidRPr="00E46B93" w:rsidRDefault="00EA42EE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</w:t>
            </w:r>
            <w:r w:rsidR="00AC6A0D" w:rsidRPr="00E46B93">
              <w:rPr>
                <w:rFonts w:ascii="Calibri" w:hAnsi="Calibri"/>
                <w:b/>
              </w:rPr>
              <w:t>LO 7</w:t>
            </w:r>
          </w:p>
        </w:tc>
      </w:tr>
      <w:tr w:rsidR="00AC6A0D" w:rsidRPr="00A9702F" w:rsidTr="00A504BA">
        <w:tc>
          <w:tcPr>
            <w:tcW w:w="5328" w:type="dxa"/>
          </w:tcPr>
          <w:p w:rsidR="00AC6A0D" w:rsidRPr="00EA42EE" w:rsidRDefault="00AC6A0D" w:rsidP="00E55DF9">
            <w:pPr>
              <w:rPr>
                <w:rFonts w:ascii="Calibri" w:hAnsi="Calibri"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150. Introductory Sociology</w:t>
            </w:r>
          </w:p>
        </w:tc>
        <w:tc>
          <w:tcPr>
            <w:tcW w:w="135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C6A0D" w:rsidRPr="00A9702F" w:rsidRDefault="004A0AFC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C6A0D" w:rsidRPr="00A9702F" w:rsidRDefault="004A0AFC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C6A0D" w:rsidRPr="00A9702F" w:rsidTr="00A504BA">
        <w:tc>
          <w:tcPr>
            <w:tcW w:w="5328" w:type="dxa"/>
          </w:tcPr>
          <w:p w:rsidR="00AC6A0D" w:rsidRPr="00EA42EE" w:rsidRDefault="00AC6A0D" w:rsidP="00AC6A0D">
            <w:pPr>
              <w:shd w:val="clear" w:color="auto" w:fill="FFFFFF"/>
              <w:tabs>
                <w:tab w:val="left" w:pos="1530"/>
              </w:tabs>
              <w:ind w:right="-1297"/>
              <w:jc w:val="both"/>
              <w:rPr>
                <w:rFonts w:ascii="Calibri" w:hAnsi="Calibri"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200. Social Crises of Today</w:t>
            </w:r>
            <w:r w:rsidRPr="00EA42EE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C6A0D" w:rsidRPr="00A9702F" w:rsidTr="00A504BA">
        <w:tc>
          <w:tcPr>
            <w:tcW w:w="5328" w:type="dxa"/>
          </w:tcPr>
          <w:p w:rsidR="00AC6A0D" w:rsidRPr="00EA42EE" w:rsidRDefault="00AC6A0D" w:rsidP="00E55DF9">
            <w:pPr>
              <w:rPr>
                <w:rFonts w:ascii="Calibri" w:hAnsi="Calibri"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202. Sociological Analysis</w:t>
            </w:r>
          </w:p>
        </w:tc>
        <w:tc>
          <w:tcPr>
            <w:tcW w:w="135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C6A0D" w:rsidRPr="00A9702F" w:rsidRDefault="004A0AFC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C6A0D" w:rsidRPr="00A9702F" w:rsidRDefault="004A0AFC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C6A0D" w:rsidRPr="00A9702F" w:rsidRDefault="004A0AFC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C6A0D" w:rsidRPr="00A9702F" w:rsidRDefault="004A0AFC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C6A0D" w:rsidRPr="00A9702F" w:rsidTr="00A504BA">
        <w:tc>
          <w:tcPr>
            <w:tcW w:w="5328" w:type="dxa"/>
          </w:tcPr>
          <w:p w:rsidR="00AC6A0D" w:rsidRPr="00EA42EE" w:rsidRDefault="00AC6A0D" w:rsidP="00E55DF9">
            <w:pPr>
              <w:rPr>
                <w:rFonts w:ascii="Calibri" w:hAnsi="Calibri"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204. Sociology: A World Perspective</w:t>
            </w:r>
          </w:p>
        </w:tc>
        <w:tc>
          <w:tcPr>
            <w:tcW w:w="135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C6A0D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C6A0D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C6A0D" w:rsidRPr="00A9702F" w:rsidRDefault="00AC6A0D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C6A0D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55DF9">
            <w:pPr>
              <w:rPr>
                <w:rFonts w:ascii="Calibri" w:hAnsi="Calibri"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230. Introduction to Human Sexual Behavior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shd w:val="clear" w:color="auto" w:fill="FFFFFF"/>
              <w:ind w:right="-127"/>
              <w:rPr>
                <w:rFonts w:ascii="Calibri" w:hAnsi="Calibri"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250. Introduction to Crime &amp; Criminal Justice</w:t>
            </w:r>
            <w:r w:rsidRPr="00EA42EE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55DF9">
            <w:pPr>
              <w:rPr>
                <w:rFonts w:ascii="Calibri" w:hAnsi="Calibri"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303. The Family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55DF9">
            <w:pPr>
              <w:rPr>
                <w:rFonts w:ascii="Calibri" w:hAnsi="Calibri"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304. Sociology of Deviance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55DF9">
            <w:pPr>
              <w:rPr>
                <w:rFonts w:ascii="Calibri" w:hAnsi="Calibri"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305. Culture and Personality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55DF9">
            <w:pPr>
              <w:rPr>
                <w:rFonts w:ascii="Calibri" w:hAnsi="Calibri"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306. Jewish Communal and Family Structure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55DF9">
            <w:pPr>
              <w:rPr>
                <w:rFonts w:ascii="Calibri" w:hAnsi="Calibri"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307. Ethnic Diversity in America</w:t>
            </w:r>
            <w:r w:rsidRPr="00EA42EE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312. American Society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324. Sociology of Sex Roles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325. Sex Roles and Work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328. The Child and Society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333. Chinese Society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335. Jewish Identity in the U.S.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340. Sociology of Work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345. Social Psychology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348. Juvenile Delinquency</w:t>
            </w:r>
            <w:r w:rsidRPr="00EA42EE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350. Population Dynamics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355. Criminology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356. Introduction to Social Welfare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357. Introductory Social Work Methods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357P. Introductory Social Work Practicum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364. Social Statistics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364L. Social Statistics Laboratory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368. Sociological Theory I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368S. Research Seminar in Sociological Theory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390. Race Relations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E46B93" w:rsidTr="00A504BA">
        <w:tc>
          <w:tcPr>
            <w:tcW w:w="5328" w:type="dxa"/>
          </w:tcPr>
          <w:p w:rsidR="00A72285" w:rsidRPr="00E46B93" w:rsidRDefault="00A72285" w:rsidP="00C327DB">
            <w:pPr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lastRenderedPageBreak/>
              <w:t>Program Courses</w:t>
            </w:r>
          </w:p>
        </w:tc>
        <w:tc>
          <w:tcPr>
            <w:tcW w:w="1350" w:type="dxa"/>
          </w:tcPr>
          <w:p w:rsidR="00A72285" w:rsidRPr="00E46B93" w:rsidRDefault="00A72285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SLO 1</w:t>
            </w:r>
          </w:p>
        </w:tc>
        <w:tc>
          <w:tcPr>
            <w:tcW w:w="1260" w:type="dxa"/>
          </w:tcPr>
          <w:p w:rsidR="00A72285" w:rsidRPr="00E46B93" w:rsidRDefault="00A72285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SLO 2</w:t>
            </w:r>
          </w:p>
        </w:tc>
        <w:tc>
          <w:tcPr>
            <w:tcW w:w="1350" w:type="dxa"/>
          </w:tcPr>
          <w:p w:rsidR="00A72285" w:rsidRPr="00E46B93" w:rsidRDefault="00A72285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SLO 3</w:t>
            </w:r>
          </w:p>
        </w:tc>
        <w:tc>
          <w:tcPr>
            <w:tcW w:w="1440" w:type="dxa"/>
          </w:tcPr>
          <w:p w:rsidR="00A72285" w:rsidRPr="00E46B93" w:rsidRDefault="00A72285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SLO 4</w:t>
            </w:r>
          </w:p>
        </w:tc>
        <w:tc>
          <w:tcPr>
            <w:tcW w:w="1350" w:type="dxa"/>
          </w:tcPr>
          <w:p w:rsidR="00A72285" w:rsidRPr="00E46B93" w:rsidRDefault="00A72285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SLO 5</w:t>
            </w:r>
          </w:p>
        </w:tc>
        <w:tc>
          <w:tcPr>
            <w:tcW w:w="1350" w:type="dxa"/>
          </w:tcPr>
          <w:p w:rsidR="00A72285" w:rsidRPr="00E46B93" w:rsidRDefault="00A72285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SLO 6</w:t>
            </w:r>
          </w:p>
        </w:tc>
        <w:tc>
          <w:tcPr>
            <w:tcW w:w="1188" w:type="dxa"/>
          </w:tcPr>
          <w:p w:rsidR="00A72285" w:rsidRPr="00E46B93" w:rsidRDefault="00A72285" w:rsidP="004A0AFC">
            <w:pPr>
              <w:jc w:val="center"/>
              <w:rPr>
                <w:rFonts w:ascii="Calibri" w:hAnsi="Calibri"/>
                <w:b/>
              </w:rPr>
            </w:pPr>
            <w:r w:rsidRPr="00E46B93">
              <w:rPr>
                <w:rFonts w:ascii="Calibri" w:hAnsi="Calibri"/>
                <w:b/>
              </w:rPr>
              <w:t>SLO 7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395. Applications of Computers in Sociology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400. Organizational Analysis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400L. Organizational Analysis Lab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401. Class, Status, and Power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A42EE">
            <w:pPr>
              <w:shd w:val="clear" w:color="auto" w:fill="FFFFFF"/>
              <w:ind w:right="810"/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418. Women and Crime</w:t>
            </w:r>
            <w:r w:rsidRPr="009F3EDE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426. Social Legislation and Social Policy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A42EE">
            <w:pPr>
              <w:shd w:val="clear" w:color="auto" w:fill="FFFFFF"/>
              <w:ind w:right="810"/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434. Sociology of Law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A42EE">
            <w:pPr>
              <w:shd w:val="clear" w:color="auto" w:fill="FFFFFF"/>
              <w:ind w:right="810"/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438. Diversity and Crime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440. Sociology of Aging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445. Social-Psychological Aspects of Health Care Problems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450. Medical Sociology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451. Sociological Aspects of Human Sexuality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452. Sociology of Homosexuality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A42EE">
            <w:pPr>
              <w:shd w:val="clear" w:color="auto" w:fill="FFFFFF"/>
              <w:ind w:right="810"/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454. Policing Society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459. Child Welfare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460. Social Epidemiology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468. Sociological Theory II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468S. Research Seminar in Sociological Theory II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470. Methods of Social Work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472. Proseminar in Social Welfare Practice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474. Corrections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475AEE/BEE. Supervised Field Instruction I, II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AC6A0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481. Counseling, Interviewing and Intervention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C327D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482S0C. Practicum in Counseling and Guidance: Work Settings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C327D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483. Proseminar in Counseling and Guidance: Work Settings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A42EE">
            <w:pPr>
              <w:shd w:val="clear" w:color="auto" w:fill="FFFFFF"/>
              <w:ind w:right="810"/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485</w:t>
            </w:r>
            <w:r>
              <w:rPr>
                <w:rFonts w:ascii="Calibri" w:hAnsi="Calibri"/>
                <w:bCs/>
                <w:sz w:val="20"/>
                <w:szCs w:val="20"/>
              </w:rPr>
              <w:t>A.Special Topics in Criminology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A42EE">
            <w:pPr>
              <w:shd w:val="clear" w:color="auto" w:fill="FFFFFF"/>
              <w:ind w:right="810"/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485B. Special Topics in Criminal Justice</w:t>
            </w:r>
            <w:r w:rsidRPr="009F3EDE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C327D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486SOC. Social Science Career Internship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EA42E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491. Group Processes: Psychodrama and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EA42EE">
              <w:rPr>
                <w:rFonts w:ascii="Calibri" w:hAnsi="Calibri"/>
                <w:bCs/>
                <w:sz w:val="20"/>
                <w:szCs w:val="20"/>
              </w:rPr>
              <w:t>Sociodrama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C327D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492. Dynamics of Social Behavior and Development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C327D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497. Methods of Social Research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C327D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497L. Research Methods Laboratory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4A0AF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C327D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498AEE-CEE. Field Study and Reports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72285" w:rsidRPr="00A9702F" w:rsidTr="00A504BA">
        <w:tc>
          <w:tcPr>
            <w:tcW w:w="5328" w:type="dxa"/>
          </w:tcPr>
          <w:p w:rsidR="00A72285" w:rsidRPr="00EA42EE" w:rsidRDefault="00A72285" w:rsidP="00C327D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EA42EE">
              <w:rPr>
                <w:rFonts w:ascii="Calibri" w:hAnsi="Calibri"/>
                <w:bCs/>
                <w:sz w:val="20"/>
                <w:szCs w:val="20"/>
              </w:rPr>
              <w:t>498S. Seminar in Field Study and Reports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</w:tcPr>
          <w:p w:rsidR="00A72285" w:rsidRPr="00A9702F" w:rsidRDefault="00A72285" w:rsidP="00080E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E55DF9" w:rsidRDefault="00E55DF9" w:rsidP="00E55DF9">
      <w:pPr>
        <w:rPr>
          <w:rFonts w:ascii="Calibri" w:hAnsi="Calibri"/>
          <w:sz w:val="20"/>
          <w:szCs w:val="20"/>
        </w:rPr>
      </w:pPr>
    </w:p>
    <w:p w:rsidR="00A504BA" w:rsidRPr="00E57FB5" w:rsidRDefault="00A504BA" w:rsidP="00E55DF9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070"/>
        <w:gridCol w:w="2160"/>
        <w:gridCol w:w="2070"/>
        <w:gridCol w:w="2160"/>
        <w:gridCol w:w="1890"/>
        <w:gridCol w:w="1998"/>
      </w:tblGrid>
      <w:tr w:rsidR="00E55DF9" w:rsidRPr="00A9702F">
        <w:tc>
          <w:tcPr>
            <w:tcW w:w="2268" w:type="dxa"/>
          </w:tcPr>
          <w:p w:rsidR="00E55DF9" w:rsidRPr="00A9702F" w:rsidRDefault="00E55DF9" w:rsidP="00E55DF9">
            <w:pPr>
              <w:tabs>
                <w:tab w:val="left" w:pos="2070"/>
              </w:tabs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lastRenderedPageBreak/>
              <w:t xml:space="preserve">Other activities  </w:t>
            </w:r>
          </w:p>
        </w:tc>
        <w:tc>
          <w:tcPr>
            <w:tcW w:w="2070" w:type="dxa"/>
          </w:tcPr>
          <w:p w:rsidR="00E55DF9" w:rsidRPr="00A9702F" w:rsidRDefault="00E55DF9" w:rsidP="00E46B93">
            <w:pPr>
              <w:jc w:val="center"/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1</w:t>
            </w:r>
          </w:p>
        </w:tc>
        <w:tc>
          <w:tcPr>
            <w:tcW w:w="2160" w:type="dxa"/>
          </w:tcPr>
          <w:p w:rsidR="00E55DF9" w:rsidRPr="00A9702F" w:rsidRDefault="00E55DF9" w:rsidP="00E46B93">
            <w:pPr>
              <w:jc w:val="center"/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2</w:t>
            </w:r>
          </w:p>
        </w:tc>
        <w:tc>
          <w:tcPr>
            <w:tcW w:w="2070" w:type="dxa"/>
          </w:tcPr>
          <w:p w:rsidR="00E55DF9" w:rsidRPr="00A9702F" w:rsidRDefault="00E55DF9" w:rsidP="00E46B93">
            <w:pPr>
              <w:jc w:val="center"/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3</w:t>
            </w:r>
          </w:p>
        </w:tc>
        <w:tc>
          <w:tcPr>
            <w:tcW w:w="2160" w:type="dxa"/>
          </w:tcPr>
          <w:p w:rsidR="00E55DF9" w:rsidRPr="00A9702F" w:rsidRDefault="00E55DF9" w:rsidP="00E46B93">
            <w:pPr>
              <w:jc w:val="center"/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4</w:t>
            </w:r>
          </w:p>
        </w:tc>
        <w:tc>
          <w:tcPr>
            <w:tcW w:w="1890" w:type="dxa"/>
          </w:tcPr>
          <w:p w:rsidR="00E55DF9" w:rsidRPr="00A9702F" w:rsidRDefault="00E55DF9" w:rsidP="00E46B93">
            <w:pPr>
              <w:jc w:val="center"/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5</w:t>
            </w:r>
          </w:p>
        </w:tc>
        <w:tc>
          <w:tcPr>
            <w:tcW w:w="1998" w:type="dxa"/>
          </w:tcPr>
          <w:p w:rsidR="00E55DF9" w:rsidRPr="00A9702F" w:rsidRDefault="00E55DF9" w:rsidP="00E46B93">
            <w:pPr>
              <w:jc w:val="center"/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6</w:t>
            </w:r>
          </w:p>
        </w:tc>
      </w:tr>
      <w:tr w:rsidR="00E55DF9" w:rsidRPr="00A9702F">
        <w:tc>
          <w:tcPr>
            <w:tcW w:w="2268" w:type="dxa"/>
          </w:tcPr>
          <w:p w:rsidR="00E55DF9" w:rsidRPr="00A9702F" w:rsidRDefault="00E46B93" w:rsidP="00E55D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Alumni Survey</w:t>
            </w:r>
          </w:p>
        </w:tc>
        <w:tc>
          <w:tcPr>
            <w:tcW w:w="2070" w:type="dxa"/>
          </w:tcPr>
          <w:p w:rsidR="00E55DF9" w:rsidRPr="00A9702F" w:rsidRDefault="00E55DF9" w:rsidP="00E46B9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E55DF9" w:rsidRPr="00A9702F" w:rsidRDefault="00E55DF9" w:rsidP="00E46B9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E55DF9" w:rsidRPr="00A9702F" w:rsidRDefault="00E55DF9" w:rsidP="00E46B9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E55DF9" w:rsidRPr="00A9702F" w:rsidRDefault="00E55DF9" w:rsidP="00E46B9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5DF9" w:rsidRPr="00A9702F" w:rsidRDefault="00E55DF9" w:rsidP="00E46B9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8" w:type="dxa"/>
          </w:tcPr>
          <w:p w:rsidR="00E55DF9" w:rsidRPr="00A9702F" w:rsidRDefault="00E46B93" w:rsidP="00E46B9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55DF9" w:rsidRPr="00A9702F">
        <w:tc>
          <w:tcPr>
            <w:tcW w:w="2268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8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55DF9" w:rsidRPr="00A9702F">
        <w:tc>
          <w:tcPr>
            <w:tcW w:w="2268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8" w:type="dxa"/>
          </w:tcPr>
          <w:p w:rsidR="00E55DF9" w:rsidRPr="00A9702F" w:rsidRDefault="00E55DF9" w:rsidP="00E55DF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55DF9" w:rsidRPr="00E57FB5" w:rsidRDefault="00E55DF9" w:rsidP="00E55DF9">
      <w:pPr>
        <w:rPr>
          <w:rFonts w:ascii="Calibri" w:hAnsi="Calibri"/>
          <w:sz w:val="20"/>
          <w:szCs w:val="20"/>
        </w:rPr>
      </w:pPr>
    </w:p>
    <w:p w:rsidR="00C14F4C" w:rsidRPr="007C2592" w:rsidRDefault="00C14F4C" w:rsidP="00C14F4C">
      <w:pPr>
        <w:spacing w:before="60"/>
        <w:ind w:right="120"/>
        <w:rPr>
          <w:b/>
          <w:bCs/>
          <w:color w:val="333333"/>
        </w:rPr>
      </w:pPr>
      <w:r w:rsidRPr="007C2592">
        <w:rPr>
          <w:b/>
          <w:bCs/>
          <w:color w:val="333333"/>
        </w:rPr>
        <w:t xml:space="preserve">Goal 1: Students will demonstrate subject matter competency in the following areas: theory, research methods and statistics, general knowledge of material related to one of the four options (general Sociology, criminology/criminal justice, social welfare, and counseling and interviewing). </w:t>
      </w:r>
    </w:p>
    <w:p w:rsidR="00C14F4C" w:rsidRPr="007C2592" w:rsidRDefault="00C14F4C" w:rsidP="00C14F4C">
      <w:pPr>
        <w:pBdr>
          <w:bottom w:val="single" w:sz="6" w:space="0" w:color="666666"/>
        </w:pBdr>
        <w:shd w:val="clear" w:color="auto" w:fill="CCCCCC"/>
        <w:spacing w:before="60"/>
        <w:ind w:left="360" w:right="120"/>
        <w:rPr>
          <w:b/>
          <w:bCs/>
          <w:color w:val="333333"/>
        </w:rPr>
      </w:pPr>
      <w:r w:rsidRPr="007C2592">
        <w:rPr>
          <w:b/>
          <w:bCs/>
          <w:color w:val="333333"/>
        </w:rPr>
        <w:t xml:space="preserve">SLO1: Students will be able to recall and comprehend concepts, principles, theories, and knowledge in the field of Sociology and as related to their particular option. </w:t>
      </w:r>
    </w:p>
    <w:p w:rsidR="00C14F4C" w:rsidRPr="007C2592" w:rsidRDefault="00C14F4C" w:rsidP="00C14F4C">
      <w:pPr>
        <w:pBdr>
          <w:bottom w:val="single" w:sz="6" w:space="0" w:color="666666"/>
        </w:pBdr>
        <w:shd w:val="clear" w:color="auto" w:fill="CCCCCC"/>
        <w:spacing w:before="60"/>
        <w:ind w:left="360" w:right="120"/>
        <w:rPr>
          <w:b/>
          <w:bCs/>
          <w:color w:val="333333"/>
        </w:rPr>
      </w:pPr>
      <w:r w:rsidRPr="007C2592">
        <w:rPr>
          <w:b/>
          <w:bCs/>
          <w:color w:val="333333"/>
        </w:rPr>
        <w:t xml:space="preserve">SLO2: Students will be able to recall and interpret common statistics used in Sociology utilizing computer printout. </w:t>
      </w:r>
    </w:p>
    <w:p w:rsidR="00C14F4C" w:rsidRPr="007C2592" w:rsidRDefault="00C14F4C" w:rsidP="00C14F4C">
      <w:pPr>
        <w:spacing w:before="60"/>
        <w:ind w:right="120"/>
        <w:rPr>
          <w:b/>
          <w:bCs/>
          <w:color w:val="333333"/>
        </w:rPr>
      </w:pPr>
      <w:r w:rsidRPr="007C2592">
        <w:rPr>
          <w:b/>
          <w:bCs/>
          <w:color w:val="333333"/>
        </w:rPr>
        <w:t>Goal 2: Students will demonstrate the ability to employ sociological ways of thinking.</w:t>
      </w:r>
    </w:p>
    <w:p w:rsidR="00C14F4C" w:rsidRPr="007C2592" w:rsidRDefault="00C14F4C" w:rsidP="00C14F4C">
      <w:pPr>
        <w:pBdr>
          <w:bottom w:val="single" w:sz="6" w:space="0" w:color="666666"/>
        </w:pBdr>
        <w:shd w:val="clear" w:color="auto" w:fill="CCCCCC"/>
        <w:spacing w:before="60"/>
        <w:ind w:left="390" w:right="120"/>
        <w:rPr>
          <w:b/>
          <w:bCs/>
          <w:color w:val="333333"/>
        </w:rPr>
      </w:pPr>
      <w:r w:rsidRPr="007C2592">
        <w:rPr>
          <w:b/>
          <w:bCs/>
          <w:color w:val="333333"/>
        </w:rPr>
        <w:t xml:space="preserve">SLO3: Students will be able to apply critical thinking skills to answer questions about social phenomena. </w:t>
      </w:r>
    </w:p>
    <w:p w:rsidR="00C14F4C" w:rsidRPr="007C2592" w:rsidRDefault="00C14F4C" w:rsidP="00C14F4C">
      <w:pPr>
        <w:pBdr>
          <w:bottom w:val="single" w:sz="6" w:space="0" w:color="666666"/>
        </w:pBdr>
        <w:shd w:val="clear" w:color="auto" w:fill="CCCCCC"/>
        <w:spacing w:before="60"/>
        <w:ind w:left="390" w:right="120"/>
        <w:rPr>
          <w:b/>
          <w:bCs/>
          <w:color w:val="333333"/>
        </w:rPr>
      </w:pPr>
      <w:r w:rsidRPr="007C2592">
        <w:rPr>
          <w:b/>
          <w:bCs/>
          <w:color w:val="333333"/>
        </w:rPr>
        <w:t xml:space="preserve">SLO4: Students will demonstrate the ability to collect, process, and interpret research data. </w:t>
      </w:r>
    </w:p>
    <w:p w:rsidR="00C14F4C" w:rsidRPr="007C2592" w:rsidRDefault="00C14F4C" w:rsidP="00C14F4C">
      <w:pPr>
        <w:pBdr>
          <w:bottom w:val="single" w:sz="6" w:space="0" w:color="666666"/>
        </w:pBdr>
        <w:shd w:val="clear" w:color="auto" w:fill="CCCCCC"/>
        <w:spacing w:before="60"/>
        <w:ind w:left="390" w:right="120"/>
        <w:rPr>
          <w:b/>
          <w:bCs/>
          <w:color w:val="333333"/>
        </w:rPr>
      </w:pPr>
      <w:r w:rsidRPr="007C2592">
        <w:rPr>
          <w:b/>
          <w:bCs/>
          <w:color w:val="333333"/>
        </w:rPr>
        <w:t xml:space="preserve">SLO5: Students will demonstrate the ability to link theory with observation using research methodologies. </w:t>
      </w:r>
    </w:p>
    <w:p w:rsidR="00C14F4C" w:rsidRPr="007C2592" w:rsidRDefault="00C14F4C" w:rsidP="00C14F4C">
      <w:pPr>
        <w:spacing w:before="60"/>
        <w:ind w:right="120"/>
        <w:rPr>
          <w:b/>
          <w:bCs/>
          <w:color w:val="333333"/>
        </w:rPr>
      </w:pPr>
      <w:r w:rsidRPr="007C2592">
        <w:rPr>
          <w:b/>
          <w:bCs/>
          <w:color w:val="333333"/>
        </w:rPr>
        <w:t>Goal 3: Students will be able to apply their sociological knowledge in multiple facets of their lives and in the various social institutions in which they participate.</w:t>
      </w:r>
    </w:p>
    <w:p w:rsidR="00C14F4C" w:rsidRPr="007C2592" w:rsidRDefault="00C14F4C" w:rsidP="00C14F4C">
      <w:pPr>
        <w:pBdr>
          <w:bottom w:val="single" w:sz="6" w:space="0" w:color="666666"/>
        </w:pBdr>
        <w:shd w:val="clear" w:color="auto" w:fill="CCCCCC"/>
        <w:spacing w:before="60"/>
        <w:ind w:left="390" w:right="120"/>
        <w:rPr>
          <w:b/>
          <w:bCs/>
          <w:color w:val="333333"/>
        </w:rPr>
      </w:pPr>
      <w:r w:rsidRPr="007C2592">
        <w:rPr>
          <w:b/>
          <w:bCs/>
          <w:color w:val="333333"/>
        </w:rPr>
        <w:t>SLO6: Alumni will acknowledge the use of their sociological knowledge in graduate school, their workplace, and their personal life.</w:t>
      </w:r>
    </w:p>
    <w:p w:rsidR="00C14F4C" w:rsidRPr="007C2592" w:rsidRDefault="00C14F4C" w:rsidP="00C14F4C">
      <w:pPr>
        <w:spacing w:before="60"/>
        <w:ind w:right="120"/>
        <w:rPr>
          <w:b/>
          <w:bCs/>
          <w:color w:val="333333"/>
        </w:rPr>
      </w:pPr>
      <w:r w:rsidRPr="007C2592">
        <w:rPr>
          <w:b/>
          <w:bCs/>
          <w:color w:val="333333"/>
        </w:rPr>
        <w:t>Goal 4: Students will understand various cultural practices, values, and beliefs.</w:t>
      </w:r>
    </w:p>
    <w:p w:rsidR="00C14F4C" w:rsidRPr="007C2592" w:rsidRDefault="00C14F4C" w:rsidP="00C14F4C">
      <w:pPr>
        <w:pBdr>
          <w:bottom w:val="single" w:sz="6" w:space="0" w:color="666666"/>
        </w:pBdr>
        <w:shd w:val="clear" w:color="auto" w:fill="CCCCCC"/>
        <w:spacing w:before="60"/>
        <w:ind w:left="390" w:right="120"/>
        <w:rPr>
          <w:b/>
          <w:bCs/>
          <w:color w:val="333333"/>
        </w:rPr>
      </w:pPr>
      <w:r w:rsidRPr="007C2592">
        <w:rPr>
          <w:b/>
          <w:bCs/>
          <w:color w:val="333333"/>
        </w:rPr>
        <w:t>SLO7: Students will be able to demonstrate understanding of the diverse nature of groups in society and their relevance to cross-cultural and global issues.</w:t>
      </w:r>
    </w:p>
    <w:p w:rsidR="00C14F4C" w:rsidRPr="007C2592" w:rsidRDefault="00C14F4C" w:rsidP="00C14F4C">
      <w:pPr>
        <w:pStyle w:val="NoSpacing"/>
        <w:rPr>
          <w:szCs w:val="24"/>
        </w:rPr>
      </w:pPr>
    </w:p>
    <w:p w:rsidR="00E55DF9" w:rsidRPr="00E57FB5" w:rsidRDefault="00E55DF9" w:rsidP="00C14F4C">
      <w:pPr>
        <w:rPr>
          <w:rFonts w:ascii="Calibri" w:hAnsi="Calibri"/>
          <w:sz w:val="20"/>
          <w:szCs w:val="20"/>
        </w:rPr>
      </w:pPr>
    </w:p>
    <w:p w:rsidR="00E55DF9" w:rsidRPr="00E57FB5" w:rsidRDefault="00E55DF9" w:rsidP="00E55DF9">
      <w:pPr>
        <w:jc w:val="center"/>
        <w:rPr>
          <w:rFonts w:ascii="Calibri" w:hAnsi="Calibri"/>
          <w:sz w:val="20"/>
          <w:szCs w:val="20"/>
        </w:rPr>
      </w:pPr>
    </w:p>
    <w:p w:rsidR="00E55DF9" w:rsidRPr="00E57FB5" w:rsidRDefault="00E55DF9" w:rsidP="00E55DF9">
      <w:pPr>
        <w:jc w:val="center"/>
        <w:rPr>
          <w:rFonts w:ascii="Calibri" w:hAnsi="Calibri"/>
          <w:sz w:val="20"/>
          <w:szCs w:val="20"/>
        </w:rPr>
      </w:pPr>
    </w:p>
    <w:p w:rsidR="00E55DF9" w:rsidRPr="00E57FB5" w:rsidRDefault="00E55DF9" w:rsidP="00E55DF9">
      <w:pPr>
        <w:jc w:val="center"/>
        <w:rPr>
          <w:rFonts w:ascii="Calibri" w:hAnsi="Calibri"/>
          <w:sz w:val="20"/>
          <w:szCs w:val="20"/>
        </w:rPr>
      </w:pPr>
    </w:p>
    <w:p w:rsidR="00E55DF9" w:rsidRPr="00E57FB5" w:rsidRDefault="00E55DF9" w:rsidP="00E55DF9">
      <w:pPr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</w:p>
    <w:sectPr w:rsidR="00E55DF9" w:rsidRPr="00E57FB5" w:rsidSect="00E55DF9">
      <w:footerReference w:type="default" r:id="rId8"/>
      <w:pgSz w:w="15840" w:h="12240" w:orient="landscape" w:code="1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6DC" w:rsidRDefault="004B66DC" w:rsidP="00DD2BDE">
      <w:r>
        <w:separator/>
      </w:r>
    </w:p>
  </w:endnote>
  <w:endnote w:type="continuationSeparator" w:id="0">
    <w:p w:rsidR="004B66DC" w:rsidRDefault="004B66DC" w:rsidP="00DD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687"/>
      <w:gridCol w:w="12929"/>
    </w:tblGrid>
    <w:tr w:rsidR="00FE5B85">
      <w:tc>
        <w:tcPr>
          <w:tcW w:w="918" w:type="dxa"/>
        </w:tcPr>
        <w:p w:rsidR="00FE5B85" w:rsidRDefault="00FE5B85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t>Lingard, version B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E6B46" w:rsidRPr="001E6B46">
            <w:rPr>
              <w:b/>
              <w:noProof/>
              <w:color w:val="4F81BD"/>
              <w:sz w:val="32"/>
              <w:szCs w:val="32"/>
            </w:rPr>
            <w:t>5</w:t>
          </w:r>
          <w:r>
            <w:rPr>
              <w:b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FE5B85" w:rsidRDefault="00FE5B85">
          <w:pPr>
            <w:pStyle w:val="Footer"/>
          </w:pPr>
        </w:p>
      </w:tc>
    </w:tr>
  </w:tbl>
  <w:p w:rsidR="00FE5B85" w:rsidRDefault="00FE5B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DC" w:rsidRDefault="004B66DC" w:rsidP="00DD2BDE">
      <w:r>
        <w:separator/>
      </w:r>
    </w:p>
  </w:footnote>
  <w:footnote w:type="continuationSeparator" w:id="0">
    <w:p w:rsidR="004B66DC" w:rsidRDefault="004B66DC" w:rsidP="00DD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6D95"/>
    <w:multiLevelType w:val="multilevel"/>
    <w:tmpl w:val="074AE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10875"/>
    <w:multiLevelType w:val="hybridMultilevel"/>
    <w:tmpl w:val="2160A8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86103E"/>
    <w:multiLevelType w:val="hybridMultilevel"/>
    <w:tmpl w:val="074AE0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B08F3"/>
    <w:multiLevelType w:val="multilevel"/>
    <w:tmpl w:val="074AE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567371"/>
    <w:multiLevelType w:val="hybridMultilevel"/>
    <w:tmpl w:val="FF8A1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9112F1"/>
    <w:multiLevelType w:val="multilevel"/>
    <w:tmpl w:val="2160A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6A1261"/>
    <w:multiLevelType w:val="multilevel"/>
    <w:tmpl w:val="2160A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E62"/>
    <w:rsid w:val="00080EBA"/>
    <w:rsid w:val="001E6B46"/>
    <w:rsid w:val="00215A16"/>
    <w:rsid w:val="002573F3"/>
    <w:rsid w:val="00352CFF"/>
    <w:rsid w:val="0035718B"/>
    <w:rsid w:val="004A0AFC"/>
    <w:rsid w:val="004B66DC"/>
    <w:rsid w:val="005E16D5"/>
    <w:rsid w:val="0069786A"/>
    <w:rsid w:val="006B6168"/>
    <w:rsid w:val="006E555A"/>
    <w:rsid w:val="008717A1"/>
    <w:rsid w:val="00964E62"/>
    <w:rsid w:val="009D4FBB"/>
    <w:rsid w:val="00A504BA"/>
    <w:rsid w:val="00A72285"/>
    <w:rsid w:val="00AC6A0D"/>
    <w:rsid w:val="00B008C9"/>
    <w:rsid w:val="00C14F4C"/>
    <w:rsid w:val="00C327DB"/>
    <w:rsid w:val="00CB132A"/>
    <w:rsid w:val="00D726DE"/>
    <w:rsid w:val="00DD2BDE"/>
    <w:rsid w:val="00E46B93"/>
    <w:rsid w:val="00E55DF9"/>
    <w:rsid w:val="00EA42EE"/>
    <w:rsid w:val="00F163D3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77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2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2B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2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BDE"/>
    <w:rPr>
      <w:sz w:val="24"/>
      <w:szCs w:val="24"/>
    </w:rPr>
  </w:style>
  <w:style w:type="paragraph" w:styleId="NoSpacing">
    <w:name w:val="No Spacing"/>
    <w:uiPriority w:val="1"/>
    <w:qFormat/>
    <w:rsid w:val="00C14F4C"/>
    <w:rPr>
      <w:rFonts w:eastAsia="Calibr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Plan, 2004-05</vt:lpstr>
    </vt:vector>
  </TitlesOfParts>
  <Company>Assessment/CSUN</Company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Plan, 2004-05</dc:title>
  <dc:creator>Roberta Madison</dc:creator>
  <cp:lastModifiedBy>Victor</cp:lastModifiedBy>
  <cp:revision>6</cp:revision>
  <cp:lastPrinted>2011-03-20T19:01:00Z</cp:lastPrinted>
  <dcterms:created xsi:type="dcterms:W3CDTF">2013-08-23T18:55:00Z</dcterms:created>
  <dcterms:modified xsi:type="dcterms:W3CDTF">2013-08-23T22:57:00Z</dcterms:modified>
</cp:coreProperties>
</file>