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CALIFORNIA STATE UNIVERSITY - NORTHRIDGE</w:t>
      </w: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sidR="009F4EEE">
        <w:rPr>
          <w:rFonts w:ascii="Times New Roman" w:eastAsia="Times New Roman" w:hAnsi="Times New Roman" w:cs="Times New Roman"/>
          <w:b/>
          <w:bCs/>
          <w:color w:val="000000"/>
          <w:sz w:val="24"/>
          <w:szCs w:val="24"/>
        </w:rPr>
        <w:t>402: Models of Play, Leisure and Recreation</w:t>
      </w:r>
      <w:r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color w:val="000000"/>
          <w:sz w:val="24"/>
          <w:szCs w:val="24"/>
        </w:rPr>
        <w:t>(3 units)</w:t>
      </w:r>
    </w:p>
    <w:p w:rsidR="005D0720" w:rsidRPr="00AC021B" w:rsidRDefault="005D0720" w:rsidP="005D0720">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9F4EEE" w:rsidRDefault="005D0720" w:rsidP="005D0720">
      <w:pPr>
        <w:autoSpaceDE w:val="0"/>
        <w:autoSpaceDN w:val="0"/>
        <w:adjustRightInd w:val="0"/>
        <w:spacing w:after="0" w:line="240" w:lineRule="auto"/>
        <w:ind w:left="2160" w:hanging="2160"/>
        <w:jc w:val="both"/>
        <w:rPr>
          <w:rFonts w:ascii="Times New Roman" w:eastAsia="Times New Roman" w:hAnsi="Times New Roman" w:cs="Times New Roman"/>
          <w:b/>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009F4EEE" w:rsidRPr="00AC021B">
        <w:rPr>
          <w:rFonts w:ascii="Times New Roman" w:eastAsia="Times New Roman" w:hAnsi="Times New Roman" w:cs="Times New Roman"/>
          <w:b/>
          <w:bCs/>
          <w:color w:val="000000"/>
          <w:sz w:val="24"/>
          <w:szCs w:val="24"/>
        </w:rPr>
        <w:t xml:space="preserve">RTM </w:t>
      </w:r>
      <w:r w:rsidR="009F4EEE">
        <w:rPr>
          <w:rFonts w:ascii="Times New Roman" w:eastAsia="Times New Roman" w:hAnsi="Times New Roman" w:cs="Times New Roman"/>
          <w:b/>
          <w:bCs/>
          <w:color w:val="000000"/>
          <w:sz w:val="24"/>
          <w:szCs w:val="24"/>
        </w:rPr>
        <w:t>402: Models of Play, Leisure and Recreation</w:t>
      </w:r>
      <w:r w:rsidR="009F4EEE" w:rsidRPr="00AC021B">
        <w:rPr>
          <w:rFonts w:ascii="Times New Roman" w:eastAsia="Times New Roman" w:hAnsi="Times New Roman" w:cs="Times New Roman"/>
          <w:b/>
          <w:sz w:val="24"/>
          <w:szCs w:val="24"/>
        </w:rPr>
        <w:t xml:space="preserve"> </w:t>
      </w:r>
    </w:p>
    <w:p w:rsidR="005D0720" w:rsidRPr="00AC021B" w:rsidRDefault="005D0720" w:rsidP="009F4EEE">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32C5E" w:rsidRPr="006F251F" w:rsidRDefault="005D0720" w:rsidP="006F251F">
      <w:pPr>
        <w:spacing w:after="0" w:line="240" w:lineRule="auto"/>
        <w:ind w:left="2160" w:hanging="2160"/>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sidR="00032C5E" w:rsidRPr="006F251F">
        <w:rPr>
          <w:rFonts w:ascii="Times New Roman" w:eastAsia="Times New Roman" w:hAnsi="Times New Roman" w:cs="Times New Roman"/>
          <w:sz w:val="24"/>
          <w:szCs w:val="24"/>
        </w:rPr>
        <w:t xml:space="preserve">Tolan, Finney &amp; Walker. (1996) </w:t>
      </w:r>
      <w:r w:rsidR="00032C5E" w:rsidRPr="006F251F">
        <w:rPr>
          <w:rFonts w:ascii="Times New Roman" w:eastAsia="Times New Roman" w:hAnsi="Times New Roman" w:cs="Times New Roman"/>
          <w:i/>
          <w:sz w:val="24"/>
          <w:szCs w:val="24"/>
        </w:rPr>
        <w:t>Play across the life span</w:t>
      </w:r>
      <w:r w:rsidR="00032C5E" w:rsidRPr="006F251F">
        <w:rPr>
          <w:rFonts w:ascii="Times New Roman" w:eastAsia="Times New Roman" w:hAnsi="Times New Roman" w:cs="Times New Roman"/>
          <w:sz w:val="24"/>
          <w:szCs w:val="24"/>
        </w:rPr>
        <w:t xml:space="preserve">. Northridge, CA: CSUN. </w:t>
      </w:r>
      <w:r w:rsidR="006F251F">
        <w:rPr>
          <w:rFonts w:ascii="Times New Roman" w:eastAsia="Times New Roman" w:hAnsi="Times New Roman" w:cs="Times New Roman"/>
          <w:sz w:val="24"/>
          <w:szCs w:val="24"/>
        </w:rPr>
        <w:t>[</w:t>
      </w:r>
      <w:r w:rsidR="00032C5E" w:rsidRPr="006F251F">
        <w:rPr>
          <w:rFonts w:ascii="Times New Roman" w:eastAsia="Times New Roman" w:hAnsi="Times New Roman" w:cs="Times New Roman"/>
          <w:sz w:val="24"/>
          <w:szCs w:val="24"/>
        </w:rPr>
        <w:t>Available at ASAP Printing, 9250 Reseda Blvd., Suite 6, Northridge, CA</w:t>
      </w:r>
      <w:r w:rsidR="006F251F">
        <w:rPr>
          <w:rFonts w:ascii="Times New Roman" w:eastAsia="Times New Roman" w:hAnsi="Times New Roman" w:cs="Times New Roman"/>
          <w:sz w:val="24"/>
          <w:szCs w:val="24"/>
        </w:rPr>
        <w:t>,</w:t>
      </w:r>
      <w:r w:rsidR="00032C5E" w:rsidRPr="006F251F">
        <w:rPr>
          <w:rFonts w:ascii="Times New Roman" w:eastAsia="Times New Roman" w:hAnsi="Times New Roman" w:cs="Times New Roman"/>
          <w:sz w:val="24"/>
          <w:szCs w:val="24"/>
        </w:rPr>
        <w:t xml:space="preserve"> 91324. 818-700-7999</w:t>
      </w:r>
      <w:r w:rsidR="006F251F">
        <w:rPr>
          <w:rFonts w:ascii="Times New Roman" w:eastAsia="Times New Roman" w:hAnsi="Times New Roman" w:cs="Times New Roman"/>
          <w:sz w:val="24"/>
          <w:szCs w:val="24"/>
        </w:rPr>
        <w:t>]</w:t>
      </w:r>
      <w:r w:rsidR="00032C5E" w:rsidRPr="006F251F">
        <w:rPr>
          <w:rFonts w:ascii="Times New Roman" w:eastAsia="Times New Roman" w:hAnsi="Times New Roman" w:cs="Times New Roman"/>
          <w:sz w:val="24"/>
          <w:szCs w:val="24"/>
        </w:rPr>
        <w:t xml:space="preserve"> </w:t>
      </w:r>
    </w:p>
    <w:p w:rsidR="00032C5E" w:rsidRPr="006F251F" w:rsidRDefault="00032C5E" w:rsidP="00032C5E">
      <w:pPr>
        <w:spacing w:after="0" w:line="240" w:lineRule="auto"/>
        <w:rPr>
          <w:rFonts w:ascii="Times New Roman" w:eastAsia="Times New Roman" w:hAnsi="Times New Roman" w:cs="Times New Roman"/>
          <w:sz w:val="24"/>
          <w:szCs w:val="24"/>
        </w:rPr>
      </w:pPr>
    </w:p>
    <w:p w:rsidR="00032C5E" w:rsidRPr="006F251F" w:rsidRDefault="00032C5E" w:rsidP="006F251F">
      <w:pPr>
        <w:spacing w:after="0" w:line="240" w:lineRule="auto"/>
        <w:ind w:left="2160"/>
        <w:rPr>
          <w:rFonts w:ascii="Times New Roman" w:eastAsia="Times New Roman" w:hAnsi="Times New Roman" w:cs="Times New Roman"/>
          <w:sz w:val="24"/>
          <w:szCs w:val="24"/>
        </w:rPr>
      </w:pPr>
      <w:r w:rsidRPr="006F251F">
        <w:rPr>
          <w:rFonts w:ascii="Times New Roman" w:eastAsia="Times New Roman" w:hAnsi="Times New Roman" w:cs="Times New Roman"/>
          <w:sz w:val="24"/>
          <w:szCs w:val="24"/>
        </w:rPr>
        <w:t xml:space="preserve">Brown, S &amp; Vaughan, C.  (2009). </w:t>
      </w:r>
      <w:r w:rsidRPr="006F251F">
        <w:rPr>
          <w:rFonts w:ascii="Times New Roman" w:eastAsia="Times New Roman" w:hAnsi="Times New Roman" w:cs="Times New Roman"/>
          <w:i/>
          <w:sz w:val="24"/>
          <w:szCs w:val="24"/>
        </w:rPr>
        <w:t>Play: How it shapes the</w:t>
      </w:r>
      <w:r w:rsidR="006F251F">
        <w:rPr>
          <w:rFonts w:ascii="Times New Roman" w:eastAsia="Times New Roman" w:hAnsi="Times New Roman" w:cs="Times New Roman"/>
          <w:i/>
          <w:sz w:val="24"/>
          <w:szCs w:val="24"/>
        </w:rPr>
        <w:t xml:space="preserve"> brain, opens the imagination, </w:t>
      </w:r>
      <w:r w:rsidRPr="006F251F">
        <w:rPr>
          <w:rFonts w:ascii="Times New Roman" w:eastAsia="Times New Roman" w:hAnsi="Times New Roman" w:cs="Times New Roman"/>
          <w:i/>
          <w:sz w:val="24"/>
          <w:szCs w:val="24"/>
        </w:rPr>
        <w:t>and invigorates the soul.</w:t>
      </w:r>
      <w:r w:rsidRPr="006F251F">
        <w:rPr>
          <w:rFonts w:ascii="Times New Roman" w:eastAsia="Times New Roman" w:hAnsi="Times New Roman" w:cs="Times New Roman"/>
          <w:sz w:val="24"/>
          <w:szCs w:val="24"/>
        </w:rPr>
        <w:t xml:space="preserve"> New York, NY: Avery.</w:t>
      </w:r>
    </w:p>
    <w:p w:rsidR="00032C5E" w:rsidRPr="006F251F" w:rsidRDefault="00032C5E" w:rsidP="00032C5E">
      <w:pPr>
        <w:spacing w:after="0" w:line="240" w:lineRule="auto"/>
        <w:rPr>
          <w:rFonts w:ascii="Times New Roman" w:eastAsia="Times New Roman" w:hAnsi="Times New Roman" w:cs="Times New Roman"/>
          <w:sz w:val="24"/>
          <w:szCs w:val="24"/>
        </w:rPr>
      </w:pPr>
    </w:p>
    <w:p w:rsidR="00032C5E" w:rsidRPr="006F251F" w:rsidRDefault="00032C5E" w:rsidP="006F251F">
      <w:pPr>
        <w:spacing w:after="0" w:line="240" w:lineRule="auto"/>
        <w:ind w:left="2160"/>
        <w:rPr>
          <w:rFonts w:ascii="Times New Roman" w:eastAsia="Times New Roman" w:hAnsi="Times New Roman" w:cs="Times New Roman"/>
          <w:sz w:val="24"/>
          <w:szCs w:val="24"/>
        </w:rPr>
      </w:pPr>
      <w:r w:rsidRPr="006F251F">
        <w:rPr>
          <w:rFonts w:ascii="Times New Roman" w:eastAsia="Times New Roman" w:hAnsi="Times New Roman" w:cs="Times New Roman"/>
          <w:sz w:val="24"/>
          <w:szCs w:val="24"/>
        </w:rPr>
        <w:t>Axline, V. M.  (1964).  Dibs:  In search of self. New York, NY:   Ballantine.</w:t>
      </w:r>
    </w:p>
    <w:p w:rsidR="00032C5E" w:rsidRPr="00AC021B" w:rsidRDefault="00032C5E" w:rsidP="00B251CC">
      <w:pPr>
        <w:spacing w:after="0" w:line="240" w:lineRule="auto"/>
        <w:ind w:left="2160" w:hanging="2160"/>
        <w:rPr>
          <w:rFonts w:ascii="Times New Roman" w:eastAsia="Times New Roman" w:hAnsi="Times New Roman" w:cs="Times New Roman"/>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5D0720" w:rsidRDefault="005D0720" w:rsidP="005D072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9F4EEE" w:rsidRPr="009F4EEE" w:rsidRDefault="009F4EEE" w:rsidP="005D072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Examines the historical, theoretical and philosophical foundations of play, leisure and recreation and their relevance to the professional today. Explores how play theory and philosophy impact the provision of service to individuals across the lifespan and with diverse needs. </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5D0720" w:rsidRDefault="009F4EEE" w:rsidP="009F4EEE">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Comprehend the conceptual foundations of play for all populations and settings. </w:t>
      </w:r>
    </w:p>
    <w:p w:rsidR="009F4EEE" w:rsidRDefault="009F4EEE" w:rsidP="009F4EEE">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Comprehend the affective, cognitive, physical and social significance of play, from an historical perspective for all populations and settings. </w:t>
      </w:r>
    </w:p>
    <w:p w:rsidR="009F4EEE" w:rsidRPr="002A68B4" w:rsidRDefault="009F4EEE" w:rsidP="009F4EEE">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Analyze the significance of play throughout the life cycle relative to the individual’s </w:t>
      </w:r>
      <w:r w:rsidRPr="002A68B4">
        <w:rPr>
          <w:rFonts w:ascii="Times New Roman" w:eastAsia="Times New Roman" w:hAnsi="Times New Roman" w:cs="Times New Roman"/>
          <w:color w:val="000000"/>
          <w:sz w:val="24"/>
          <w:szCs w:val="24"/>
        </w:rPr>
        <w:t>values, behaviors, and use of resources.</w:t>
      </w:r>
    </w:p>
    <w:p w:rsidR="002A68B4" w:rsidRPr="002A68B4" w:rsidRDefault="009F4EEE" w:rsidP="002A68B4">
      <w:pPr>
        <w:pStyle w:val="ListParagraph"/>
        <w:numPr>
          <w:ilvl w:val="0"/>
          <w:numId w:val="5"/>
        </w:numPr>
        <w:spacing w:after="0" w:line="240" w:lineRule="auto"/>
        <w:rPr>
          <w:rFonts w:ascii="Times New Roman" w:eastAsia="Times New Roman" w:hAnsi="Times New Roman" w:cs="Times New Roman"/>
          <w:color w:val="000000"/>
          <w:sz w:val="24"/>
          <w:szCs w:val="24"/>
        </w:rPr>
      </w:pPr>
      <w:r w:rsidRPr="002A68B4">
        <w:rPr>
          <w:rFonts w:ascii="Times New Roman" w:eastAsia="Times New Roman" w:hAnsi="Times New Roman" w:cs="Times New Roman"/>
          <w:color w:val="000000"/>
          <w:sz w:val="24"/>
          <w:szCs w:val="24"/>
        </w:rPr>
        <w:t>Apply the critical thinking process to play behavior.</w:t>
      </w:r>
      <w:r w:rsidR="002A68B4" w:rsidRPr="002A68B4">
        <w:rPr>
          <w:rFonts w:ascii="Times New Roman" w:eastAsia="Times New Roman" w:hAnsi="Times New Roman" w:cs="Times New Roman"/>
          <w:color w:val="000000"/>
          <w:sz w:val="24"/>
          <w:szCs w:val="24"/>
        </w:rPr>
        <w:t xml:space="preserve"> </w:t>
      </w:r>
    </w:p>
    <w:p w:rsidR="002A68B4" w:rsidRDefault="002A68B4" w:rsidP="002A68B4">
      <w:pPr>
        <w:spacing w:after="0" w:line="240" w:lineRule="auto"/>
        <w:rPr>
          <w:rFonts w:ascii="Times New Roman" w:eastAsia="Times New Roman" w:hAnsi="Times New Roman" w:cs="Times New Roman"/>
          <w:b/>
          <w:color w:val="000000"/>
          <w:sz w:val="24"/>
          <w:szCs w:val="24"/>
        </w:rPr>
      </w:pPr>
    </w:p>
    <w:p w:rsidR="002A68B4" w:rsidRDefault="002A68B4" w:rsidP="002A68B4">
      <w:pPr>
        <w:spacing w:after="0" w:line="240" w:lineRule="auto"/>
        <w:rPr>
          <w:rFonts w:ascii="Times New Roman" w:eastAsia="Times New Roman" w:hAnsi="Times New Roman" w:cs="Times New Roman"/>
          <w:b/>
          <w:color w:val="000000"/>
          <w:sz w:val="24"/>
          <w:szCs w:val="24"/>
        </w:rPr>
      </w:pPr>
    </w:p>
    <w:p w:rsidR="002A68B4" w:rsidRDefault="002A68B4" w:rsidP="002A68B4">
      <w:pPr>
        <w:spacing w:after="0" w:line="240" w:lineRule="auto"/>
        <w:rPr>
          <w:rFonts w:ascii="Times New Roman" w:eastAsia="Times New Roman" w:hAnsi="Times New Roman" w:cs="Times New Roman"/>
          <w:b/>
          <w:color w:val="000000"/>
          <w:sz w:val="24"/>
          <w:szCs w:val="24"/>
        </w:rPr>
      </w:pPr>
    </w:p>
    <w:p w:rsidR="002A68B4" w:rsidRDefault="002A68B4" w:rsidP="002A68B4">
      <w:pPr>
        <w:spacing w:after="0" w:line="240" w:lineRule="auto"/>
        <w:rPr>
          <w:rFonts w:ascii="Times New Roman" w:eastAsia="Times New Roman" w:hAnsi="Times New Roman" w:cs="Times New Roman"/>
          <w:b/>
          <w:color w:val="000000"/>
          <w:sz w:val="24"/>
          <w:szCs w:val="24"/>
        </w:rPr>
      </w:pPr>
    </w:p>
    <w:p w:rsidR="002A68B4" w:rsidRDefault="002A68B4" w:rsidP="002A68B4">
      <w:pPr>
        <w:spacing w:after="0" w:line="240" w:lineRule="auto"/>
        <w:rPr>
          <w:rFonts w:ascii="Times New Roman" w:eastAsia="Times New Roman" w:hAnsi="Times New Roman" w:cs="Times New Roman"/>
          <w:b/>
          <w:color w:val="000000"/>
          <w:sz w:val="24"/>
          <w:szCs w:val="24"/>
        </w:rPr>
      </w:pPr>
    </w:p>
    <w:p w:rsidR="002A68B4" w:rsidRPr="0038119E" w:rsidRDefault="002A68B4" w:rsidP="002A68B4">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lastRenderedPageBreak/>
        <w:t>Recreation and Tourism Management B.S. Program Learning Outcomes:</w:t>
      </w:r>
    </w:p>
    <w:p w:rsidR="002A68B4" w:rsidRPr="0038119E" w:rsidRDefault="002A68B4" w:rsidP="002A68B4">
      <w:pPr>
        <w:spacing w:after="0" w:line="240" w:lineRule="auto"/>
        <w:rPr>
          <w:rFonts w:ascii="Times New Roman" w:eastAsia="Times New Roman" w:hAnsi="Times New Roman" w:cs="Times New Roman"/>
          <w:b/>
          <w:color w:val="000000"/>
          <w:sz w:val="24"/>
          <w:szCs w:val="24"/>
        </w:rPr>
      </w:pPr>
    </w:p>
    <w:p w:rsidR="002A68B4" w:rsidRPr="0038119E" w:rsidRDefault="002A68B4" w:rsidP="002A68B4">
      <w:pPr>
        <w:pStyle w:val="ListParagraph"/>
        <w:numPr>
          <w:ilvl w:val="0"/>
          <w:numId w:val="6"/>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2A68B4" w:rsidRPr="0038119E" w:rsidRDefault="002A68B4" w:rsidP="002A68B4">
      <w:pPr>
        <w:pStyle w:val="ListParagraph"/>
        <w:numPr>
          <w:ilvl w:val="0"/>
          <w:numId w:val="6"/>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2A68B4" w:rsidRPr="0038119E" w:rsidRDefault="002A68B4" w:rsidP="002A68B4">
      <w:pPr>
        <w:pStyle w:val="ListParagraph"/>
        <w:numPr>
          <w:ilvl w:val="0"/>
          <w:numId w:val="6"/>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6F251F" w:rsidRPr="002A68B4" w:rsidRDefault="002A68B4" w:rsidP="002A68B4">
      <w:pPr>
        <w:pStyle w:val="ListParagraph"/>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2A68B4">
        <w:rPr>
          <w:rFonts w:ascii="Times New Roman" w:hAnsi="Times New Roman" w:cs="Times New Roman"/>
          <w:sz w:val="24"/>
          <w:szCs w:val="24"/>
        </w:rPr>
        <w:t>Students will demonstrate an increase in Emotional Intelligence while pursuing their degree objectives.</w:t>
      </w:r>
      <w:r w:rsidRPr="002A68B4">
        <w:rPr>
          <w:rFonts w:ascii="Times New Roman" w:hAnsi="Times New Roman" w:cs="Times New Roman"/>
          <w:sz w:val="24"/>
          <w:szCs w:val="24"/>
        </w:rPr>
        <w:t xml:space="preserve"> </w:t>
      </w:r>
    </w:p>
    <w:p w:rsidR="002A68B4" w:rsidRPr="002A68B4" w:rsidRDefault="002A68B4" w:rsidP="002A68B4">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5D0720" w:rsidRPr="00AC021B" w:rsidRDefault="005D0720" w:rsidP="005D0720">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This seminar oriented class is based on student participation &amp; discussion, assigned readings, 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5D0720" w:rsidRPr="00AC021B" w:rsidRDefault="005D0720" w:rsidP="00B251CC">
      <w:pPr>
        <w:spacing w:after="12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b/>
          <w:color w:val="000000"/>
          <w:sz w:val="24"/>
          <w:szCs w:val="24"/>
        </w:rPr>
        <w:t xml:space="preserve">1. </w:t>
      </w:r>
      <w:r w:rsidR="00B251CC" w:rsidRPr="00B251CC">
        <w:rPr>
          <w:rFonts w:ascii="Times New Roman" w:eastAsia="Times New Roman" w:hAnsi="Times New Roman" w:cs="Times New Roman"/>
          <w:b/>
          <w:i/>
          <w:color w:val="000000"/>
          <w:sz w:val="24"/>
          <w:szCs w:val="24"/>
        </w:rPr>
        <w:t>Play Log</w:t>
      </w:r>
      <w:r w:rsidR="00B251CC">
        <w:rPr>
          <w:rFonts w:ascii="Times New Roman" w:eastAsia="Times New Roman" w:hAnsi="Times New Roman" w:cs="Times New Roman"/>
          <w:b/>
          <w:i/>
          <w:color w:val="000000"/>
          <w:sz w:val="24"/>
          <w:szCs w:val="24"/>
        </w:rPr>
        <w:t xml:space="preserve"> </w:t>
      </w:r>
      <w:r w:rsidR="00B251CC" w:rsidRPr="00B251CC">
        <w:rPr>
          <w:rFonts w:ascii="Times New Roman" w:eastAsia="Times New Roman" w:hAnsi="Times New Roman" w:cs="Times New Roman"/>
          <w:b/>
          <w:i/>
          <w:color w:val="000000"/>
          <w:sz w:val="24"/>
          <w:szCs w:val="24"/>
        </w:rPr>
        <w:t>(Individual Written Assignment)</w:t>
      </w:r>
      <w:r w:rsidRPr="00AC021B">
        <w:rPr>
          <w:rFonts w:ascii="Times New Roman" w:eastAsia="Times New Roman" w:hAnsi="Times New Roman" w:cs="Times New Roman"/>
          <w:b/>
          <w:i/>
          <w:color w:val="000000"/>
          <w:sz w:val="24"/>
          <w:szCs w:val="24"/>
        </w:rPr>
        <w:t xml:space="preserve">- </w:t>
      </w:r>
      <w:r w:rsidR="006F251F" w:rsidRPr="006F251F">
        <w:rPr>
          <w:rFonts w:ascii="Times New Roman" w:eastAsia="Times New Roman" w:hAnsi="Times New Roman" w:cs="Times New Roman"/>
          <w:b/>
          <w:i/>
          <w:color w:val="000000"/>
          <w:sz w:val="24"/>
          <w:szCs w:val="24"/>
        </w:rPr>
        <w:t>3</w:t>
      </w:r>
      <w:r w:rsidRPr="006F251F">
        <w:rPr>
          <w:rFonts w:ascii="Times New Roman" w:eastAsia="Times New Roman" w:hAnsi="Times New Roman" w:cs="Times New Roman"/>
          <w:b/>
          <w:i/>
          <w:color w:val="000000"/>
          <w:sz w:val="24"/>
          <w:szCs w:val="24"/>
        </w:rPr>
        <w:t>0 points</w:t>
      </w:r>
    </w:p>
    <w:p w:rsidR="005D0720" w:rsidRDefault="00B251CC" w:rsidP="005D0720">
      <w:pPr>
        <w:spacing w:after="0" w:line="240" w:lineRule="auto"/>
        <w:rPr>
          <w:rFonts w:ascii="Times New Roman" w:eastAsia="Times New Roman" w:hAnsi="Times New Roman" w:cs="Times New Roman"/>
          <w:sz w:val="24"/>
          <w:szCs w:val="24"/>
        </w:rPr>
      </w:pPr>
      <w:r w:rsidRPr="00B251CC">
        <w:rPr>
          <w:rFonts w:ascii="Times New Roman" w:eastAsia="Times New Roman" w:hAnsi="Times New Roman" w:cs="Times New Roman"/>
          <w:sz w:val="24"/>
          <w:szCs w:val="24"/>
        </w:rPr>
        <w:t>Student will select a specific cohort and record in writing 15 detailed anecdotal observations of members of the cohort in play. Quality of assignment will be assessed by the depth of understanding demonstrated in the analysis.</w:t>
      </w:r>
      <w:r w:rsidR="00032C5E">
        <w:rPr>
          <w:rFonts w:ascii="Times New Roman" w:eastAsia="Times New Roman" w:hAnsi="Times New Roman" w:cs="Times New Roman"/>
          <w:sz w:val="24"/>
          <w:szCs w:val="24"/>
        </w:rPr>
        <w:t xml:space="preserve">  </w:t>
      </w:r>
    </w:p>
    <w:p w:rsidR="00B251CC" w:rsidRPr="00AC021B" w:rsidRDefault="00B251CC" w:rsidP="005D0720">
      <w:pPr>
        <w:spacing w:after="0" w:line="240" w:lineRule="auto"/>
        <w:rPr>
          <w:rFonts w:ascii="Times New Roman" w:eastAsia="Times New Roman" w:hAnsi="Times New Roman" w:cs="Times New Roman"/>
          <w:b/>
          <w:color w:val="000000"/>
          <w:sz w:val="24"/>
          <w:szCs w:val="24"/>
        </w:rPr>
      </w:pPr>
    </w:p>
    <w:p w:rsidR="005D0720" w:rsidRPr="00AC021B" w:rsidRDefault="005D0720" w:rsidP="005D0720">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2. </w:t>
      </w:r>
      <w:r w:rsidR="00B251CC" w:rsidRPr="00B251CC">
        <w:rPr>
          <w:rFonts w:ascii="Times New Roman" w:eastAsia="Times New Roman" w:hAnsi="Times New Roman" w:cs="Times New Roman"/>
          <w:b/>
          <w:i/>
          <w:color w:val="000000"/>
          <w:sz w:val="24"/>
          <w:szCs w:val="24"/>
        </w:rPr>
        <w:t>Individual Author Concept Paper (Individual Writing Assignment and presentation and group presentation)</w:t>
      </w:r>
      <w:r w:rsidRPr="00AC021B">
        <w:rPr>
          <w:rFonts w:ascii="Times New Roman" w:eastAsia="Times New Roman" w:hAnsi="Times New Roman" w:cs="Times New Roman"/>
          <w:b/>
          <w:i/>
          <w:color w:val="000000"/>
          <w:sz w:val="24"/>
          <w:szCs w:val="24"/>
        </w:rPr>
        <w:t xml:space="preserve">– </w:t>
      </w:r>
      <w:r w:rsidRPr="006F251F">
        <w:rPr>
          <w:rFonts w:ascii="Times New Roman" w:eastAsia="Times New Roman" w:hAnsi="Times New Roman" w:cs="Times New Roman"/>
          <w:b/>
          <w:i/>
          <w:color w:val="000000"/>
          <w:sz w:val="24"/>
          <w:szCs w:val="24"/>
        </w:rPr>
        <w:t>30 points</w:t>
      </w:r>
    </w:p>
    <w:p w:rsidR="005D0720" w:rsidRDefault="00B251CC" w:rsidP="005D0720">
      <w:pPr>
        <w:spacing w:after="0" w:line="240" w:lineRule="auto"/>
        <w:rPr>
          <w:rFonts w:ascii="Times New Roman" w:eastAsia="Times New Roman" w:hAnsi="Times New Roman" w:cs="Times New Roman"/>
          <w:color w:val="000000"/>
          <w:sz w:val="24"/>
          <w:szCs w:val="24"/>
        </w:rPr>
      </w:pPr>
      <w:r w:rsidRPr="00B251CC">
        <w:rPr>
          <w:rFonts w:ascii="Times New Roman" w:eastAsia="Times New Roman" w:hAnsi="Times New Roman" w:cs="Times New Roman"/>
          <w:color w:val="000000"/>
          <w:sz w:val="24"/>
          <w:szCs w:val="24"/>
        </w:rPr>
        <w:t>Each student will read a minimum of 1 book and/or 5 journal articles (2 of these may be on-line) which discuss the author’s work.</w:t>
      </w:r>
      <w:r w:rsidR="006F251F">
        <w:rPr>
          <w:rFonts w:ascii="Times New Roman" w:eastAsia="Times New Roman" w:hAnsi="Times New Roman" w:cs="Times New Roman"/>
          <w:color w:val="000000"/>
          <w:sz w:val="24"/>
          <w:szCs w:val="24"/>
        </w:rPr>
        <w:t xml:space="preserve"> A paper that provides a comprehensive analysis of the author’s model will be submitted. </w:t>
      </w:r>
    </w:p>
    <w:p w:rsidR="00B251CC" w:rsidRPr="00AC021B" w:rsidRDefault="00B251CC" w:rsidP="005D0720">
      <w:pPr>
        <w:spacing w:after="0" w:line="240" w:lineRule="auto"/>
        <w:rPr>
          <w:rFonts w:ascii="Times New Roman" w:eastAsia="Times New Roman" w:hAnsi="Times New Roman" w:cs="Times New Roman"/>
          <w:color w:val="000000"/>
          <w:sz w:val="24"/>
          <w:szCs w:val="24"/>
        </w:rPr>
      </w:pPr>
    </w:p>
    <w:p w:rsidR="005D0720" w:rsidRDefault="005D0720" w:rsidP="005D0720">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3. </w:t>
      </w:r>
      <w:r w:rsidR="006F251F">
        <w:rPr>
          <w:rFonts w:ascii="Times New Roman" w:eastAsia="Times New Roman" w:hAnsi="Times New Roman" w:cs="Times New Roman"/>
          <w:b/>
          <w:i/>
          <w:color w:val="000000"/>
          <w:sz w:val="24"/>
          <w:szCs w:val="24"/>
        </w:rPr>
        <w:t>Group Presentation</w:t>
      </w:r>
      <w:r w:rsidRPr="00AC021B">
        <w:rPr>
          <w:rFonts w:ascii="Times New Roman" w:eastAsia="Times New Roman" w:hAnsi="Times New Roman" w:cs="Times New Roman"/>
          <w:b/>
          <w:i/>
          <w:color w:val="000000"/>
          <w:sz w:val="24"/>
          <w:szCs w:val="24"/>
        </w:rPr>
        <w:t xml:space="preserve">– </w:t>
      </w:r>
      <w:r w:rsidR="006F251F" w:rsidRPr="006F251F">
        <w:rPr>
          <w:rFonts w:ascii="Times New Roman" w:eastAsia="Times New Roman" w:hAnsi="Times New Roman" w:cs="Times New Roman"/>
          <w:b/>
          <w:i/>
          <w:color w:val="000000"/>
          <w:sz w:val="24"/>
          <w:szCs w:val="24"/>
        </w:rPr>
        <w:t>2</w:t>
      </w:r>
      <w:r w:rsidRPr="006F251F">
        <w:rPr>
          <w:rFonts w:ascii="Times New Roman" w:eastAsia="Times New Roman" w:hAnsi="Times New Roman" w:cs="Times New Roman"/>
          <w:b/>
          <w:i/>
          <w:color w:val="000000"/>
          <w:sz w:val="24"/>
          <w:szCs w:val="24"/>
        </w:rPr>
        <w:t>0 points</w:t>
      </w:r>
    </w:p>
    <w:p w:rsidR="006F251F" w:rsidRPr="006F251F" w:rsidRDefault="006F251F" w:rsidP="005D07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group will present on application of major play theorist to a recreation, hospitality or tourism service/program.</w:t>
      </w:r>
    </w:p>
    <w:p w:rsidR="00B251CC" w:rsidRDefault="00B251CC"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B251CC" w:rsidRDefault="00B251CC" w:rsidP="00B251C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4</w:t>
      </w:r>
      <w:r w:rsidRPr="00AC021B">
        <w:rPr>
          <w:rFonts w:ascii="Times New Roman" w:eastAsia="Times New Roman" w:hAnsi="Times New Roman" w:cs="Times New Roman"/>
          <w:b/>
          <w:color w:val="000000"/>
          <w:sz w:val="24"/>
          <w:szCs w:val="24"/>
        </w:rPr>
        <w:t xml:space="preserve">. </w:t>
      </w:r>
      <w:r w:rsidRPr="00B251CC">
        <w:rPr>
          <w:rFonts w:ascii="Times New Roman" w:eastAsia="Times New Roman" w:hAnsi="Times New Roman" w:cs="Times New Roman"/>
          <w:b/>
          <w:i/>
          <w:color w:val="000000"/>
          <w:sz w:val="24"/>
          <w:szCs w:val="24"/>
        </w:rPr>
        <w:t xml:space="preserve">Class </w:t>
      </w:r>
      <w:r>
        <w:rPr>
          <w:rFonts w:ascii="Times New Roman" w:eastAsia="Times New Roman" w:hAnsi="Times New Roman" w:cs="Times New Roman"/>
          <w:b/>
          <w:i/>
          <w:color w:val="000000"/>
          <w:sz w:val="24"/>
          <w:szCs w:val="24"/>
        </w:rPr>
        <w:t>Participation</w:t>
      </w:r>
      <w:r w:rsidRPr="00AC021B">
        <w:rPr>
          <w:rFonts w:ascii="Times New Roman" w:eastAsia="Times New Roman" w:hAnsi="Times New Roman" w:cs="Times New Roman"/>
          <w:b/>
          <w:i/>
          <w:color w:val="000000"/>
          <w:sz w:val="24"/>
          <w:szCs w:val="24"/>
        </w:rPr>
        <w:t xml:space="preserve">– </w:t>
      </w:r>
      <w:r w:rsidR="006F251F" w:rsidRPr="006F251F">
        <w:rPr>
          <w:rFonts w:ascii="Times New Roman" w:eastAsia="Times New Roman" w:hAnsi="Times New Roman" w:cs="Times New Roman"/>
          <w:b/>
          <w:i/>
          <w:color w:val="000000"/>
          <w:sz w:val="24"/>
          <w:szCs w:val="24"/>
        </w:rPr>
        <w:t>2</w:t>
      </w:r>
      <w:r w:rsidRPr="006F251F">
        <w:rPr>
          <w:rFonts w:ascii="Times New Roman" w:eastAsia="Times New Roman" w:hAnsi="Times New Roman" w:cs="Times New Roman"/>
          <w:b/>
          <w:i/>
          <w:color w:val="000000"/>
          <w:sz w:val="24"/>
          <w:szCs w:val="24"/>
        </w:rPr>
        <w:t>0 points</w:t>
      </w:r>
    </w:p>
    <w:p w:rsidR="006F251F" w:rsidRDefault="00B251CC" w:rsidP="006F251F">
      <w:pPr>
        <w:autoSpaceDE w:val="0"/>
        <w:autoSpaceDN w:val="0"/>
        <w:adjustRightInd w:val="0"/>
        <w:spacing w:after="0" w:line="240" w:lineRule="auto"/>
        <w:rPr>
          <w:rFonts w:ascii="Times New Roman" w:eastAsia="Times New Roman" w:hAnsi="Times New Roman" w:cs="Times New Roman"/>
          <w:color w:val="000000"/>
          <w:sz w:val="24"/>
          <w:szCs w:val="24"/>
        </w:rPr>
      </w:pPr>
      <w:r w:rsidRPr="00B251CC">
        <w:rPr>
          <w:rFonts w:ascii="Times New Roman" w:eastAsia="Times New Roman" w:hAnsi="Times New Roman" w:cs="Times New Roman"/>
          <w:color w:val="000000"/>
          <w:sz w:val="24"/>
          <w:szCs w:val="24"/>
        </w:rPr>
        <w:t>Participation includes attendance (In the event it is necessary to miss a class, the student is responsible for the information discussed in class), reading assignment materials in a timely manner, actively participating in the class discussion and so on.</w:t>
      </w:r>
      <w:r w:rsidR="006F251F">
        <w:rPr>
          <w:rFonts w:ascii="Times New Roman" w:eastAsia="Times New Roman" w:hAnsi="Times New Roman" w:cs="Times New Roman"/>
          <w:color w:val="000000"/>
          <w:sz w:val="24"/>
          <w:szCs w:val="24"/>
        </w:rPr>
        <w:t xml:space="preserve"> </w:t>
      </w:r>
      <w:r w:rsidR="006F251F" w:rsidRPr="00B251CC">
        <w:rPr>
          <w:rFonts w:ascii="Times New Roman" w:eastAsia="Times New Roman" w:hAnsi="Times New Roman" w:cs="Times New Roman"/>
          <w:color w:val="000000"/>
          <w:sz w:val="24"/>
          <w:szCs w:val="24"/>
        </w:rPr>
        <w:t>Class time will be utilized to discuss a variety of play concepts and the readings in the two texts. The student is expected to have read the material and be ready to discuss it in class as well as respond in written class assignment.</w:t>
      </w:r>
    </w:p>
    <w:p w:rsidR="00B251CC" w:rsidRPr="00B251CC" w:rsidRDefault="00B251CC" w:rsidP="00B251CC">
      <w:pPr>
        <w:spacing w:after="0" w:line="240" w:lineRule="auto"/>
        <w:rPr>
          <w:rFonts w:ascii="Times New Roman" w:eastAsia="Times New Roman" w:hAnsi="Times New Roman" w:cs="Times New Roman"/>
          <w:color w:val="000000"/>
          <w:sz w:val="24"/>
          <w:szCs w:val="24"/>
        </w:rPr>
      </w:pPr>
    </w:p>
    <w:p w:rsidR="002A68B4" w:rsidRDefault="002A68B4"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5D0720" w:rsidRDefault="006F251F"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896"/>
      </w:tblGrid>
      <w:tr w:rsidR="006F251F" w:rsidTr="00412A2E">
        <w:tc>
          <w:tcPr>
            <w:tcW w:w="2196" w:type="dxa"/>
          </w:tcPr>
          <w:p w:rsidR="006F251F" w:rsidRDefault="006F251F"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 Log</w:t>
            </w:r>
          </w:p>
        </w:tc>
        <w:tc>
          <w:tcPr>
            <w:tcW w:w="896" w:type="dxa"/>
          </w:tcPr>
          <w:p w:rsidR="006F251F" w:rsidRDefault="00412A2E"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6F251F" w:rsidTr="00412A2E">
        <w:tc>
          <w:tcPr>
            <w:tcW w:w="2196" w:type="dxa"/>
          </w:tcPr>
          <w:p w:rsidR="006F251F" w:rsidRDefault="006F251F"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 Paper</w:t>
            </w:r>
          </w:p>
        </w:tc>
        <w:tc>
          <w:tcPr>
            <w:tcW w:w="896" w:type="dxa"/>
          </w:tcPr>
          <w:p w:rsidR="006F251F" w:rsidRDefault="00412A2E"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6F251F" w:rsidTr="00412A2E">
        <w:tc>
          <w:tcPr>
            <w:tcW w:w="2196" w:type="dxa"/>
          </w:tcPr>
          <w:p w:rsidR="006F251F" w:rsidRDefault="006F251F"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Presentation</w:t>
            </w:r>
          </w:p>
        </w:tc>
        <w:tc>
          <w:tcPr>
            <w:tcW w:w="896" w:type="dxa"/>
          </w:tcPr>
          <w:p w:rsidR="006F251F" w:rsidRDefault="00412A2E"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F251F" w:rsidTr="00412A2E">
        <w:tc>
          <w:tcPr>
            <w:tcW w:w="2196" w:type="dxa"/>
          </w:tcPr>
          <w:p w:rsidR="006F251F" w:rsidRDefault="00412A2E"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Participation</w:t>
            </w:r>
          </w:p>
        </w:tc>
        <w:tc>
          <w:tcPr>
            <w:tcW w:w="896" w:type="dxa"/>
          </w:tcPr>
          <w:p w:rsidR="006F251F" w:rsidRDefault="00412A2E"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F251F" w:rsidTr="00412A2E">
        <w:tc>
          <w:tcPr>
            <w:tcW w:w="2196" w:type="dxa"/>
          </w:tcPr>
          <w:p w:rsidR="006F251F" w:rsidRPr="00412A2E" w:rsidRDefault="00412A2E" w:rsidP="00412A2E">
            <w:pPr>
              <w:autoSpaceDE w:val="0"/>
              <w:autoSpaceDN w:val="0"/>
              <w:adjustRightInd w:val="0"/>
              <w:jc w:val="right"/>
              <w:rPr>
                <w:rFonts w:ascii="Times New Roman" w:eastAsia="Times New Roman" w:hAnsi="Times New Roman" w:cs="Times New Roman"/>
                <w:b/>
                <w:color w:val="000000"/>
                <w:sz w:val="24"/>
                <w:szCs w:val="24"/>
              </w:rPr>
            </w:pPr>
            <w:r w:rsidRPr="00412A2E">
              <w:rPr>
                <w:rFonts w:ascii="Times New Roman" w:eastAsia="Times New Roman" w:hAnsi="Times New Roman" w:cs="Times New Roman"/>
                <w:b/>
                <w:color w:val="000000"/>
                <w:sz w:val="24"/>
                <w:szCs w:val="24"/>
              </w:rPr>
              <w:t>Total</w:t>
            </w:r>
          </w:p>
        </w:tc>
        <w:tc>
          <w:tcPr>
            <w:tcW w:w="896" w:type="dxa"/>
          </w:tcPr>
          <w:p w:rsidR="006F251F" w:rsidRDefault="00412A2E"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6F251F" w:rsidRPr="00AC021B" w:rsidRDefault="006F251F"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p>
    <w:p w:rsidR="005D0720" w:rsidRPr="00AC021B" w:rsidRDefault="00BB324F" w:rsidP="005D0720">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W w:w="99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453E9" w:rsidRPr="006E2D22" w:rsidTr="006E2D22">
        <w:trPr>
          <w:trHeight w:val="259"/>
        </w:trPr>
        <w:tc>
          <w:tcPr>
            <w:tcW w:w="9918" w:type="dxa"/>
            <w:tcBorders>
              <w:top w:val="single" w:sz="4" w:space="0" w:color="auto"/>
              <w:left w:val="single" w:sz="4" w:space="0" w:color="auto"/>
              <w:bottom w:val="single" w:sz="4" w:space="0" w:color="auto"/>
              <w:right w:val="single" w:sz="4" w:space="0" w:color="auto"/>
            </w:tcBorders>
            <w:noWrap/>
            <w:hideMark/>
          </w:tcPr>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4230"/>
              <w:gridCol w:w="4883"/>
            </w:tblGrid>
            <w:tr w:rsidR="00F453E9" w:rsidRPr="006E2D22" w:rsidTr="006E2D22">
              <w:trPr>
                <w:trHeight w:val="65"/>
              </w:trPr>
              <w:tc>
                <w:tcPr>
                  <w:tcW w:w="1507" w:type="dxa"/>
                  <w:shd w:val="clear" w:color="auto" w:fill="E6E6E6"/>
                </w:tcPr>
                <w:p w:rsidR="00F453E9" w:rsidRPr="006E2D22" w:rsidRDefault="00F453E9" w:rsidP="001150CB">
                  <w:pPr>
                    <w:jc w:val="center"/>
                  </w:pPr>
                  <w:r w:rsidRPr="006E2D22">
                    <w:t>Date</w:t>
                  </w:r>
                </w:p>
              </w:tc>
              <w:tc>
                <w:tcPr>
                  <w:tcW w:w="4230" w:type="dxa"/>
                  <w:shd w:val="clear" w:color="auto" w:fill="E6E6E6"/>
                </w:tcPr>
                <w:p w:rsidR="00F453E9" w:rsidRPr="006E2D22" w:rsidRDefault="00F453E9" w:rsidP="001150CB">
                  <w:pPr>
                    <w:jc w:val="center"/>
                  </w:pPr>
                  <w:r w:rsidRPr="006E2D22">
                    <w:t>Discussion Topic</w:t>
                  </w:r>
                </w:p>
              </w:tc>
              <w:tc>
                <w:tcPr>
                  <w:tcW w:w="4883" w:type="dxa"/>
                  <w:shd w:val="clear" w:color="auto" w:fill="E6E6E6"/>
                </w:tcPr>
                <w:p w:rsidR="00F453E9" w:rsidRPr="006E2D22" w:rsidRDefault="00F453E9" w:rsidP="001150CB">
                  <w:pPr>
                    <w:jc w:val="center"/>
                  </w:pPr>
                  <w:r w:rsidRPr="006E2D22">
                    <w:t>Assignment Due</w:t>
                  </w:r>
                </w:p>
              </w:tc>
            </w:tr>
            <w:tr w:rsidR="00F453E9" w:rsidRPr="006E2D22" w:rsidTr="006E2D22">
              <w:trPr>
                <w:trHeight w:val="870"/>
              </w:trPr>
              <w:tc>
                <w:tcPr>
                  <w:tcW w:w="1507" w:type="dxa"/>
                  <w:shd w:val="clear" w:color="auto" w:fill="auto"/>
                </w:tcPr>
                <w:p w:rsidR="00F453E9" w:rsidRPr="006E2D22" w:rsidRDefault="006E2D22" w:rsidP="001150CB">
                  <w:pPr>
                    <w:jc w:val="center"/>
                  </w:pPr>
                  <w:r w:rsidRPr="006E2D22">
                    <w:t>Week 1</w:t>
                  </w:r>
                </w:p>
              </w:tc>
              <w:tc>
                <w:tcPr>
                  <w:tcW w:w="4230" w:type="dxa"/>
                  <w:shd w:val="clear" w:color="auto" w:fill="auto"/>
                </w:tcPr>
                <w:p w:rsidR="00F453E9" w:rsidRPr="006E2D22" w:rsidRDefault="00F453E9" w:rsidP="001150CB">
                  <w:pPr>
                    <w:jc w:val="center"/>
                  </w:pPr>
                  <w:r w:rsidRPr="006E2D22">
                    <w:t>Introduction, Course Outline Review and Levy</w:t>
                  </w:r>
                </w:p>
              </w:tc>
              <w:tc>
                <w:tcPr>
                  <w:tcW w:w="4883" w:type="dxa"/>
                  <w:shd w:val="clear" w:color="auto" w:fill="auto"/>
                </w:tcPr>
                <w:p w:rsidR="00F453E9" w:rsidRPr="006E2D22" w:rsidRDefault="00F453E9" w:rsidP="001150CB">
                  <w:pPr>
                    <w:jc w:val="center"/>
                  </w:pPr>
                  <w:r w:rsidRPr="006E2D22">
                    <w:t xml:space="preserve">Read chapter 1 in Tolan </w:t>
                  </w:r>
                  <w:r w:rsidRPr="006E2D22">
                    <w:rPr>
                      <w:i/>
                    </w:rPr>
                    <w:t>et.al</w:t>
                  </w:r>
                  <w:r w:rsidRPr="006E2D22">
                    <w:t>.</w:t>
                  </w:r>
                </w:p>
              </w:tc>
            </w:tr>
            <w:tr w:rsidR="00F453E9" w:rsidRPr="006E2D22" w:rsidTr="006E2D22">
              <w:trPr>
                <w:trHeight w:val="1208"/>
              </w:trPr>
              <w:tc>
                <w:tcPr>
                  <w:tcW w:w="1507" w:type="dxa"/>
                  <w:tcBorders>
                    <w:bottom w:val="single" w:sz="4" w:space="0" w:color="auto"/>
                  </w:tcBorders>
                  <w:shd w:val="clear" w:color="auto" w:fill="auto"/>
                </w:tcPr>
                <w:p w:rsidR="00F453E9" w:rsidRPr="006E2D22" w:rsidRDefault="006E2D22" w:rsidP="006E2D22">
                  <w:pPr>
                    <w:jc w:val="center"/>
                  </w:pPr>
                  <w:r w:rsidRPr="006E2D22">
                    <w:t>Week 2</w:t>
                  </w:r>
                </w:p>
              </w:tc>
              <w:tc>
                <w:tcPr>
                  <w:tcW w:w="4230" w:type="dxa"/>
                  <w:tcBorders>
                    <w:bottom w:val="single" w:sz="4" w:space="0" w:color="auto"/>
                  </w:tcBorders>
                  <w:shd w:val="clear" w:color="auto" w:fill="auto"/>
                </w:tcPr>
                <w:p w:rsidR="00F453E9" w:rsidRPr="006E2D22" w:rsidRDefault="00F453E9" w:rsidP="001150CB">
                  <w:pPr>
                    <w:jc w:val="center"/>
                  </w:pPr>
                  <w:r w:rsidRPr="006E2D22">
                    <w:t>Play Log and Field Research</w:t>
                  </w:r>
                </w:p>
                <w:p w:rsidR="00F453E9" w:rsidRPr="006E2D22" w:rsidRDefault="00F453E9" w:rsidP="001150CB">
                  <w:pPr>
                    <w:jc w:val="center"/>
                  </w:pPr>
                  <w:r w:rsidRPr="006E2D22">
                    <w:t>APA</w:t>
                  </w:r>
                </w:p>
              </w:tc>
              <w:tc>
                <w:tcPr>
                  <w:tcW w:w="4883" w:type="dxa"/>
                  <w:tcBorders>
                    <w:bottom w:val="single" w:sz="4" w:space="0" w:color="auto"/>
                  </w:tcBorders>
                  <w:shd w:val="clear" w:color="auto" w:fill="auto"/>
                </w:tcPr>
                <w:p w:rsidR="00F453E9" w:rsidRPr="006E2D22" w:rsidRDefault="00F453E9" w:rsidP="001150CB">
                  <w:pPr>
                    <w:jc w:val="center"/>
                  </w:pPr>
                  <w:r w:rsidRPr="006E2D22">
                    <w:t xml:space="preserve">Selection of Authors and Read chapter 3 in Tolan </w:t>
                  </w:r>
                  <w:r w:rsidRPr="006E2D22">
                    <w:rPr>
                      <w:i/>
                    </w:rPr>
                    <w:t>et.al</w:t>
                  </w:r>
                  <w:r w:rsidRPr="006E2D22">
                    <w:t>.</w:t>
                  </w:r>
                </w:p>
              </w:tc>
            </w:tr>
            <w:tr w:rsidR="00F453E9" w:rsidRPr="006E2D22" w:rsidTr="006E2D22">
              <w:trPr>
                <w:trHeight w:val="532"/>
              </w:trPr>
              <w:tc>
                <w:tcPr>
                  <w:tcW w:w="1507" w:type="dxa"/>
                  <w:shd w:val="clear" w:color="auto" w:fill="auto"/>
                </w:tcPr>
                <w:p w:rsidR="00F453E9" w:rsidRPr="006E2D22" w:rsidRDefault="006E2D22" w:rsidP="001150CB">
                  <w:pPr>
                    <w:jc w:val="center"/>
                  </w:pPr>
                  <w:r w:rsidRPr="006E2D22">
                    <w:t>Week 3</w:t>
                  </w:r>
                </w:p>
              </w:tc>
              <w:tc>
                <w:tcPr>
                  <w:tcW w:w="4230" w:type="dxa"/>
                  <w:shd w:val="clear" w:color="auto" w:fill="auto"/>
                </w:tcPr>
                <w:p w:rsidR="00F453E9" w:rsidRPr="006E2D22" w:rsidRDefault="00F453E9" w:rsidP="001150CB">
                  <w:pPr>
                    <w:jc w:val="center"/>
                  </w:pPr>
                  <w:r w:rsidRPr="006E2D22">
                    <w:t>Library</w:t>
                  </w:r>
                </w:p>
              </w:tc>
              <w:tc>
                <w:tcPr>
                  <w:tcW w:w="4883" w:type="dxa"/>
                  <w:shd w:val="clear" w:color="auto" w:fill="auto"/>
                </w:tcPr>
                <w:p w:rsidR="00F453E9" w:rsidRPr="006E2D22" w:rsidRDefault="00F453E9" w:rsidP="001150CB">
                  <w:pPr>
                    <w:jc w:val="center"/>
                  </w:pPr>
                  <w:r w:rsidRPr="006E2D22">
                    <w:t>Research Authors</w:t>
                  </w:r>
                </w:p>
              </w:tc>
            </w:tr>
            <w:tr w:rsidR="00F453E9" w:rsidRPr="006E2D22" w:rsidTr="006E2D22">
              <w:trPr>
                <w:trHeight w:val="870"/>
              </w:trPr>
              <w:tc>
                <w:tcPr>
                  <w:tcW w:w="1507" w:type="dxa"/>
                  <w:shd w:val="clear" w:color="auto" w:fill="auto"/>
                </w:tcPr>
                <w:p w:rsidR="00F453E9" w:rsidRPr="006E2D22" w:rsidRDefault="006E2D22" w:rsidP="001150CB">
                  <w:pPr>
                    <w:jc w:val="center"/>
                  </w:pPr>
                  <w:r w:rsidRPr="006E2D22">
                    <w:t>Week 4</w:t>
                  </w:r>
                </w:p>
              </w:tc>
              <w:tc>
                <w:tcPr>
                  <w:tcW w:w="4230" w:type="dxa"/>
                  <w:shd w:val="clear" w:color="auto" w:fill="auto"/>
                </w:tcPr>
                <w:p w:rsidR="00F453E9" w:rsidRPr="006E2D22" w:rsidRDefault="00F453E9" w:rsidP="001150CB">
                  <w:pPr>
                    <w:jc w:val="center"/>
                  </w:pPr>
                  <w:r w:rsidRPr="006E2D22">
                    <w:t xml:space="preserve">Critical Thinking and </w:t>
                  </w:r>
                  <w:smartTag w:uri="urn:schemas-microsoft-com:office:smarttags" w:element="City">
                    <w:smartTag w:uri="urn:schemas-microsoft-com:office:smarttags" w:element="place">
                      <w:r w:rsidRPr="006E2D22">
                        <w:t>Arnold</w:t>
                      </w:r>
                    </w:smartTag>
                  </w:smartTag>
                </w:p>
              </w:tc>
              <w:tc>
                <w:tcPr>
                  <w:tcW w:w="4883" w:type="dxa"/>
                  <w:shd w:val="clear" w:color="auto" w:fill="auto"/>
                </w:tcPr>
                <w:p w:rsidR="00F453E9" w:rsidRPr="006E2D22" w:rsidRDefault="00F453E9" w:rsidP="001150CB">
                  <w:pPr>
                    <w:jc w:val="center"/>
                  </w:pPr>
                  <w:r w:rsidRPr="006E2D22">
                    <w:t xml:space="preserve">Read chapter 2 in Tolan </w:t>
                  </w:r>
                  <w:r w:rsidRPr="006E2D22">
                    <w:rPr>
                      <w:i/>
                    </w:rPr>
                    <w:t>et.al</w:t>
                  </w:r>
                  <w:r w:rsidRPr="006E2D22">
                    <w:t>.</w:t>
                  </w:r>
                </w:p>
              </w:tc>
            </w:tr>
            <w:tr w:rsidR="00F453E9" w:rsidRPr="006E2D22" w:rsidTr="006E2D22">
              <w:trPr>
                <w:trHeight w:val="886"/>
              </w:trPr>
              <w:tc>
                <w:tcPr>
                  <w:tcW w:w="1507" w:type="dxa"/>
                  <w:shd w:val="clear" w:color="auto" w:fill="auto"/>
                </w:tcPr>
                <w:p w:rsidR="00F453E9" w:rsidRPr="006E2D22" w:rsidRDefault="006E2D22" w:rsidP="001150CB">
                  <w:pPr>
                    <w:jc w:val="center"/>
                  </w:pPr>
                  <w:r w:rsidRPr="006E2D22">
                    <w:t>Week 5</w:t>
                  </w:r>
                </w:p>
              </w:tc>
              <w:tc>
                <w:tcPr>
                  <w:tcW w:w="4230" w:type="dxa"/>
                  <w:shd w:val="clear" w:color="auto" w:fill="auto"/>
                </w:tcPr>
                <w:p w:rsidR="00F453E9" w:rsidRPr="006E2D22" w:rsidRDefault="00F453E9" w:rsidP="001150CB">
                  <w:pPr>
                    <w:jc w:val="center"/>
                  </w:pPr>
                  <w:r w:rsidRPr="006E2D22">
                    <w:t>Day to complete field research.  No class.</w:t>
                  </w:r>
                </w:p>
              </w:tc>
              <w:tc>
                <w:tcPr>
                  <w:tcW w:w="4883" w:type="dxa"/>
                  <w:shd w:val="clear" w:color="auto" w:fill="auto"/>
                </w:tcPr>
                <w:p w:rsidR="00F453E9" w:rsidRPr="006E2D22" w:rsidRDefault="00BB324F" w:rsidP="001150CB">
                  <w:pPr>
                    <w:jc w:val="center"/>
                  </w:pPr>
                  <w:r>
                    <w:t>Read Dibs</w:t>
                  </w:r>
                </w:p>
              </w:tc>
            </w:tr>
            <w:tr w:rsidR="00F453E9" w:rsidRPr="006E2D22" w:rsidTr="006E2D22">
              <w:trPr>
                <w:trHeight w:val="1079"/>
              </w:trPr>
              <w:tc>
                <w:tcPr>
                  <w:tcW w:w="1507" w:type="dxa"/>
                  <w:shd w:val="clear" w:color="auto" w:fill="auto"/>
                </w:tcPr>
                <w:p w:rsidR="00F453E9" w:rsidRPr="006E2D22" w:rsidRDefault="006E2D22" w:rsidP="001150CB">
                  <w:pPr>
                    <w:jc w:val="center"/>
                  </w:pPr>
                  <w:r w:rsidRPr="006E2D22">
                    <w:t>Week 6</w:t>
                  </w:r>
                </w:p>
              </w:tc>
              <w:tc>
                <w:tcPr>
                  <w:tcW w:w="4230" w:type="dxa"/>
                  <w:shd w:val="clear" w:color="auto" w:fill="auto"/>
                </w:tcPr>
                <w:p w:rsidR="00F453E9" w:rsidRPr="006E2D22" w:rsidRDefault="00F453E9" w:rsidP="001150CB">
                  <w:pPr>
                    <w:jc w:val="center"/>
                  </w:pPr>
                  <w:r w:rsidRPr="006E2D22">
                    <w:t>Moore and field research findings</w:t>
                  </w:r>
                </w:p>
              </w:tc>
              <w:tc>
                <w:tcPr>
                  <w:tcW w:w="4883" w:type="dxa"/>
                  <w:shd w:val="clear" w:color="auto" w:fill="auto"/>
                </w:tcPr>
                <w:p w:rsidR="00F453E9" w:rsidRPr="006E2D22" w:rsidRDefault="00F453E9" w:rsidP="001150CB">
                  <w:pPr>
                    <w:jc w:val="center"/>
                  </w:pPr>
                  <w:r w:rsidRPr="006E2D22">
                    <w:rPr>
                      <w:b/>
                    </w:rPr>
                    <w:t>Play Log Due</w:t>
                  </w:r>
                </w:p>
                <w:p w:rsidR="00F453E9" w:rsidRPr="006E2D22" w:rsidRDefault="00F453E9" w:rsidP="001150CB">
                  <w:pPr>
                    <w:jc w:val="center"/>
                  </w:pPr>
                  <w:r w:rsidRPr="006E2D22">
                    <w:t>Chapters 1 &amp; 2 in Brown</w:t>
                  </w:r>
                </w:p>
              </w:tc>
            </w:tr>
            <w:tr w:rsidR="00F453E9" w:rsidRPr="006E2D22" w:rsidTr="006E2D22">
              <w:trPr>
                <w:trHeight w:val="870"/>
              </w:trPr>
              <w:tc>
                <w:tcPr>
                  <w:tcW w:w="1507" w:type="dxa"/>
                  <w:shd w:val="clear" w:color="auto" w:fill="auto"/>
                </w:tcPr>
                <w:p w:rsidR="00F453E9" w:rsidRPr="006E2D22" w:rsidRDefault="006E2D22" w:rsidP="001150CB">
                  <w:pPr>
                    <w:jc w:val="center"/>
                  </w:pPr>
                  <w:r w:rsidRPr="006E2D22">
                    <w:t>Week 7</w:t>
                  </w:r>
                </w:p>
              </w:tc>
              <w:tc>
                <w:tcPr>
                  <w:tcW w:w="4230" w:type="dxa"/>
                  <w:shd w:val="clear" w:color="auto" w:fill="auto"/>
                </w:tcPr>
                <w:p w:rsidR="00F453E9" w:rsidRPr="006E2D22" w:rsidRDefault="00F453E9" w:rsidP="001150CB">
                  <w:pPr>
                    <w:jc w:val="center"/>
                  </w:pPr>
                  <w:r w:rsidRPr="006E2D22">
                    <w:t>Schools of Thought Discussion of Brown</w:t>
                  </w:r>
                </w:p>
              </w:tc>
              <w:tc>
                <w:tcPr>
                  <w:tcW w:w="4883" w:type="dxa"/>
                  <w:shd w:val="clear" w:color="auto" w:fill="auto"/>
                </w:tcPr>
                <w:p w:rsidR="00F453E9" w:rsidRPr="006E2D22" w:rsidRDefault="00F453E9" w:rsidP="001150CB">
                  <w:pPr>
                    <w:jc w:val="center"/>
                  </w:pPr>
                  <w:r w:rsidRPr="006E2D22">
                    <w:t>Chapters 3 &amp; 4 in Brown</w:t>
                  </w:r>
                </w:p>
              </w:tc>
            </w:tr>
            <w:tr w:rsidR="00F453E9" w:rsidRPr="006E2D22" w:rsidTr="006E2D22">
              <w:trPr>
                <w:trHeight w:val="1095"/>
              </w:trPr>
              <w:tc>
                <w:tcPr>
                  <w:tcW w:w="1507" w:type="dxa"/>
                  <w:shd w:val="clear" w:color="auto" w:fill="auto"/>
                </w:tcPr>
                <w:p w:rsidR="00F453E9" w:rsidRPr="006E2D22" w:rsidRDefault="006E2D22" w:rsidP="001150CB">
                  <w:pPr>
                    <w:jc w:val="center"/>
                  </w:pPr>
                  <w:r w:rsidRPr="006E2D22">
                    <w:t>Week 8</w:t>
                  </w:r>
                </w:p>
              </w:tc>
              <w:tc>
                <w:tcPr>
                  <w:tcW w:w="4230" w:type="dxa"/>
                  <w:shd w:val="clear" w:color="auto" w:fill="auto"/>
                </w:tcPr>
                <w:p w:rsidR="00F453E9" w:rsidRPr="006E2D22" w:rsidRDefault="00F453E9" w:rsidP="001150CB">
                  <w:pPr>
                    <w:jc w:val="center"/>
                  </w:pPr>
                  <w:r w:rsidRPr="006E2D22">
                    <w:t xml:space="preserve">Behavior Domains  </w:t>
                  </w:r>
                </w:p>
                <w:p w:rsidR="00F453E9" w:rsidRPr="006E2D22" w:rsidRDefault="00F453E9" w:rsidP="001150CB">
                  <w:pPr>
                    <w:jc w:val="center"/>
                  </w:pPr>
                  <w:r w:rsidRPr="006E2D22">
                    <w:t>Discussion of Brown</w:t>
                  </w:r>
                </w:p>
              </w:tc>
              <w:tc>
                <w:tcPr>
                  <w:tcW w:w="4883" w:type="dxa"/>
                  <w:shd w:val="clear" w:color="auto" w:fill="auto"/>
                </w:tcPr>
                <w:p w:rsidR="00F453E9" w:rsidRPr="006E2D22" w:rsidRDefault="00F453E9" w:rsidP="001150CB">
                  <w:pPr>
                    <w:jc w:val="center"/>
                  </w:pPr>
                  <w:r w:rsidRPr="006E2D22">
                    <w:t>Chapters 5 &amp; 6 in Brown</w:t>
                  </w:r>
                </w:p>
              </w:tc>
            </w:tr>
            <w:tr w:rsidR="00F453E9" w:rsidRPr="006E2D22" w:rsidTr="006E2D22">
              <w:trPr>
                <w:trHeight w:val="532"/>
              </w:trPr>
              <w:tc>
                <w:tcPr>
                  <w:tcW w:w="1507" w:type="dxa"/>
                  <w:shd w:val="clear" w:color="auto" w:fill="auto"/>
                </w:tcPr>
                <w:p w:rsidR="00F453E9" w:rsidRPr="006E2D22" w:rsidRDefault="006E2D22" w:rsidP="001150CB">
                  <w:pPr>
                    <w:jc w:val="center"/>
                  </w:pPr>
                  <w:r w:rsidRPr="006E2D22">
                    <w:lastRenderedPageBreak/>
                    <w:t>Week 9</w:t>
                  </w:r>
                </w:p>
              </w:tc>
              <w:tc>
                <w:tcPr>
                  <w:tcW w:w="4230" w:type="dxa"/>
                  <w:shd w:val="clear" w:color="auto" w:fill="auto"/>
                </w:tcPr>
                <w:p w:rsidR="00F453E9" w:rsidRPr="006E2D22" w:rsidRDefault="00F453E9" w:rsidP="001150CB">
                  <w:pPr>
                    <w:jc w:val="center"/>
                  </w:pPr>
                  <w:r w:rsidRPr="006E2D22">
                    <w:t>Discussion of Brown</w:t>
                  </w:r>
                </w:p>
              </w:tc>
              <w:tc>
                <w:tcPr>
                  <w:tcW w:w="4883" w:type="dxa"/>
                  <w:shd w:val="clear" w:color="auto" w:fill="auto"/>
                </w:tcPr>
                <w:p w:rsidR="00F453E9" w:rsidRPr="006E2D22" w:rsidRDefault="00F453E9" w:rsidP="001150CB">
                  <w:pPr>
                    <w:jc w:val="center"/>
                  </w:pPr>
                  <w:r w:rsidRPr="006E2D22">
                    <w:t>Chapters 7 &amp; 8 in Brown</w:t>
                  </w:r>
                </w:p>
              </w:tc>
            </w:tr>
            <w:tr w:rsidR="00F453E9" w:rsidRPr="006E2D22" w:rsidTr="00D44D7E">
              <w:trPr>
                <w:trHeight w:val="440"/>
              </w:trPr>
              <w:tc>
                <w:tcPr>
                  <w:tcW w:w="1507" w:type="dxa"/>
                  <w:shd w:val="clear" w:color="auto" w:fill="auto"/>
                </w:tcPr>
                <w:p w:rsidR="00F453E9" w:rsidRPr="006E2D22" w:rsidRDefault="006E2D22" w:rsidP="001150CB">
                  <w:pPr>
                    <w:jc w:val="center"/>
                  </w:pPr>
                  <w:r w:rsidRPr="006E2D22">
                    <w:t>Week 10</w:t>
                  </w:r>
                </w:p>
              </w:tc>
              <w:tc>
                <w:tcPr>
                  <w:tcW w:w="4230" w:type="dxa"/>
                  <w:shd w:val="clear" w:color="auto" w:fill="auto"/>
                </w:tcPr>
                <w:p w:rsidR="00F453E9" w:rsidRPr="006E2D22" w:rsidRDefault="00F453E9" w:rsidP="001150CB">
                  <w:pPr>
                    <w:jc w:val="center"/>
                  </w:pPr>
                  <w:r w:rsidRPr="006E2D22">
                    <w:t>Concepts</w:t>
                  </w:r>
                </w:p>
              </w:tc>
              <w:tc>
                <w:tcPr>
                  <w:tcW w:w="4883" w:type="dxa"/>
                  <w:shd w:val="clear" w:color="auto" w:fill="auto"/>
                </w:tcPr>
                <w:p w:rsidR="00F453E9" w:rsidRPr="006E2D22" w:rsidRDefault="00F453E9" w:rsidP="001150CB">
                  <w:pPr>
                    <w:jc w:val="center"/>
                    <w:rPr>
                      <w:b/>
                    </w:rPr>
                  </w:pPr>
                  <w:r w:rsidRPr="006E2D22">
                    <w:rPr>
                      <w:b/>
                    </w:rPr>
                    <w:t>Written Concept Paper Due</w:t>
                  </w:r>
                </w:p>
              </w:tc>
            </w:tr>
            <w:tr w:rsidR="00F453E9" w:rsidRPr="006E2D22" w:rsidTr="00D44D7E">
              <w:trPr>
                <w:trHeight w:val="620"/>
              </w:trPr>
              <w:tc>
                <w:tcPr>
                  <w:tcW w:w="1507" w:type="dxa"/>
                  <w:shd w:val="clear" w:color="auto" w:fill="auto"/>
                </w:tcPr>
                <w:p w:rsidR="00F453E9" w:rsidRPr="006E2D22" w:rsidRDefault="006E2D22" w:rsidP="001150CB">
                  <w:pPr>
                    <w:jc w:val="center"/>
                  </w:pPr>
                  <w:r w:rsidRPr="006E2D22">
                    <w:t>Week 11</w:t>
                  </w:r>
                </w:p>
              </w:tc>
              <w:tc>
                <w:tcPr>
                  <w:tcW w:w="4230" w:type="dxa"/>
                  <w:shd w:val="clear" w:color="auto" w:fill="auto"/>
                </w:tcPr>
                <w:p w:rsidR="00F453E9" w:rsidRPr="006E2D22" w:rsidRDefault="00F453E9" w:rsidP="001150CB">
                  <w:pPr>
                    <w:jc w:val="center"/>
                  </w:pPr>
                  <w:r w:rsidRPr="006E2D22">
                    <w:t>Day to prepare group presentations. No class.</w:t>
                  </w:r>
                </w:p>
              </w:tc>
              <w:tc>
                <w:tcPr>
                  <w:tcW w:w="4883" w:type="dxa"/>
                  <w:shd w:val="clear" w:color="auto" w:fill="auto"/>
                </w:tcPr>
                <w:p w:rsidR="00F453E9" w:rsidRPr="006E2D22" w:rsidRDefault="00F453E9" w:rsidP="001150CB">
                  <w:pPr>
                    <w:jc w:val="center"/>
                  </w:pPr>
                </w:p>
              </w:tc>
            </w:tr>
            <w:tr w:rsidR="00F453E9" w:rsidRPr="006E2D22" w:rsidTr="006E2D22">
              <w:trPr>
                <w:trHeight w:val="532"/>
              </w:trPr>
              <w:tc>
                <w:tcPr>
                  <w:tcW w:w="1507" w:type="dxa"/>
                  <w:shd w:val="clear" w:color="auto" w:fill="auto"/>
                </w:tcPr>
                <w:p w:rsidR="00F453E9" w:rsidRPr="006E2D22" w:rsidRDefault="006E2D22" w:rsidP="001150CB">
                  <w:pPr>
                    <w:jc w:val="center"/>
                  </w:pPr>
                  <w:r w:rsidRPr="006E2D22">
                    <w:t>Week 12</w:t>
                  </w:r>
                </w:p>
              </w:tc>
              <w:tc>
                <w:tcPr>
                  <w:tcW w:w="4230" w:type="dxa"/>
                  <w:shd w:val="clear" w:color="auto" w:fill="auto"/>
                </w:tcPr>
                <w:p w:rsidR="00F453E9" w:rsidRPr="006E2D22" w:rsidRDefault="00F453E9" w:rsidP="001150CB">
                  <w:pPr>
                    <w:jc w:val="center"/>
                  </w:pPr>
                </w:p>
              </w:tc>
              <w:tc>
                <w:tcPr>
                  <w:tcW w:w="4883" w:type="dxa"/>
                  <w:shd w:val="clear" w:color="auto" w:fill="auto"/>
                </w:tcPr>
                <w:p w:rsidR="00F453E9" w:rsidRPr="006E2D22" w:rsidRDefault="00F453E9" w:rsidP="001150CB">
                  <w:pPr>
                    <w:jc w:val="center"/>
                    <w:rPr>
                      <w:b/>
                    </w:rPr>
                  </w:pPr>
                  <w:r w:rsidRPr="006E2D22">
                    <w:rPr>
                      <w:b/>
                    </w:rPr>
                    <w:t>Group Presentations</w:t>
                  </w:r>
                </w:p>
              </w:tc>
            </w:tr>
            <w:tr w:rsidR="00F453E9" w:rsidRPr="006E2D22" w:rsidTr="006E2D22">
              <w:trPr>
                <w:trHeight w:val="548"/>
              </w:trPr>
              <w:tc>
                <w:tcPr>
                  <w:tcW w:w="1507" w:type="dxa"/>
                  <w:shd w:val="clear" w:color="auto" w:fill="auto"/>
                </w:tcPr>
                <w:p w:rsidR="00F453E9" w:rsidRPr="006E2D22" w:rsidRDefault="006E2D22" w:rsidP="001150CB">
                  <w:pPr>
                    <w:jc w:val="center"/>
                  </w:pPr>
                  <w:r w:rsidRPr="006E2D22">
                    <w:t>Week 13</w:t>
                  </w:r>
                </w:p>
              </w:tc>
              <w:tc>
                <w:tcPr>
                  <w:tcW w:w="4230" w:type="dxa"/>
                  <w:shd w:val="clear" w:color="auto" w:fill="auto"/>
                </w:tcPr>
                <w:p w:rsidR="00F453E9" w:rsidRPr="006E2D22" w:rsidRDefault="00F453E9" w:rsidP="001150CB">
                  <w:pPr>
                    <w:jc w:val="center"/>
                  </w:pPr>
                </w:p>
              </w:tc>
              <w:tc>
                <w:tcPr>
                  <w:tcW w:w="4883" w:type="dxa"/>
                  <w:shd w:val="clear" w:color="auto" w:fill="auto"/>
                </w:tcPr>
                <w:p w:rsidR="00F453E9" w:rsidRPr="006E2D22" w:rsidRDefault="00F453E9" w:rsidP="001150CB">
                  <w:pPr>
                    <w:jc w:val="center"/>
                    <w:rPr>
                      <w:b/>
                    </w:rPr>
                  </w:pPr>
                  <w:r w:rsidRPr="006E2D22">
                    <w:rPr>
                      <w:b/>
                    </w:rPr>
                    <w:t>Group Presentations</w:t>
                  </w:r>
                </w:p>
              </w:tc>
            </w:tr>
            <w:tr w:rsidR="00F453E9" w:rsidRPr="006E2D22" w:rsidTr="006E2D22">
              <w:trPr>
                <w:trHeight w:val="548"/>
              </w:trPr>
              <w:tc>
                <w:tcPr>
                  <w:tcW w:w="1507" w:type="dxa"/>
                  <w:tcBorders>
                    <w:bottom w:val="single" w:sz="4" w:space="0" w:color="auto"/>
                  </w:tcBorders>
                  <w:shd w:val="clear" w:color="auto" w:fill="auto"/>
                </w:tcPr>
                <w:p w:rsidR="00F453E9" w:rsidRPr="006E2D22" w:rsidRDefault="006E2D22" w:rsidP="001150CB">
                  <w:pPr>
                    <w:jc w:val="center"/>
                  </w:pPr>
                  <w:r w:rsidRPr="006E2D22">
                    <w:t>Week 14</w:t>
                  </w:r>
                </w:p>
              </w:tc>
              <w:tc>
                <w:tcPr>
                  <w:tcW w:w="4230" w:type="dxa"/>
                  <w:tcBorders>
                    <w:bottom w:val="single" w:sz="4" w:space="0" w:color="auto"/>
                  </w:tcBorders>
                  <w:shd w:val="clear" w:color="auto" w:fill="auto"/>
                </w:tcPr>
                <w:p w:rsidR="00F453E9" w:rsidRPr="006E2D22" w:rsidRDefault="00F453E9" w:rsidP="001150CB">
                  <w:pPr>
                    <w:jc w:val="center"/>
                  </w:pPr>
                </w:p>
              </w:tc>
              <w:tc>
                <w:tcPr>
                  <w:tcW w:w="4883" w:type="dxa"/>
                  <w:tcBorders>
                    <w:bottom w:val="single" w:sz="4" w:space="0" w:color="auto"/>
                  </w:tcBorders>
                  <w:shd w:val="clear" w:color="auto" w:fill="auto"/>
                </w:tcPr>
                <w:p w:rsidR="00F453E9" w:rsidRPr="006E2D22" w:rsidRDefault="00F453E9" w:rsidP="001150CB">
                  <w:pPr>
                    <w:jc w:val="center"/>
                    <w:rPr>
                      <w:b/>
                    </w:rPr>
                  </w:pPr>
                  <w:r w:rsidRPr="006E2D22">
                    <w:rPr>
                      <w:b/>
                    </w:rPr>
                    <w:t>Group Presentations</w:t>
                  </w:r>
                </w:p>
              </w:tc>
            </w:tr>
            <w:tr w:rsidR="00F453E9" w:rsidRPr="006E2D22" w:rsidTr="006E2D22">
              <w:trPr>
                <w:trHeight w:val="1208"/>
              </w:trPr>
              <w:tc>
                <w:tcPr>
                  <w:tcW w:w="1507" w:type="dxa"/>
                  <w:shd w:val="clear" w:color="auto" w:fill="auto"/>
                </w:tcPr>
                <w:p w:rsidR="00F453E9" w:rsidRPr="006E2D22" w:rsidRDefault="006E2D22" w:rsidP="001150CB">
                  <w:pPr>
                    <w:jc w:val="center"/>
                  </w:pPr>
                  <w:r w:rsidRPr="006E2D22">
                    <w:t>Week 15</w:t>
                  </w:r>
                </w:p>
              </w:tc>
              <w:tc>
                <w:tcPr>
                  <w:tcW w:w="4230" w:type="dxa"/>
                  <w:shd w:val="clear" w:color="auto" w:fill="auto"/>
                </w:tcPr>
                <w:p w:rsidR="00F453E9" w:rsidRPr="006E2D22" w:rsidRDefault="00F453E9" w:rsidP="001150CB">
                  <w:pPr>
                    <w:jc w:val="center"/>
                  </w:pPr>
                  <w:r w:rsidRPr="006E2D22">
                    <w:t>Final day to turn in any late work.  No work will be accepted after 7 pm</w:t>
                  </w:r>
                </w:p>
              </w:tc>
              <w:tc>
                <w:tcPr>
                  <w:tcW w:w="4883" w:type="dxa"/>
                  <w:shd w:val="clear" w:color="auto" w:fill="auto"/>
                </w:tcPr>
                <w:p w:rsidR="00F453E9" w:rsidRPr="006E2D22" w:rsidRDefault="00F453E9" w:rsidP="001150CB">
                  <w:pPr>
                    <w:jc w:val="center"/>
                  </w:pPr>
                </w:p>
              </w:tc>
            </w:tr>
          </w:tbl>
          <w:p w:rsidR="00F453E9" w:rsidRPr="006E2D22" w:rsidRDefault="00F453E9"/>
        </w:tc>
      </w:tr>
    </w:tbl>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sz w:val="24"/>
          <w:szCs w:val="24"/>
          <w:u w:val="single"/>
        </w:rPr>
      </w:pPr>
    </w:p>
    <w:p w:rsidR="005D0720" w:rsidRDefault="005D0720" w:rsidP="005D0720">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bookmarkStart w:id="0" w:name="_GoBack"/>
      <w:bookmarkEnd w:id="0"/>
    </w:p>
    <w:p w:rsidR="005D0720" w:rsidRDefault="005D0720" w:rsidP="005D0720">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sz w:val="24"/>
          <w:szCs w:val="24"/>
          <w:u w:val="single"/>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5D0720" w:rsidRPr="00AC021B" w:rsidRDefault="005D0720" w:rsidP="005D0720">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u w:val="single"/>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lastRenderedPageBreak/>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u w:val="single"/>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5D0720" w:rsidRPr="00AC021B" w:rsidRDefault="005D0720" w:rsidP="005D0720">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5D0720" w:rsidRPr="00AC021B" w:rsidRDefault="005D0720" w:rsidP="005D0720">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5D0720" w:rsidRPr="00AC021B" w:rsidRDefault="005D0720" w:rsidP="005D0720">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5D0720" w:rsidRPr="00AC021B" w:rsidRDefault="005D0720" w:rsidP="005D0720">
      <w:pPr>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9"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5D0720" w:rsidRPr="00AC021B" w:rsidRDefault="005D0720" w:rsidP="005D0720">
      <w:pPr>
        <w:spacing w:after="0" w:line="240" w:lineRule="auto"/>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5D0720" w:rsidRPr="00AC021B" w:rsidRDefault="005D0720" w:rsidP="005D0720">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10"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lastRenderedPageBreak/>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E17C8C" w:rsidRDefault="005D0720" w:rsidP="006E2D22">
      <w:pPr>
        <w:autoSpaceDE w:val="0"/>
        <w:autoSpaceDN w:val="0"/>
        <w:adjustRightInd w:val="0"/>
        <w:spacing w:after="0" w:line="240" w:lineRule="auto"/>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11"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sectPr w:rsidR="00E17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F8" w:rsidRDefault="009F22F8" w:rsidP="00B251CC">
      <w:pPr>
        <w:spacing w:after="0" w:line="240" w:lineRule="auto"/>
      </w:pPr>
      <w:r>
        <w:separator/>
      </w:r>
    </w:p>
  </w:endnote>
  <w:endnote w:type="continuationSeparator" w:id="0">
    <w:p w:rsidR="009F22F8" w:rsidRDefault="009F22F8" w:rsidP="00B2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F8" w:rsidRDefault="009F22F8" w:rsidP="00B251CC">
      <w:pPr>
        <w:spacing w:after="0" w:line="240" w:lineRule="auto"/>
      </w:pPr>
      <w:r>
        <w:separator/>
      </w:r>
    </w:p>
  </w:footnote>
  <w:footnote w:type="continuationSeparator" w:id="0">
    <w:p w:rsidR="009F22F8" w:rsidRDefault="009F22F8" w:rsidP="00B25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CE6"/>
    <w:multiLevelType w:val="hybridMultilevel"/>
    <w:tmpl w:val="0FDCC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491E4C"/>
    <w:multiLevelType w:val="hybridMultilevel"/>
    <w:tmpl w:val="FDEC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931CE"/>
    <w:multiLevelType w:val="hybridMultilevel"/>
    <w:tmpl w:val="00B8E4D6"/>
    <w:lvl w:ilvl="0" w:tplc="918044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3428C"/>
    <w:multiLevelType w:val="hybridMultilevel"/>
    <w:tmpl w:val="4D9E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30D7C"/>
    <w:multiLevelType w:val="hybridMultilevel"/>
    <w:tmpl w:val="CD3E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153CBF"/>
    <w:multiLevelType w:val="hybridMultilevel"/>
    <w:tmpl w:val="66D69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0"/>
    <w:rsid w:val="00032C5E"/>
    <w:rsid w:val="002A68B4"/>
    <w:rsid w:val="002E37B1"/>
    <w:rsid w:val="00370424"/>
    <w:rsid w:val="00412A2E"/>
    <w:rsid w:val="005D0720"/>
    <w:rsid w:val="006941A9"/>
    <w:rsid w:val="006E2D22"/>
    <w:rsid w:val="006F251F"/>
    <w:rsid w:val="007673DF"/>
    <w:rsid w:val="00815F62"/>
    <w:rsid w:val="008A56FB"/>
    <w:rsid w:val="00977B75"/>
    <w:rsid w:val="009F22F8"/>
    <w:rsid w:val="009F4EEE"/>
    <w:rsid w:val="00B251CC"/>
    <w:rsid w:val="00BB324F"/>
    <w:rsid w:val="00D44D7E"/>
    <w:rsid w:val="00E17C8C"/>
    <w:rsid w:val="00E92618"/>
    <w:rsid w:val="00EC1C22"/>
    <w:rsid w:val="00F453E9"/>
    <w:rsid w:val="00F7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EE"/>
    <w:pPr>
      <w:ind w:left="720"/>
      <w:contextualSpacing/>
    </w:pPr>
  </w:style>
  <w:style w:type="paragraph" w:styleId="Header">
    <w:name w:val="header"/>
    <w:basedOn w:val="Normal"/>
    <w:link w:val="HeaderChar"/>
    <w:uiPriority w:val="99"/>
    <w:unhideWhenUsed/>
    <w:rsid w:val="00B2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CC"/>
  </w:style>
  <w:style w:type="paragraph" w:styleId="Footer">
    <w:name w:val="footer"/>
    <w:basedOn w:val="Normal"/>
    <w:link w:val="FooterChar"/>
    <w:uiPriority w:val="99"/>
    <w:unhideWhenUsed/>
    <w:rsid w:val="00B2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CC"/>
  </w:style>
  <w:style w:type="paragraph" w:styleId="BalloonText">
    <w:name w:val="Balloon Text"/>
    <w:basedOn w:val="Normal"/>
    <w:link w:val="BalloonTextChar"/>
    <w:uiPriority w:val="99"/>
    <w:semiHidden/>
    <w:unhideWhenUsed/>
    <w:rsid w:val="00D4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7E"/>
    <w:rPr>
      <w:rFonts w:ascii="Tahoma" w:hAnsi="Tahoma" w:cs="Tahoma"/>
      <w:sz w:val="16"/>
      <w:szCs w:val="16"/>
    </w:rPr>
  </w:style>
  <w:style w:type="table" w:styleId="TableGrid">
    <w:name w:val="Table Grid"/>
    <w:basedOn w:val="TableNormal"/>
    <w:uiPriority w:val="59"/>
    <w:rsid w:val="006F2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EE"/>
    <w:pPr>
      <w:ind w:left="720"/>
      <w:contextualSpacing/>
    </w:pPr>
  </w:style>
  <w:style w:type="paragraph" w:styleId="Header">
    <w:name w:val="header"/>
    <w:basedOn w:val="Normal"/>
    <w:link w:val="HeaderChar"/>
    <w:uiPriority w:val="99"/>
    <w:unhideWhenUsed/>
    <w:rsid w:val="00B2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CC"/>
  </w:style>
  <w:style w:type="paragraph" w:styleId="Footer">
    <w:name w:val="footer"/>
    <w:basedOn w:val="Normal"/>
    <w:link w:val="FooterChar"/>
    <w:uiPriority w:val="99"/>
    <w:unhideWhenUsed/>
    <w:rsid w:val="00B2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CC"/>
  </w:style>
  <w:style w:type="paragraph" w:styleId="BalloonText">
    <w:name w:val="Balloon Text"/>
    <w:basedOn w:val="Normal"/>
    <w:link w:val="BalloonTextChar"/>
    <w:uiPriority w:val="99"/>
    <w:semiHidden/>
    <w:unhideWhenUsed/>
    <w:rsid w:val="00D4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7E"/>
    <w:rPr>
      <w:rFonts w:ascii="Tahoma" w:hAnsi="Tahoma" w:cs="Tahoma"/>
      <w:sz w:val="16"/>
      <w:szCs w:val="16"/>
    </w:rPr>
  </w:style>
  <w:style w:type="table" w:styleId="TableGrid">
    <w:name w:val="Table Grid"/>
    <w:basedOn w:val="TableNormal"/>
    <w:uiPriority w:val="59"/>
    <w:rsid w:val="006F2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n.edu/counseling/" TargetMode="External"/><Relationship Id="rId5" Type="http://schemas.openxmlformats.org/officeDocument/2006/relationships/settings" Target="settings.xml"/><Relationship Id="rId10" Type="http://schemas.openxmlformats.org/officeDocument/2006/relationships/hyperlink" Target="http://www.csun.edu/dres/index.php" TargetMode="External"/><Relationship Id="rId4" Type="http://schemas.microsoft.com/office/2007/relationships/stylesWithEffects" Target="stylesWithEffects.xml"/><Relationship Id="rId9" Type="http://schemas.openxmlformats.org/officeDocument/2006/relationships/hyperlink" Target="http://www.csun.edu/a&amp;r/soc/studentconduct.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06FD-F2B4-441E-B7D9-2C610A6F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Heather Anne</dc:creator>
  <cp:lastModifiedBy>Hoover, Heather Anne</cp:lastModifiedBy>
  <cp:revision>5</cp:revision>
  <cp:lastPrinted>2013-01-07T23:15:00Z</cp:lastPrinted>
  <dcterms:created xsi:type="dcterms:W3CDTF">2013-01-07T23:15:00Z</dcterms:created>
  <dcterms:modified xsi:type="dcterms:W3CDTF">2013-01-09T00:28:00Z</dcterms:modified>
</cp:coreProperties>
</file>