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254" w:rsidRPr="00821254" w:rsidRDefault="00821254" w:rsidP="00821254">
      <w:pPr>
        <w:jc w:val="center"/>
        <w:rPr>
          <w:b/>
        </w:rPr>
      </w:pPr>
      <w:r w:rsidRPr="00821254">
        <w:rPr>
          <w:b/>
        </w:rPr>
        <w:t>RTM 540 Human Resources in Recreational Sport and Tourism (3 units)</w:t>
      </w:r>
    </w:p>
    <w:p w:rsidR="00821254" w:rsidRPr="00821254" w:rsidRDefault="00821254" w:rsidP="00821254">
      <w:pPr>
        <w:jc w:val="center"/>
      </w:pPr>
      <w:smartTag w:uri="urn:schemas-microsoft-com:office:smarttags" w:element="place">
        <w:smartTag w:uri="urn:schemas-microsoft-com:office:smarttags" w:element="PlaceName">
          <w:r w:rsidRPr="00821254">
            <w:t>CALIFORNIA</w:t>
          </w:r>
        </w:smartTag>
        <w:r w:rsidRPr="00821254">
          <w:t xml:space="preserve"> </w:t>
        </w:r>
        <w:smartTag w:uri="urn:schemas-microsoft-com:office:smarttags" w:element="PlaceType">
          <w:r w:rsidRPr="00821254">
            <w:t>STATE</w:t>
          </w:r>
        </w:smartTag>
        <w:r w:rsidRPr="00821254">
          <w:t xml:space="preserve"> </w:t>
        </w:r>
        <w:smartTag w:uri="urn:schemas-microsoft-com:office:smarttags" w:element="PlaceType">
          <w:r w:rsidRPr="00821254">
            <w:t>UNIVERSITY</w:t>
          </w:r>
        </w:smartTag>
      </w:smartTag>
      <w:r w:rsidRPr="00821254">
        <w:t>, NORTHRIDGE</w:t>
      </w:r>
    </w:p>
    <w:p w:rsidR="00821254" w:rsidRPr="00821254" w:rsidRDefault="00821254" w:rsidP="00821254">
      <w:pPr>
        <w:jc w:val="center"/>
      </w:pPr>
      <w:r w:rsidRPr="00821254">
        <w:t>Department of Recreation and Tourism Management</w:t>
      </w:r>
    </w:p>
    <w:p w:rsidR="00821254" w:rsidRPr="00821254" w:rsidRDefault="00821254" w:rsidP="00821254">
      <w:pPr>
        <w:jc w:val="center"/>
      </w:pPr>
    </w:p>
    <w:p w:rsidR="00821254" w:rsidRPr="00821254" w:rsidRDefault="00821254" w:rsidP="00821254">
      <w:r w:rsidRPr="00821254">
        <w:t xml:space="preserve">COURSE DESCRIPTION: </w:t>
      </w:r>
    </w:p>
    <w:p w:rsidR="00821254" w:rsidRPr="00821254" w:rsidRDefault="00821254" w:rsidP="00821254">
      <w:pPr>
        <w:rPr>
          <w:color w:val="000000"/>
        </w:rPr>
      </w:pPr>
      <w:proofErr w:type="gramStart"/>
      <w:r w:rsidRPr="00821254">
        <w:t xml:space="preserve">Provides an </w:t>
      </w:r>
      <w:r w:rsidRPr="00821254">
        <w:rPr>
          <w:color w:val="000000"/>
        </w:rPr>
        <w:t>understanding and application of key concepts/practices in human resource management as related to the recreational sport and tourism industries.</w:t>
      </w:r>
      <w:proofErr w:type="gramEnd"/>
    </w:p>
    <w:p w:rsidR="00821254" w:rsidRPr="00821254" w:rsidRDefault="00821254" w:rsidP="00821254">
      <w:r w:rsidRPr="00821254">
        <w:t>DEPARTMENTAL STUDENT LEARNING OUTCOMES:</w:t>
      </w:r>
    </w:p>
    <w:p w:rsidR="00821254" w:rsidRPr="00821254" w:rsidRDefault="00821254" w:rsidP="00821254">
      <w:pPr>
        <w:numPr>
          <w:ilvl w:val="0"/>
          <w:numId w:val="14"/>
        </w:numPr>
      </w:pPr>
      <w:r w:rsidRPr="00821254">
        <w:t xml:space="preserve">Students will demonstrate critical thinking including analysis, synthesis, and evaluation within the recreational sport management and/or tourism </w:t>
      </w:r>
      <w:proofErr w:type="gramStart"/>
      <w:r w:rsidRPr="00821254">
        <w:t>industry(</w:t>
      </w:r>
      <w:proofErr w:type="spellStart"/>
      <w:proofErr w:type="gramEnd"/>
      <w:r w:rsidRPr="00821254">
        <w:t>ies</w:t>
      </w:r>
      <w:proofErr w:type="spellEnd"/>
      <w:r w:rsidRPr="00821254">
        <w:t>) through a variety of pedagogies.</w:t>
      </w:r>
    </w:p>
    <w:p w:rsidR="00821254" w:rsidRPr="00821254" w:rsidRDefault="00821254" w:rsidP="00821254">
      <w:pPr>
        <w:numPr>
          <w:ilvl w:val="0"/>
          <w:numId w:val="14"/>
        </w:numPr>
      </w:pPr>
      <w:r w:rsidRPr="00821254">
        <w:t>Students will demonstrate both a broad and in-depth application of knowledge of the economic, environmental, cultural and social impacts of recreational sport management and/or tourism.</w:t>
      </w:r>
    </w:p>
    <w:p w:rsidR="00821254" w:rsidRPr="00821254" w:rsidRDefault="00821254" w:rsidP="00821254">
      <w:pPr>
        <w:numPr>
          <w:ilvl w:val="0"/>
          <w:numId w:val="14"/>
        </w:numPr>
      </w:pPr>
      <w:r w:rsidRPr="00821254">
        <w:t xml:space="preserve">Students will obtain theoretical knowledge and practical skills in preparation for a career in the recreational sport management and/or tourism </w:t>
      </w:r>
      <w:proofErr w:type="gramStart"/>
      <w:r w:rsidRPr="00821254">
        <w:t>industry(</w:t>
      </w:r>
      <w:proofErr w:type="spellStart"/>
      <w:proofErr w:type="gramEnd"/>
      <w:r w:rsidRPr="00821254">
        <w:t>ies</w:t>
      </w:r>
      <w:proofErr w:type="spellEnd"/>
      <w:r w:rsidRPr="00821254">
        <w:t>) as demonstrated by satisfactory completion of research projects, course work, and internships.</w:t>
      </w:r>
    </w:p>
    <w:p w:rsidR="00821254" w:rsidRPr="00821254" w:rsidRDefault="00821254" w:rsidP="00821254">
      <w:pPr>
        <w:rPr>
          <w:color w:val="000000"/>
        </w:rPr>
      </w:pPr>
    </w:p>
    <w:p w:rsidR="00821254" w:rsidRPr="00821254" w:rsidRDefault="00821254" w:rsidP="00821254">
      <w:pPr>
        <w:rPr>
          <w:color w:val="000000"/>
        </w:rPr>
      </w:pPr>
      <w:r w:rsidRPr="00821254">
        <w:rPr>
          <w:color w:val="000000"/>
        </w:rPr>
        <w:t>COURSE OBJECTIVES:</w:t>
      </w:r>
    </w:p>
    <w:p w:rsidR="00821254" w:rsidRPr="00821254" w:rsidRDefault="00821254" w:rsidP="00821254">
      <w:pPr>
        <w:numPr>
          <w:ilvl w:val="0"/>
          <w:numId w:val="19"/>
        </w:numPr>
        <w:rPr>
          <w:color w:val="000000"/>
        </w:rPr>
      </w:pPr>
      <w:r w:rsidRPr="00821254">
        <w:rPr>
          <w:color w:val="000000"/>
        </w:rPr>
        <w:t>Provide an understanding of the following human resource practices as they apply to the recreational sport and tourism industries; Organizational justice, job design, staffing, leadership, performance appraisal, and reward systems (SLO 2, 3).</w:t>
      </w:r>
    </w:p>
    <w:p w:rsidR="00821254" w:rsidRPr="00821254" w:rsidRDefault="00821254" w:rsidP="00821254">
      <w:pPr>
        <w:numPr>
          <w:ilvl w:val="0"/>
          <w:numId w:val="19"/>
        </w:numPr>
      </w:pPr>
      <w:r w:rsidRPr="00821254">
        <w:rPr>
          <w:color w:val="000000"/>
        </w:rPr>
        <w:t>Provide an understanding of the application of human resource practice in relation to professional staff, volunteers, and clients within the recreational sport and tourism industries (SLO 2, 3).</w:t>
      </w:r>
    </w:p>
    <w:p w:rsidR="00821254" w:rsidRPr="00821254" w:rsidRDefault="00821254" w:rsidP="00821254">
      <w:pPr>
        <w:numPr>
          <w:ilvl w:val="0"/>
          <w:numId w:val="19"/>
        </w:numPr>
        <w:rPr>
          <w:color w:val="000000"/>
        </w:rPr>
      </w:pPr>
      <w:r w:rsidRPr="00821254">
        <w:rPr>
          <w:color w:val="000000"/>
        </w:rPr>
        <w:t>Obtain an understanding of the application of human resource practice as it relates to individual differences in abilities, personality, values, motivation, satisfaction and commitment within the recreational sport and tourism industries (SLO 2, 3).</w:t>
      </w:r>
    </w:p>
    <w:p w:rsidR="00821254" w:rsidRPr="00821254" w:rsidRDefault="00821254" w:rsidP="00821254">
      <w:pPr>
        <w:rPr>
          <w:color w:val="000000"/>
        </w:rPr>
      </w:pPr>
    </w:p>
    <w:p w:rsidR="00821254" w:rsidRPr="00821254" w:rsidRDefault="00821254" w:rsidP="00821254">
      <w:pPr>
        <w:rPr>
          <w:color w:val="000000"/>
        </w:rPr>
      </w:pPr>
      <w:r w:rsidRPr="00821254">
        <w:rPr>
          <w:color w:val="000000"/>
        </w:rPr>
        <w:t>COURSE CONTENT and ORGANIZATION:</w:t>
      </w:r>
    </w:p>
    <w:p w:rsidR="00821254" w:rsidRPr="00821254" w:rsidRDefault="00821254" w:rsidP="00821254">
      <w:pPr>
        <w:rPr>
          <w:color w:val="000000"/>
        </w:rPr>
      </w:pPr>
      <w:r w:rsidRPr="00821254">
        <w:rPr>
          <w:color w:val="000000"/>
        </w:rPr>
        <w:t>A.  Understanding Human Resource Management Practice</w:t>
      </w:r>
    </w:p>
    <w:p w:rsidR="00821254" w:rsidRPr="00821254" w:rsidRDefault="00821254" w:rsidP="00821254">
      <w:pPr>
        <w:rPr>
          <w:color w:val="000000"/>
        </w:rPr>
      </w:pPr>
    </w:p>
    <w:p w:rsidR="00821254" w:rsidRPr="00821254" w:rsidRDefault="00821254" w:rsidP="00821254">
      <w:pPr>
        <w:rPr>
          <w:color w:val="000000"/>
        </w:rPr>
      </w:pPr>
      <w:r w:rsidRPr="00821254">
        <w:rPr>
          <w:color w:val="000000"/>
        </w:rPr>
        <w:t>Week 1 – Overview of Human Resource Management, Organization and Practice</w:t>
      </w:r>
    </w:p>
    <w:p w:rsidR="00821254" w:rsidRPr="00821254" w:rsidRDefault="00821254" w:rsidP="00821254">
      <w:pPr>
        <w:numPr>
          <w:ilvl w:val="0"/>
          <w:numId w:val="20"/>
        </w:numPr>
        <w:rPr>
          <w:color w:val="000000"/>
        </w:rPr>
      </w:pPr>
      <w:r w:rsidRPr="00821254">
        <w:rPr>
          <w:color w:val="000000"/>
        </w:rPr>
        <w:t>Organizational Justice</w:t>
      </w:r>
    </w:p>
    <w:p w:rsidR="00821254" w:rsidRPr="00821254" w:rsidRDefault="00821254" w:rsidP="00821254">
      <w:pPr>
        <w:numPr>
          <w:ilvl w:val="0"/>
          <w:numId w:val="20"/>
        </w:numPr>
        <w:rPr>
          <w:color w:val="000000"/>
        </w:rPr>
      </w:pPr>
      <w:r w:rsidRPr="00821254">
        <w:rPr>
          <w:color w:val="000000"/>
        </w:rPr>
        <w:t>Organizational Management</w:t>
      </w:r>
    </w:p>
    <w:p w:rsidR="00821254" w:rsidRPr="00821254" w:rsidRDefault="00821254" w:rsidP="00821254">
      <w:pPr>
        <w:numPr>
          <w:ilvl w:val="0"/>
          <w:numId w:val="20"/>
        </w:numPr>
        <w:rPr>
          <w:color w:val="000000"/>
        </w:rPr>
      </w:pPr>
      <w:r w:rsidRPr="00821254">
        <w:rPr>
          <w:color w:val="000000"/>
        </w:rPr>
        <w:t>HR Practice</w:t>
      </w:r>
    </w:p>
    <w:p w:rsidR="00821254" w:rsidRPr="00821254" w:rsidRDefault="00821254" w:rsidP="00821254">
      <w:pPr>
        <w:rPr>
          <w:color w:val="000000"/>
        </w:rPr>
      </w:pPr>
      <w:r w:rsidRPr="00821254">
        <w:rPr>
          <w:color w:val="000000"/>
        </w:rPr>
        <w:t>Week 2 – Job Design</w:t>
      </w:r>
    </w:p>
    <w:p w:rsidR="00821254" w:rsidRPr="00821254" w:rsidRDefault="00821254" w:rsidP="00821254">
      <w:pPr>
        <w:numPr>
          <w:ilvl w:val="0"/>
          <w:numId w:val="21"/>
        </w:numPr>
        <w:rPr>
          <w:color w:val="000000"/>
        </w:rPr>
      </w:pPr>
      <w:r w:rsidRPr="00821254">
        <w:rPr>
          <w:color w:val="000000"/>
        </w:rPr>
        <w:t>Job Enrichment</w:t>
      </w:r>
    </w:p>
    <w:p w:rsidR="00821254" w:rsidRPr="00821254" w:rsidRDefault="00821254" w:rsidP="00821254">
      <w:pPr>
        <w:numPr>
          <w:ilvl w:val="0"/>
          <w:numId w:val="21"/>
        </w:numPr>
        <w:rPr>
          <w:color w:val="000000"/>
        </w:rPr>
      </w:pPr>
      <w:r w:rsidRPr="00821254">
        <w:rPr>
          <w:color w:val="000000"/>
        </w:rPr>
        <w:t>Task Attributes</w:t>
      </w:r>
    </w:p>
    <w:p w:rsidR="00821254" w:rsidRPr="00821254" w:rsidRDefault="00821254" w:rsidP="00821254">
      <w:pPr>
        <w:numPr>
          <w:ilvl w:val="0"/>
          <w:numId w:val="21"/>
        </w:numPr>
        <w:rPr>
          <w:color w:val="000000"/>
        </w:rPr>
      </w:pPr>
      <w:r w:rsidRPr="00821254">
        <w:rPr>
          <w:color w:val="000000"/>
        </w:rPr>
        <w:t>Motivational Properties of Tasks</w:t>
      </w:r>
    </w:p>
    <w:p w:rsidR="00821254" w:rsidRPr="00821254" w:rsidRDefault="00821254" w:rsidP="00821254">
      <w:pPr>
        <w:numPr>
          <w:ilvl w:val="0"/>
          <w:numId w:val="21"/>
        </w:numPr>
        <w:rPr>
          <w:color w:val="000000"/>
        </w:rPr>
      </w:pPr>
      <w:r w:rsidRPr="00821254">
        <w:rPr>
          <w:color w:val="000000"/>
        </w:rPr>
        <w:t>Implementing Task Attributes</w:t>
      </w:r>
    </w:p>
    <w:p w:rsidR="00821254" w:rsidRPr="00821254" w:rsidRDefault="00821254" w:rsidP="00821254">
      <w:pPr>
        <w:numPr>
          <w:ilvl w:val="0"/>
          <w:numId w:val="21"/>
        </w:numPr>
        <w:rPr>
          <w:color w:val="000000"/>
        </w:rPr>
      </w:pPr>
      <w:r w:rsidRPr="00821254">
        <w:rPr>
          <w:color w:val="000000"/>
        </w:rPr>
        <w:t>Task Attributes and Individual Differences</w:t>
      </w:r>
    </w:p>
    <w:p w:rsidR="00821254" w:rsidRPr="00821254" w:rsidRDefault="00821254" w:rsidP="00821254">
      <w:pPr>
        <w:numPr>
          <w:ilvl w:val="0"/>
          <w:numId w:val="21"/>
        </w:numPr>
        <w:rPr>
          <w:color w:val="000000"/>
        </w:rPr>
      </w:pPr>
      <w:r w:rsidRPr="00821254">
        <w:rPr>
          <w:color w:val="000000"/>
        </w:rPr>
        <w:t>Task Dependence, Coordination and Variability</w:t>
      </w:r>
    </w:p>
    <w:p w:rsidR="00821254" w:rsidRPr="00821254" w:rsidRDefault="00821254" w:rsidP="00821254">
      <w:pPr>
        <w:rPr>
          <w:color w:val="000000"/>
        </w:rPr>
      </w:pPr>
      <w:r w:rsidRPr="00821254">
        <w:rPr>
          <w:color w:val="000000"/>
        </w:rPr>
        <w:t>Week 3 – Staffing/Career Considerations</w:t>
      </w:r>
    </w:p>
    <w:p w:rsidR="00821254" w:rsidRPr="00821254" w:rsidRDefault="00821254" w:rsidP="00821254">
      <w:pPr>
        <w:numPr>
          <w:ilvl w:val="0"/>
          <w:numId w:val="22"/>
        </w:numPr>
        <w:rPr>
          <w:color w:val="000000"/>
        </w:rPr>
      </w:pPr>
      <w:r w:rsidRPr="00821254">
        <w:rPr>
          <w:color w:val="000000"/>
        </w:rPr>
        <w:t>Purposes of Staffing</w:t>
      </w:r>
    </w:p>
    <w:p w:rsidR="00821254" w:rsidRPr="00821254" w:rsidRDefault="00821254" w:rsidP="00821254">
      <w:pPr>
        <w:numPr>
          <w:ilvl w:val="0"/>
          <w:numId w:val="22"/>
        </w:numPr>
        <w:rPr>
          <w:color w:val="000000"/>
        </w:rPr>
      </w:pPr>
      <w:r w:rsidRPr="00821254">
        <w:rPr>
          <w:color w:val="000000"/>
        </w:rPr>
        <w:lastRenderedPageBreak/>
        <w:t>Focus of Staffing</w:t>
      </w:r>
    </w:p>
    <w:p w:rsidR="00821254" w:rsidRPr="00821254" w:rsidRDefault="00821254" w:rsidP="00821254">
      <w:pPr>
        <w:numPr>
          <w:ilvl w:val="0"/>
          <w:numId w:val="22"/>
        </w:numPr>
        <w:rPr>
          <w:color w:val="000000"/>
        </w:rPr>
      </w:pPr>
      <w:r w:rsidRPr="00821254">
        <w:rPr>
          <w:color w:val="000000"/>
        </w:rPr>
        <w:t>Matching People and Jobs</w:t>
      </w:r>
    </w:p>
    <w:p w:rsidR="00821254" w:rsidRPr="00821254" w:rsidRDefault="00821254" w:rsidP="00821254">
      <w:pPr>
        <w:numPr>
          <w:ilvl w:val="0"/>
          <w:numId w:val="22"/>
        </w:numPr>
        <w:rPr>
          <w:color w:val="000000"/>
        </w:rPr>
      </w:pPr>
      <w:r w:rsidRPr="00821254">
        <w:rPr>
          <w:color w:val="000000"/>
        </w:rPr>
        <w:t>Psychological Considerations</w:t>
      </w:r>
    </w:p>
    <w:p w:rsidR="00821254" w:rsidRPr="00821254" w:rsidRDefault="00821254" w:rsidP="00821254">
      <w:pPr>
        <w:numPr>
          <w:ilvl w:val="0"/>
          <w:numId w:val="22"/>
        </w:numPr>
        <w:rPr>
          <w:color w:val="000000"/>
        </w:rPr>
      </w:pPr>
      <w:r w:rsidRPr="00821254">
        <w:rPr>
          <w:color w:val="000000"/>
        </w:rPr>
        <w:t>Career Considerations</w:t>
      </w:r>
    </w:p>
    <w:p w:rsidR="00821254" w:rsidRPr="00821254" w:rsidRDefault="00821254" w:rsidP="00821254">
      <w:pPr>
        <w:numPr>
          <w:ilvl w:val="0"/>
          <w:numId w:val="22"/>
        </w:numPr>
        <w:rPr>
          <w:color w:val="000000"/>
        </w:rPr>
      </w:pPr>
      <w:r w:rsidRPr="00821254">
        <w:rPr>
          <w:color w:val="000000"/>
        </w:rPr>
        <w:t>Mentoring</w:t>
      </w:r>
    </w:p>
    <w:p w:rsidR="00821254" w:rsidRPr="00821254" w:rsidRDefault="00821254" w:rsidP="00821254">
      <w:pPr>
        <w:rPr>
          <w:color w:val="000000"/>
        </w:rPr>
      </w:pPr>
      <w:r w:rsidRPr="00821254">
        <w:rPr>
          <w:color w:val="000000"/>
        </w:rPr>
        <w:t xml:space="preserve">Week 4 – Leadership </w:t>
      </w:r>
    </w:p>
    <w:p w:rsidR="00821254" w:rsidRPr="00821254" w:rsidRDefault="00821254" w:rsidP="00821254">
      <w:pPr>
        <w:numPr>
          <w:ilvl w:val="0"/>
          <w:numId w:val="23"/>
        </w:numPr>
        <w:rPr>
          <w:color w:val="000000"/>
        </w:rPr>
      </w:pPr>
      <w:r w:rsidRPr="00821254">
        <w:rPr>
          <w:color w:val="000000"/>
        </w:rPr>
        <w:t>Leader Behavior</w:t>
      </w:r>
    </w:p>
    <w:p w:rsidR="00821254" w:rsidRPr="00821254" w:rsidRDefault="00821254" w:rsidP="00821254">
      <w:pPr>
        <w:numPr>
          <w:ilvl w:val="0"/>
          <w:numId w:val="23"/>
        </w:numPr>
        <w:rPr>
          <w:color w:val="000000"/>
        </w:rPr>
      </w:pPr>
      <w:r w:rsidRPr="00821254">
        <w:rPr>
          <w:color w:val="000000"/>
        </w:rPr>
        <w:t>Multidimensional Model of Leadership</w:t>
      </w:r>
    </w:p>
    <w:p w:rsidR="00821254" w:rsidRPr="00821254" w:rsidRDefault="00821254" w:rsidP="00821254">
      <w:pPr>
        <w:numPr>
          <w:ilvl w:val="0"/>
          <w:numId w:val="23"/>
        </w:numPr>
        <w:rPr>
          <w:color w:val="000000"/>
        </w:rPr>
      </w:pPr>
      <w:r w:rsidRPr="00821254">
        <w:rPr>
          <w:color w:val="000000"/>
        </w:rPr>
        <w:t>Transformational and Transactional Leadership</w:t>
      </w:r>
    </w:p>
    <w:p w:rsidR="00821254" w:rsidRPr="00821254" w:rsidRDefault="00821254" w:rsidP="00821254">
      <w:pPr>
        <w:numPr>
          <w:ilvl w:val="0"/>
          <w:numId w:val="23"/>
        </w:numPr>
        <w:rPr>
          <w:color w:val="000000"/>
        </w:rPr>
      </w:pPr>
      <w:r w:rsidRPr="00821254">
        <w:rPr>
          <w:color w:val="000000"/>
        </w:rPr>
        <w:t>Leadership and Decision Making</w:t>
      </w:r>
    </w:p>
    <w:p w:rsidR="00821254" w:rsidRPr="00821254" w:rsidRDefault="00821254" w:rsidP="00821254">
      <w:pPr>
        <w:numPr>
          <w:ilvl w:val="0"/>
          <w:numId w:val="23"/>
        </w:numPr>
        <w:rPr>
          <w:color w:val="000000"/>
        </w:rPr>
      </w:pPr>
      <w:r w:rsidRPr="00821254">
        <w:rPr>
          <w:color w:val="000000"/>
        </w:rPr>
        <w:t>Decision Styles</w:t>
      </w:r>
    </w:p>
    <w:p w:rsidR="00821254" w:rsidRPr="00821254" w:rsidRDefault="00821254" w:rsidP="00821254">
      <w:pPr>
        <w:numPr>
          <w:ilvl w:val="0"/>
          <w:numId w:val="23"/>
        </w:numPr>
        <w:rPr>
          <w:color w:val="000000"/>
        </w:rPr>
      </w:pPr>
      <w:r w:rsidRPr="00821254">
        <w:rPr>
          <w:color w:val="000000"/>
        </w:rPr>
        <w:t>Problem Attributes</w:t>
      </w:r>
    </w:p>
    <w:p w:rsidR="00821254" w:rsidRPr="00821254" w:rsidRDefault="00821254" w:rsidP="00821254">
      <w:pPr>
        <w:rPr>
          <w:color w:val="000000"/>
        </w:rPr>
      </w:pPr>
      <w:r w:rsidRPr="00821254">
        <w:rPr>
          <w:color w:val="000000"/>
        </w:rPr>
        <w:t>Week 5 – Performance Appraisal</w:t>
      </w:r>
    </w:p>
    <w:p w:rsidR="00821254" w:rsidRPr="00821254" w:rsidRDefault="00821254" w:rsidP="00821254">
      <w:pPr>
        <w:numPr>
          <w:ilvl w:val="0"/>
          <w:numId w:val="24"/>
        </w:numPr>
        <w:rPr>
          <w:color w:val="000000"/>
        </w:rPr>
      </w:pPr>
      <w:r w:rsidRPr="00821254">
        <w:rPr>
          <w:color w:val="000000"/>
        </w:rPr>
        <w:t>Purpose of Performance Appraisal</w:t>
      </w:r>
    </w:p>
    <w:p w:rsidR="00821254" w:rsidRPr="00821254" w:rsidRDefault="00821254" w:rsidP="00821254">
      <w:pPr>
        <w:numPr>
          <w:ilvl w:val="0"/>
          <w:numId w:val="24"/>
        </w:numPr>
        <w:rPr>
          <w:color w:val="000000"/>
        </w:rPr>
      </w:pPr>
      <w:r w:rsidRPr="00821254">
        <w:rPr>
          <w:color w:val="000000"/>
        </w:rPr>
        <w:t>What Should be Evaluated</w:t>
      </w:r>
    </w:p>
    <w:p w:rsidR="00821254" w:rsidRPr="00821254" w:rsidRDefault="00821254" w:rsidP="00821254">
      <w:pPr>
        <w:numPr>
          <w:ilvl w:val="0"/>
          <w:numId w:val="24"/>
        </w:numPr>
        <w:rPr>
          <w:color w:val="000000"/>
        </w:rPr>
      </w:pPr>
      <w:r w:rsidRPr="00821254">
        <w:rPr>
          <w:color w:val="000000"/>
        </w:rPr>
        <w:t>When to Conduct Performance Appraisal</w:t>
      </w:r>
    </w:p>
    <w:p w:rsidR="00821254" w:rsidRPr="00821254" w:rsidRDefault="00821254" w:rsidP="00821254">
      <w:pPr>
        <w:numPr>
          <w:ilvl w:val="0"/>
          <w:numId w:val="24"/>
        </w:numPr>
        <w:rPr>
          <w:color w:val="000000"/>
        </w:rPr>
      </w:pPr>
      <w:r w:rsidRPr="00821254">
        <w:rPr>
          <w:color w:val="000000"/>
        </w:rPr>
        <w:t xml:space="preserve">Who Should do the Appraisal </w:t>
      </w:r>
    </w:p>
    <w:p w:rsidR="00821254" w:rsidRPr="00821254" w:rsidRDefault="00821254" w:rsidP="00821254">
      <w:pPr>
        <w:numPr>
          <w:ilvl w:val="0"/>
          <w:numId w:val="24"/>
        </w:numPr>
        <w:rPr>
          <w:color w:val="000000"/>
        </w:rPr>
      </w:pPr>
      <w:r w:rsidRPr="00821254">
        <w:rPr>
          <w:color w:val="000000"/>
        </w:rPr>
        <w:t>Performance Based Management</w:t>
      </w:r>
    </w:p>
    <w:p w:rsidR="00821254" w:rsidRPr="00821254" w:rsidRDefault="00821254" w:rsidP="00821254">
      <w:pPr>
        <w:rPr>
          <w:color w:val="000000"/>
        </w:rPr>
      </w:pPr>
      <w:r w:rsidRPr="00821254">
        <w:rPr>
          <w:color w:val="000000"/>
        </w:rPr>
        <w:t>Week 6 – Reward Systems</w:t>
      </w:r>
    </w:p>
    <w:p w:rsidR="00821254" w:rsidRPr="00821254" w:rsidRDefault="00821254" w:rsidP="00821254">
      <w:pPr>
        <w:numPr>
          <w:ilvl w:val="0"/>
          <w:numId w:val="25"/>
        </w:numPr>
        <w:rPr>
          <w:color w:val="000000"/>
        </w:rPr>
      </w:pPr>
      <w:r w:rsidRPr="00821254">
        <w:rPr>
          <w:color w:val="000000"/>
        </w:rPr>
        <w:t>Purposes of Reward Systems</w:t>
      </w:r>
    </w:p>
    <w:p w:rsidR="00821254" w:rsidRPr="00821254" w:rsidRDefault="00821254" w:rsidP="00821254">
      <w:pPr>
        <w:numPr>
          <w:ilvl w:val="0"/>
          <w:numId w:val="25"/>
        </w:numPr>
        <w:rPr>
          <w:color w:val="000000"/>
        </w:rPr>
      </w:pPr>
      <w:r w:rsidRPr="00821254">
        <w:rPr>
          <w:color w:val="000000"/>
        </w:rPr>
        <w:t>Types of Rewards</w:t>
      </w:r>
    </w:p>
    <w:p w:rsidR="00821254" w:rsidRPr="00821254" w:rsidRDefault="00821254" w:rsidP="00821254">
      <w:pPr>
        <w:numPr>
          <w:ilvl w:val="0"/>
          <w:numId w:val="25"/>
        </w:numPr>
        <w:rPr>
          <w:color w:val="000000"/>
        </w:rPr>
      </w:pPr>
      <w:r w:rsidRPr="00821254">
        <w:rPr>
          <w:color w:val="000000"/>
        </w:rPr>
        <w:t>Bases of Rewards</w:t>
      </w:r>
    </w:p>
    <w:p w:rsidR="00821254" w:rsidRPr="00821254" w:rsidRDefault="00821254" w:rsidP="00821254">
      <w:pPr>
        <w:numPr>
          <w:ilvl w:val="0"/>
          <w:numId w:val="25"/>
        </w:numPr>
        <w:rPr>
          <w:color w:val="000000"/>
        </w:rPr>
      </w:pPr>
      <w:r w:rsidRPr="00821254">
        <w:rPr>
          <w:color w:val="000000"/>
        </w:rPr>
        <w:t>Reward Systems and Member Preferences</w:t>
      </w:r>
    </w:p>
    <w:p w:rsidR="00821254" w:rsidRPr="00821254" w:rsidRDefault="00821254" w:rsidP="00821254">
      <w:pPr>
        <w:rPr>
          <w:color w:val="000000"/>
        </w:rPr>
      </w:pPr>
      <w:r w:rsidRPr="00821254">
        <w:rPr>
          <w:color w:val="000000"/>
        </w:rPr>
        <w:t>B. Who Are We Managing</w:t>
      </w:r>
    </w:p>
    <w:p w:rsidR="00821254" w:rsidRPr="00821254" w:rsidRDefault="00821254" w:rsidP="00821254">
      <w:pPr>
        <w:rPr>
          <w:color w:val="000000"/>
        </w:rPr>
      </w:pPr>
    </w:p>
    <w:p w:rsidR="00821254" w:rsidRPr="00821254" w:rsidRDefault="00821254" w:rsidP="00821254">
      <w:pPr>
        <w:rPr>
          <w:color w:val="000000"/>
        </w:rPr>
      </w:pPr>
      <w:r w:rsidRPr="00821254">
        <w:rPr>
          <w:color w:val="000000"/>
        </w:rPr>
        <w:t>Week 7 – Professional Staff</w:t>
      </w:r>
    </w:p>
    <w:p w:rsidR="00821254" w:rsidRPr="00821254" w:rsidRDefault="00821254" w:rsidP="00821254">
      <w:pPr>
        <w:numPr>
          <w:ilvl w:val="0"/>
          <w:numId w:val="26"/>
        </w:numPr>
        <w:rPr>
          <w:color w:val="000000"/>
        </w:rPr>
      </w:pPr>
      <w:r w:rsidRPr="00821254">
        <w:rPr>
          <w:color w:val="000000"/>
        </w:rPr>
        <w:t>Characteristics of a Professional</w:t>
      </w:r>
    </w:p>
    <w:p w:rsidR="00821254" w:rsidRPr="00821254" w:rsidRDefault="00821254" w:rsidP="00821254">
      <w:pPr>
        <w:numPr>
          <w:ilvl w:val="0"/>
          <w:numId w:val="26"/>
        </w:numPr>
        <w:rPr>
          <w:color w:val="000000"/>
        </w:rPr>
      </w:pPr>
      <w:r w:rsidRPr="00821254">
        <w:rPr>
          <w:color w:val="000000"/>
        </w:rPr>
        <w:t>Process of Professionalization</w:t>
      </w:r>
    </w:p>
    <w:p w:rsidR="00821254" w:rsidRPr="00821254" w:rsidRDefault="00821254" w:rsidP="00821254">
      <w:pPr>
        <w:numPr>
          <w:ilvl w:val="0"/>
          <w:numId w:val="26"/>
        </w:numPr>
        <w:rPr>
          <w:color w:val="000000"/>
        </w:rPr>
      </w:pPr>
      <w:r w:rsidRPr="00821254">
        <w:rPr>
          <w:color w:val="000000"/>
        </w:rPr>
        <w:t>Semi-professions, Mimic Professions, and De-professionalization</w:t>
      </w:r>
    </w:p>
    <w:p w:rsidR="00821254" w:rsidRPr="00821254" w:rsidRDefault="00821254" w:rsidP="00821254">
      <w:pPr>
        <w:numPr>
          <w:ilvl w:val="0"/>
          <w:numId w:val="26"/>
        </w:numPr>
        <w:rPr>
          <w:color w:val="000000"/>
        </w:rPr>
      </w:pPr>
      <w:r w:rsidRPr="00821254">
        <w:rPr>
          <w:color w:val="000000"/>
        </w:rPr>
        <w:t>Professional Status of Recreational Sport Management and Service Provision</w:t>
      </w:r>
    </w:p>
    <w:p w:rsidR="00821254" w:rsidRPr="00821254" w:rsidRDefault="00821254" w:rsidP="00821254">
      <w:pPr>
        <w:rPr>
          <w:color w:val="000000"/>
        </w:rPr>
      </w:pPr>
      <w:r w:rsidRPr="00821254">
        <w:rPr>
          <w:color w:val="000000"/>
        </w:rPr>
        <w:t>Week 8 – Professionalism and Volunteerism</w:t>
      </w:r>
    </w:p>
    <w:p w:rsidR="00821254" w:rsidRPr="00821254" w:rsidRDefault="00821254" w:rsidP="00821254">
      <w:pPr>
        <w:numPr>
          <w:ilvl w:val="0"/>
          <w:numId w:val="27"/>
        </w:numPr>
        <w:rPr>
          <w:color w:val="000000"/>
        </w:rPr>
      </w:pPr>
      <w:r w:rsidRPr="00821254">
        <w:rPr>
          <w:color w:val="000000"/>
        </w:rPr>
        <w:t>The Need for Volunteerism</w:t>
      </w:r>
    </w:p>
    <w:p w:rsidR="00821254" w:rsidRPr="00821254" w:rsidRDefault="00821254" w:rsidP="00821254">
      <w:pPr>
        <w:numPr>
          <w:ilvl w:val="0"/>
          <w:numId w:val="27"/>
        </w:numPr>
        <w:rPr>
          <w:color w:val="000000"/>
        </w:rPr>
      </w:pPr>
      <w:r w:rsidRPr="00821254">
        <w:rPr>
          <w:color w:val="000000"/>
        </w:rPr>
        <w:t>Voluntary Organizations in Recreational Sport</w:t>
      </w:r>
    </w:p>
    <w:p w:rsidR="00821254" w:rsidRPr="00821254" w:rsidRDefault="00821254" w:rsidP="00821254">
      <w:pPr>
        <w:numPr>
          <w:ilvl w:val="0"/>
          <w:numId w:val="27"/>
        </w:numPr>
        <w:rPr>
          <w:color w:val="000000"/>
        </w:rPr>
      </w:pPr>
      <w:r w:rsidRPr="00821254">
        <w:rPr>
          <w:color w:val="000000"/>
        </w:rPr>
        <w:t>People who Volunteer</w:t>
      </w:r>
    </w:p>
    <w:p w:rsidR="00821254" w:rsidRPr="00821254" w:rsidRDefault="00821254" w:rsidP="00821254">
      <w:pPr>
        <w:numPr>
          <w:ilvl w:val="0"/>
          <w:numId w:val="27"/>
        </w:numPr>
        <w:rPr>
          <w:color w:val="000000"/>
        </w:rPr>
      </w:pPr>
      <w:r w:rsidRPr="00821254">
        <w:rPr>
          <w:color w:val="000000"/>
        </w:rPr>
        <w:t>Why People Volunteer</w:t>
      </w:r>
    </w:p>
    <w:p w:rsidR="00821254" w:rsidRPr="00821254" w:rsidRDefault="00821254" w:rsidP="00821254">
      <w:pPr>
        <w:numPr>
          <w:ilvl w:val="0"/>
          <w:numId w:val="27"/>
        </w:numPr>
        <w:rPr>
          <w:color w:val="000000"/>
        </w:rPr>
      </w:pPr>
      <w:r w:rsidRPr="00821254">
        <w:rPr>
          <w:color w:val="000000"/>
        </w:rPr>
        <w:t>Altruism and Volunteerism</w:t>
      </w:r>
    </w:p>
    <w:p w:rsidR="00821254" w:rsidRPr="00821254" w:rsidRDefault="00821254" w:rsidP="00821254">
      <w:pPr>
        <w:rPr>
          <w:color w:val="000000"/>
        </w:rPr>
      </w:pPr>
      <w:r w:rsidRPr="00821254">
        <w:rPr>
          <w:color w:val="000000"/>
        </w:rPr>
        <w:t>Week 9 – Clients/Customers</w:t>
      </w:r>
    </w:p>
    <w:p w:rsidR="00821254" w:rsidRPr="00821254" w:rsidRDefault="00821254" w:rsidP="00821254">
      <w:pPr>
        <w:numPr>
          <w:ilvl w:val="0"/>
          <w:numId w:val="28"/>
        </w:numPr>
        <w:rPr>
          <w:color w:val="000000"/>
        </w:rPr>
      </w:pPr>
      <w:r w:rsidRPr="00821254">
        <w:rPr>
          <w:color w:val="000000"/>
        </w:rPr>
        <w:t>Customer as Input, Throughput and Output</w:t>
      </w:r>
    </w:p>
    <w:p w:rsidR="00821254" w:rsidRPr="00821254" w:rsidRDefault="00821254" w:rsidP="00821254">
      <w:pPr>
        <w:numPr>
          <w:ilvl w:val="0"/>
          <w:numId w:val="28"/>
        </w:numPr>
        <w:rPr>
          <w:color w:val="000000"/>
        </w:rPr>
      </w:pPr>
      <w:r w:rsidRPr="00821254">
        <w:rPr>
          <w:color w:val="000000"/>
        </w:rPr>
        <w:t>Customer Participation in Recreational Sport Service Provision</w:t>
      </w:r>
    </w:p>
    <w:p w:rsidR="00821254" w:rsidRPr="00821254" w:rsidRDefault="00821254" w:rsidP="00821254">
      <w:pPr>
        <w:numPr>
          <w:ilvl w:val="0"/>
          <w:numId w:val="28"/>
        </w:numPr>
        <w:rPr>
          <w:color w:val="000000"/>
        </w:rPr>
      </w:pPr>
      <w:r w:rsidRPr="00821254">
        <w:rPr>
          <w:color w:val="000000"/>
        </w:rPr>
        <w:t>Client Motives for Participation</w:t>
      </w:r>
    </w:p>
    <w:p w:rsidR="00821254" w:rsidRPr="00821254" w:rsidRDefault="00821254" w:rsidP="00821254">
      <w:pPr>
        <w:numPr>
          <w:ilvl w:val="0"/>
          <w:numId w:val="28"/>
        </w:numPr>
        <w:rPr>
          <w:color w:val="000000"/>
        </w:rPr>
      </w:pPr>
      <w:r w:rsidRPr="00821254">
        <w:rPr>
          <w:color w:val="000000"/>
        </w:rPr>
        <w:t>Client Motivation and Management of Recreational Sport</w:t>
      </w:r>
    </w:p>
    <w:p w:rsidR="00821254" w:rsidRPr="00821254" w:rsidRDefault="00821254" w:rsidP="00821254">
      <w:pPr>
        <w:rPr>
          <w:color w:val="000000"/>
        </w:rPr>
      </w:pPr>
    </w:p>
    <w:p w:rsidR="00821254" w:rsidRPr="00821254" w:rsidRDefault="00821254" w:rsidP="00821254">
      <w:pPr>
        <w:rPr>
          <w:color w:val="000000"/>
        </w:rPr>
      </w:pPr>
      <w:r w:rsidRPr="00821254">
        <w:rPr>
          <w:color w:val="000000"/>
        </w:rPr>
        <w:t>C. Understanding Individual Differences in the Management of Recreational Sport Personnel</w:t>
      </w:r>
    </w:p>
    <w:p w:rsidR="00821254" w:rsidRPr="00821254" w:rsidRDefault="00821254" w:rsidP="00821254">
      <w:pPr>
        <w:rPr>
          <w:color w:val="000000"/>
        </w:rPr>
      </w:pPr>
    </w:p>
    <w:p w:rsidR="00821254" w:rsidRPr="00821254" w:rsidRDefault="00821254" w:rsidP="00821254">
      <w:pPr>
        <w:rPr>
          <w:color w:val="000000"/>
        </w:rPr>
      </w:pPr>
      <w:r w:rsidRPr="00821254">
        <w:rPr>
          <w:color w:val="000000"/>
        </w:rPr>
        <w:lastRenderedPageBreak/>
        <w:t>Week 10 – Individual Abilities</w:t>
      </w:r>
    </w:p>
    <w:p w:rsidR="00821254" w:rsidRPr="00821254" w:rsidRDefault="00821254" w:rsidP="00821254">
      <w:pPr>
        <w:numPr>
          <w:ilvl w:val="0"/>
          <w:numId w:val="29"/>
        </w:numPr>
        <w:rPr>
          <w:color w:val="000000"/>
        </w:rPr>
      </w:pPr>
      <w:r w:rsidRPr="00821254">
        <w:rPr>
          <w:color w:val="000000"/>
        </w:rPr>
        <w:t>Issues Around Ability</w:t>
      </w:r>
    </w:p>
    <w:p w:rsidR="00821254" w:rsidRPr="00821254" w:rsidRDefault="00821254" w:rsidP="00821254">
      <w:pPr>
        <w:numPr>
          <w:ilvl w:val="0"/>
          <w:numId w:val="29"/>
        </w:numPr>
        <w:rPr>
          <w:color w:val="000000"/>
        </w:rPr>
      </w:pPr>
      <w:r w:rsidRPr="00821254">
        <w:rPr>
          <w:color w:val="000000"/>
        </w:rPr>
        <w:t>Cognitive Ability</w:t>
      </w:r>
    </w:p>
    <w:p w:rsidR="00821254" w:rsidRPr="00821254" w:rsidRDefault="00821254" w:rsidP="00821254">
      <w:pPr>
        <w:numPr>
          <w:ilvl w:val="0"/>
          <w:numId w:val="29"/>
        </w:numPr>
        <w:rPr>
          <w:color w:val="000000"/>
        </w:rPr>
      </w:pPr>
      <w:r w:rsidRPr="00821254">
        <w:rPr>
          <w:color w:val="000000"/>
        </w:rPr>
        <w:t>Emotional Ability</w:t>
      </w:r>
    </w:p>
    <w:p w:rsidR="00821254" w:rsidRPr="00821254" w:rsidRDefault="00821254" w:rsidP="00821254">
      <w:pPr>
        <w:numPr>
          <w:ilvl w:val="0"/>
          <w:numId w:val="29"/>
        </w:numPr>
        <w:rPr>
          <w:color w:val="000000"/>
        </w:rPr>
      </w:pPr>
      <w:r w:rsidRPr="00821254">
        <w:rPr>
          <w:color w:val="000000"/>
        </w:rPr>
        <w:t>Psychomotor Ability</w:t>
      </w:r>
    </w:p>
    <w:p w:rsidR="00821254" w:rsidRPr="00821254" w:rsidRDefault="00821254" w:rsidP="00821254">
      <w:pPr>
        <w:rPr>
          <w:color w:val="000000"/>
        </w:rPr>
      </w:pPr>
      <w:r w:rsidRPr="00821254">
        <w:rPr>
          <w:color w:val="000000"/>
        </w:rPr>
        <w:t>Week 11 – Personality</w:t>
      </w:r>
    </w:p>
    <w:p w:rsidR="00821254" w:rsidRPr="00821254" w:rsidRDefault="00821254" w:rsidP="00821254">
      <w:pPr>
        <w:numPr>
          <w:ilvl w:val="0"/>
          <w:numId w:val="30"/>
        </w:numPr>
        <w:rPr>
          <w:color w:val="000000"/>
        </w:rPr>
      </w:pPr>
      <w:r w:rsidRPr="00821254">
        <w:rPr>
          <w:color w:val="000000"/>
        </w:rPr>
        <w:t>Determinants of Personality</w:t>
      </w:r>
    </w:p>
    <w:p w:rsidR="00821254" w:rsidRPr="00821254" w:rsidRDefault="00821254" w:rsidP="00821254">
      <w:pPr>
        <w:numPr>
          <w:ilvl w:val="0"/>
          <w:numId w:val="30"/>
        </w:numPr>
        <w:rPr>
          <w:color w:val="000000"/>
        </w:rPr>
      </w:pPr>
      <w:r w:rsidRPr="00821254">
        <w:rPr>
          <w:color w:val="000000"/>
        </w:rPr>
        <w:t>Type Theories</w:t>
      </w:r>
    </w:p>
    <w:p w:rsidR="00821254" w:rsidRPr="00821254" w:rsidRDefault="00821254" w:rsidP="00821254">
      <w:pPr>
        <w:numPr>
          <w:ilvl w:val="0"/>
          <w:numId w:val="30"/>
        </w:numPr>
        <w:rPr>
          <w:color w:val="000000"/>
        </w:rPr>
      </w:pPr>
      <w:r w:rsidRPr="00821254">
        <w:rPr>
          <w:color w:val="000000"/>
        </w:rPr>
        <w:t>Trait Theories</w:t>
      </w:r>
    </w:p>
    <w:p w:rsidR="00821254" w:rsidRPr="00821254" w:rsidRDefault="00821254" w:rsidP="00821254">
      <w:pPr>
        <w:numPr>
          <w:ilvl w:val="0"/>
          <w:numId w:val="30"/>
        </w:numPr>
        <w:rPr>
          <w:color w:val="000000"/>
        </w:rPr>
      </w:pPr>
      <w:r w:rsidRPr="00821254">
        <w:rPr>
          <w:color w:val="000000"/>
        </w:rPr>
        <w:t>Personality and Organizational Behavior in Recreational Sport</w:t>
      </w:r>
    </w:p>
    <w:p w:rsidR="00821254" w:rsidRPr="00821254" w:rsidRDefault="00821254" w:rsidP="00821254">
      <w:pPr>
        <w:rPr>
          <w:color w:val="000000"/>
        </w:rPr>
      </w:pPr>
      <w:r w:rsidRPr="00821254">
        <w:rPr>
          <w:color w:val="000000"/>
        </w:rPr>
        <w:t>Week 12 – Values</w:t>
      </w:r>
    </w:p>
    <w:p w:rsidR="00821254" w:rsidRPr="00821254" w:rsidRDefault="00821254" w:rsidP="00821254">
      <w:pPr>
        <w:numPr>
          <w:ilvl w:val="0"/>
          <w:numId w:val="31"/>
        </w:numPr>
        <w:rPr>
          <w:color w:val="000000"/>
        </w:rPr>
      </w:pPr>
      <w:r w:rsidRPr="00821254">
        <w:rPr>
          <w:color w:val="000000"/>
        </w:rPr>
        <w:t>Values, Beliefs, Attitudes, and Norms</w:t>
      </w:r>
    </w:p>
    <w:p w:rsidR="00821254" w:rsidRPr="00821254" w:rsidRDefault="00821254" w:rsidP="00821254">
      <w:pPr>
        <w:numPr>
          <w:ilvl w:val="0"/>
          <w:numId w:val="31"/>
        </w:numPr>
        <w:rPr>
          <w:color w:val="000000"/>
        </w:rPr>
      </w:pPr>
      <w:r w:rsidRPr="00821254">
        <w:rPr>
          <w:color w:val="000000"/>
        </w:rPr>
        <w:t>Sources of Values</w:t>
      </w:r>
    </w:p>
    <w:p w:rsidR="00821254" w:rsidRPr="00821254" w:rsidRDefault="00821254" w:rsidP="00821254">
      <w:pPr>
        <w:numPr>
          <w:ilvl w:val="0"/>
          <w:numId w:val="31"/>
        </w:numPr>
        <w:rPr>
          <w:color w:val="000000"/>
        </w:rPr>
      </w:pPr>
      <w:r w:rsidRPr="00821254">
        <w:rPr>
          <w:color w:val="000000"/>
        </w:rPr>
        <w:t>Hierarchy of Values</w:t>
      </w:r>
    </w:p>
    <w:p w:rsidR="00821254" w:rsidRPr="00821254" w:rsidRDefault="00821254" w:rsidP="00821254">
      <w:pPr>
        <w:numPr>
          <w:ilvl w:val="0"/>
          <w:numId w:val="31"/>
        </w:numPr>
        <w:rPr>
          <w:color w:val="000000"/>
        </w:rPr>
      </w:pPr>
      <w:r w:rsidRPr="00821254">
        <w:rPr>
          <w:color w:val="000000"/>
        </w:rPr>
        <w:t>Functional Values</w:t>
      </w:r>
    </w:p>
    <w:p w:rsidR="00821254" w:rsidRPr="00821254" w:rsidRDefault="00821254" w:rsidP="00821254">
      <w:pPr>
        <w:numPr>
          <w:ilvl w:val="0"/>
          <w:numId w:val="31"/>
        </w:numPr>
        <w:rPr>
          <w:color w:val="000000"/>
        </w:rPr>
      </w:pPr>
      <w:r w:rsidRPr="00821254">
        <w:rPr>
          <w:color w:val="000000"/>
        </w:rPr>
        <w:t>American Values and Recreational Sport</w:t>
      </w:r>
    </w:p>
    <w:p w:rsidR="00821254" w:rsidRPr="00821254" w:rsidRDefault="00821254" w:rsidP="00821254">
      <w:pPr>
        <w:rPr>
          <w:color w:val="000000"/>
        </w:rPr>
      </w:pPr>
      <w:r w:rsidRPr="00821254">
        <w:rPr>
          <w:color w:val="000000"/>
        </w:rPr>
        <w:t>Week 13 – Motivation and Satisfaction</w:t>
      </w:r>
    </w:p>
    <w:p w:rsidR="00821254" w:rsidRPr="00821254" w:rsidRDefault="00821254" w:rsidP="00821254">
      <w:pPr>
        <w:numPr>
          <w:ilvl w:val="0"/>
          <w:numId w:val="32"/>
        </w:numPr>
        <w:rPr>
          <w:color w:val="000000"/>
        </w:rPr>
      </w:pPr>
      <w:r w:rsidRPr="00821254">
        <w:rPr>
          <w:color w:val="000000"/>
        </w:rPr>
        <w:t>Motivation as a Personal Investment</w:t>
      </w:r>
    </w:p>
    <w:p w:rsidR="00821254" w:rsidRPr="00821254" w:rsidRDefault="00821254" w:rsidP="00821254">
      <w:pPr>
        <w:numPr>
          <w:ilvl w:val="0"/>
          <w:numId w:val="32"/>
        </w:numPr>
        <w:rPr>
          <w:color w:val="000000"/>
        </w:rPr>
      </w:pPr>
      <w:r w:rsidRPr="00821254">
        <w:rPr>
          <w:color w:val="000000"/>
        </w:rPr>
        <w:t>Theories of Job Satisfaction</w:t>
      </w:r>
    </w:p>
    <w:p w:rsidR="00821254" w:rsidRPr="00821254" w:rsidRDefault="00821254" w:rsidP="00821254">
      <w:pPr>
        <w:numPr>
          <w:ilvl w:val="0"/>
          <w:numId w:val="32"/>
        </w:numPr>
        <w:rPr>
          <w:color w:val="000000"/>
        </w:rPr>
      </w:pPr>
      <w:r w:rsidRPr="00821254">
        <w:rPr>
          <w:color w:val="000000"/>
        </w:rPr>
        <w:t>Participant Satisfaction</w:t>
      </w:r>
    </w:p>
    <w:p w:rsidR="00821254" w:rsidRPr="00821254" w:rsidRDefault="00821254" w:rsidP="00821254">
      <w:pPr>
        <w:numPr>
          <w:ilvl w:val="0"/>
          <w:numId w:val="32"/>
        </w:numPr>
        <w:rPr>
          <w:color w:val="000000"/>
        </w:rPr>
      </w:pPr>
      <w:r w:rsidRPr="00821254">
        <w:rPr>
          <w:color w:val="000000"/>
        </w:rPr>
        <w:t>Client Satisfaction</w:t>
      </w:r>
    </w:p>
    <w:p w:rsidR="00821254" w:rsidRPr="00821254" w:rsidRDefault="00821254" w:rsidP="00821254">
      <w:pPr>
        <w:rPr>
          <w:color w:val="000000"/>
        </w:rPr>
      </w:pPr>
      <w:r w:rsidRPr="00821254">
        <w:rPr>
          <w:color w:val="000000"/>
        </w:rPr>
        <w:t>Week 14 – Commitment</w:t>
      </w:r>
    </w:p>
    <w:p w:rsidR="00821254" w:rsidRPr="00821254" w:rsidRDefault="00821254" w:rsidP="00821254">
      <w:pPr>
        <w:numPr>
          <w:ilvl w:val="0"/>
          <w:numId w:val="33"/>
        </w:numPr>
        <w:rPr>
          <w:color w:val="000000"/>
        </w:rPr>
      </w:pPr>
      <w:r w:rsidRPr="00821254">
        <w:rPr>
          <w:color w:val="000000"/>
        </w:rPr>
        <w:t>Occupational Commitment</w:t>
      </w:r>
    </w:p>
    <w:p w:rsidR="00821254" w:rsidRPr="00821254" w:rsidRDefault="00821254" w:rsidP="00821254">
      <w:pPr>
        <w:numPr>
          <w:ilvl w:val="0"/>
          <w:numId w:val="33"/>
        </w:numPr>
        <w:rPr>
          <w:color w:val="000000"/>
        </w:rPr>
      </w:pPr>
      <w:r w:rsidRPr="00821254">
        <w:rPr>
          <w:color w:val="000000"/>
        </w:rPr>
        <w:t>Volunteer Commitment</w:t>
      </w:r>
    </w:p>
    <w:p w:rsidR="00821254" w:rsidRPr="00821254" w:rsidRDefault="00821254" w:rsidP="00821254">
      <w:pPr>
        <w:numPr>
          <w:ilvl w:val="0"/>
          <w:numId w:val="33"/>
        </w:numPr>
        <w:rPr>
          <w:color w:val="000000"/>
        </w:rPr>
      </w:pPr>
      <w:r w:rsidRPr="00821254">
        <w:rPr>
          <w:color w:val="000000"/>
        </w:rPr>
        <w:t>Development and Effects of Organizational Commitment in Recreational Sport</w:t>
      </w:r>
    </w:p>
    <w:p w:rsidR="00821254" w:rsidRPr="00821254" w:rsidRDefault="00821254" w:rsidP="00821254">
      <w:pPr>
        <w:rPr>
          <w:color w:val="000000"/>
        </w:rPr>
      </w:pPr>
    </w:p>
    <w:p w:rsidR="00821254" w:rsidRPr="00821254" w:rsidRDefault="00821254" w:rsidP="00821254">
      <w:r w:rsidRPr="00821254">
        <w:rPr>
          <w:u w:val="single"/>
        </w:rPr>
        <w:t>Writing Assignment</w:t>
      </w:r>
      <w:r w:rsidRPr="00821254">
        <w:tab/>
      </w:r>
      <w:r w:rsidRPr="00821254">
        <w:tab/>
      </w:r>
      <w:r w:rsidRPr="00821254">
        <w:tab/>
      </w:r>
      <w:r w:rsidRPr="00821254">
        <w:tab/>
      </w:r>
      <w:r w:rsidRPr="00821254">
        <w:tab/>
      </w:r>
      <w:r w:rsidRPr="00821254">
        <w:tab/>
        <w:t>Points:  25</w:t>
      </w:r>
    </w:p>
    <w:p w:rsidR="00821254" w:rsidRPr="00821254" w:rsidRDefault="00821254" w:rsidP="00821254">
      <w:r w:rsidRPr="00821254">
        <w:t>Students will complete a written project on an approved topic in the field of human resource management in recreational sport and tourism to demonstrate the ability to apply practical and theoretical knowledge; as well as the ability to analyze, synthesize and evaluate.  The report should be based on a minimum of 5 current references, be written in APA style, double-spaced, typed, and in paragraph form with appropriate headings.</w:t>
      </w:r>
    </w:p>
    <w:p w:rsidR="00821254" w:rsidRPr="00821254" w:rsidRDefault="00821254" w:rsidP="00821254"/>
    <w:p w:rsidR="00821254" w:rsidRPr="00821254" w:rsidRDefault="00821254" w:rsidP="00821254">
      <w:r w:rsidRPr="00821254">
        <w:rPr>
          <w:u w:val="single"/>
        </w:rPr>
        <w:t>Course Presentation</w:t>
      </w:r>
      <w:r w:rsidRPr="00821254">
        <w:tab/>
      </w:r>
      <w:r w:rsidRPr="00821254">
        <w:tab/>
      </w:r>
      <w:r w:rsidRPr="00821254">
        <w:tab/>
      </w:r>
      <w:r w:rsidRPr="00821254">
        <w:tab/>
      </w:r>
      <w:r w:rsidRPr="00821254">
        <w:tab/>
      </w:r>
      <w:r w:rsidRPr="00821254">
        <w:tab/>
        <w:t>Points:  25</w:t>
      </w:r>
    </w:p>
    <w:p w:rsidR="00821254" w:rsidRPr="00821254" w:rsidRDefault="00821254" w:rsidP="00821254">
      <w:r w:rsidRPr="00821254">
        <w:t xml:space="preserve">Students will obtain prior approval on a human resources topic in the field of recreational sport or tourism management to research.  The presentation should be based on a minimum of 5 current references in the field and should reflect a comprehensive analysis, synthesis and evaluation of the topic and reference materials.  Students should utilize a variety of media and technology for the presentation.  </w:t>
      </w:r>
    </w:p>
    <w:p w:rsidR="00821254" w:rsidRPr="00821254" w:rsidRDefault="00821254" w:rsidP="00821254">
      <w:pPr>
        <w:ind w:left="360"/>
      </w:pPr>
    </w:p>
    <w:p w:rsidR="00821254" w:rsidRPr="00821254" w:rsidRDefault="00821254" w:rsidP="00821254">
      <w:r w:rsidRPr="00821254">
        <w:rPr>
          <w:u w:val="single"/>
        </w:rPr>
        <w:t>Exams:</w:t>
      </w:r>
      <w:r w:rsidRPr="00821254">
        <w:tab/>
      </w:r>
      <w:r w:rsidRPr="00821254">
        <w:tab/>
      </w:r>
      <w:r w:rsidRPr="00821254">
        <w:tab/>
      </w:r>
      <w:r w:rsidRPr="00821254">
        <w:tab/>
      </w:r>
      <w:r w:rsidRPr="00821254">
        <w:tab/>
      </w:r>
      <w:r w:rsidRPr="00821254">
        <w:tab/>
      </w:r>
      <w:r w:rsidRPr="00821254">
        <w:tab/>
      </w:r>
      <w:r w:rsidRPr="00821254">
        <w:tab/>
        <w:t>Points:  50</w:t>
      </w:r>
    </w:p>
    <w:p w:rsidR="00821254" w:rsidRPr="00821254" w:rsidRDefault="00821254" w:rsidP="00821254">
      <w:r w:rsidRPr="00821254">
        <w:t xml:space="preserve">Two examinations will be given.  The exams are each worth 50 points.  Each exam will cover assigned readings, material discussed in class, and presentations up to the date of the exam.  Exams may include true-false, multiple choice, matching, fill in the blank and short answer.  </w:t>
      </w:r>
    </w:p>
    <w:p w:rsidR="00821254" w:rsidRPr="00821254" w:rsidRDefault="00821254" w:rsidP="00821254">
      <w:pPr>
        <w:rPr>
          <w:color w:val="000000"/>
        </w:rPr>
      </w:pPr>
    </w:p>
    <w:p w:rsidR="00821254" w:rsidRPr="00821254" w:rsidRDefault="00821254" w:rsidP="00821254">
      <w:pPr>
        <w:rPr>
          <w:color w:val="000000"/>
        </w:rPr>
      </w:pPr>
      <w:r w:rsidRPr="00821254">
        <w:rPr>
          <w:color w:val="000000"/>
        </w:rPr>
        <w:lastRenderedPageBreak/>
        <w:t>ASSIGNMENTS AND GRADES:</w:t>
      </w:r>
    </w:p>
    <w:p w:rsidR="00821254" w:rsidRPr="00821254" w:rsidRDefault="00821254" w:rsidP="00821254">
      <w:pPr>
        <w:rPr>
          <w:color w:val="000000"/>
        </w:rPr>
      </w:pPr>
      <w:r w:rsidRPr="00821254">
        <w:rPr>
          <w:color w:val="000000"/>
        </w:rPr>
        <w:t>Course grades will be determined in the following manner:</w:t>
      </w:r>
    </w:p>
    <w:p w:rsidR="00821254" w:rsidRPr="00821254" w:rsidRDefault="00821254" w:rsidP="00821254">
      <w:pPr>
        <w:ind w:firstLine="720"/>
        <w:rPr>
          <w:color w:val="000000"/>
        </w:rPr>
      </w:pPr>
      <w:r w:rsidRPr="00821254">
        <w:rPr>
          <w:color w:val="000000"/>
        </w:rPr>
        <w:t>Mid-term Exam</w:t>
      </w:r>
      <w:r w:rsidRPr="00821254">
        <w:rPr>
          <w:color w:val="000000"/>
        </w:rPr>
        <w:tab/>
      </w:r>
      <w:r w:rsidRPr="00821254">
        <w:rPr>
          <w:color w:val="000000"/>
        </w:rPr>
        <w:tab/>
      </w:r>
      <w:r w:rsidRPr="00821254">
        <w:rPr>
          <w:color w:val="000000"/>
        </w:rPr>
        <w:tab/>
        <w:t>25</w:t>
      </w:r>
      <w:proofErr w:type="gramStart"/>
      <w:r w:rsidRPr="00821254">
        <w:rPr>
          <w:color w:val="000000"/>
        </w:rPr>
        <w:t>%  OF</w:t>
      </w:r>
      <w:proofErr w:type="gramEnd"/>
      <w:r w:rsidRPr="00821254">
        <w:rPr>
          <w:color w:val="000000"/>
        </w:rPr>
        <w:t xml:space="preserve"> GRADE</w:t>
      </w:r>
    </w:p>
    <w:p w:rsidR="00821254" w:rsidRPr="00821254" w:rsidRDefault="00821254" w:rsidP="00821254">
      <w:pPr>
        <w:ind w:firstLine="720"/>
        <w:rPr>
          <w:color w:val="000000"/>
        </w:rPr>
      </w:pPr>
      <w:r w:rsidRPr="00821254">
        <w:rPr>
          <w:color w:val="000000"/>
        </w:rPr>
        <w:t>Final Exam</w:t>
      </w:r>
      <w:r w:rsidRPr="00821254">
        <w:rPr>
          <w:color w:val="000000"/>
        </w:rPr>
        <w:tab/>
      </w:r>
      <w:r w:rsidRPr="00821254">
        <w:rPr>
          <w:color w:val="000000"/>
        </w:rPr>
        <w:tab/>
      </w:r>
      <w:r w:rsidRPr="00821254">
        <w:rPr>
          <w:color w:val="000000"/>
        </w:rPr>
        <w:tab/>
      </w:r>
      <w:r w:rsidRPr="00821254">
        <w:rPr>
          <w:color w:val="000000"/>
        </w:rPr>
        <w:tab/>
        <w:t>25%       “</w:t>
      </w:r>
    </w:p>
    <w:p w:rsidR="00821254" w:rsidRPr="00821254" w:rsidRDefault="00821254" w:rsidP="00821254">
      <w:pPr>
        <w:ind w:firstLine="720"/>
        <w:rPr>
          <w:color w:val="000000"/>
        </w:rPr>
      </w:pPr>
      <w:r w:rsidRPr="00821254">
        <w:rPr>
          <w:color w:val="000000"/>
        </w:rPr>
        <w:t>Writing Assignment</w:t>
      </w:r>
      <w:r w:rsidRPr="00821254">
        <w:rPr>
          <w:color w:val="000000"/>
        </w:rPr>
        <w:tab/>
      </w:r>
      <w:r w:rsidRPr="00821254">
        <w:rPr>
          <w:color w:val="000000"/>
        </w:rPr>
        <w:tab/>
      </w:r>
      <w:r w:rsidRPr="00821254">
        <w:rPr>
          <w:color w:val="000000"/>
        </w:rPr>
        <w:tab/>
        <w:t>25%</w:t>
      </w:r>
      <w:r w:rsidRPr="00821254">
        <w:rPr>
          <w:color w:val="000000"/>
        </w:rPr>
        <w:tab/>
        <w:t xml:space="preserve">  “</w:t>
      </w:r>
    </w:p>
    <w:p w:rsidR="00821254" w:rsidRPr="00821254" w:rsidRDefault="00821254" w:rsidP="00821254">
      <w:pPr>
        <w:ind w:firstLine="720"/>
        <w:rPr>
          <w:color w:val="000000"/>
        </w:rPr>
      </w:pPr>
      <w:r w:rsidRPr="00821254">
        <w:rPr>
          <w:color w:val="000000"/>
        </w:rPr>
        <w:t>Course Presentation</w:t>
      </w:r>
      <w:r w:rsidRPr="00821254">
        <w:rPr>
          <w:color w:val="000000"/>
        </w:rPr>
        <w:tab/>
      </w:r>
      <w:r w:rsidRPr="00821254">
        <w:rPr>
          <w:color w:val="000000"/>
        </w:rPr>
        <w:tab/>
      </w:r>
      <w:r w:rsidRPr="00821254">
        <w:rPr>
          <w:color w:val="000000"/>
        </w:rPr>
        <w:tab/>
        <w:t>25%</w:t>
      </w:r>
      <w:r w:rsidRPr="00821254">
        <w:rPr>
          <w:color w:val="000000"/>
        </w:rPr>
        <w:tab/>
        <w:t xml:space="preserve">  “</w:t>
      </w:r>
    </w:p>
    <w:p w:rsidR="00821254" w:rsidRPr="00821254" w:rsidRDefault="00821254" w:rsidP="00821254">
      <w:pPr>
        <w:rPr>
          <w:color w:val="000000"/>
        </w:rPr>
      </w:pPr>
    </w:p>
    <w:p w:rsidR="00821254" w:rsidRPr="00821254" w:rsidRDefault="00821254" w:rsidP="00821254">
      <w:pPr>
        <w:ind w:firstLine="720"/>
      </w:pPr>
      <w:r w:rsidRPr="00821254">
        <w:t>91-100% =A</w:t>
      </w:r>
    </w:p>
    <w:p w:rsidR="00821254" w:rsidRPr="00821254" w:rsidRDefault="00821254" w:rsidP="00821254">
      <w:r w:rsidRPr="00821254">
        <w:t xml:space="preserve">          </w:t>
      </w:r>
      <w:r w:rsidRPr="00821254">
        <w:tab/>
        <w:t>89-90% = A-</w:t>
      </w:r>
    </w:p>
    <w:p w:rsidR="00821254" w:rsidRPr="00821254" w:rsidRDefault="00821254" w:rsidP="00821254">
      <w:r w:rsidRPr="00821254">
        <w:t xml:space="preserve">   </w:t>
      </w:r>
      <w:r w:rsidRPr="00821254">
        <w:tab/>
        <w:t>87-88% = B+</w:t>
      </w:r>
    </w:p>
    <w:p w:rsidR="00821254" w:rsidRPr="00821254" w:rsidRDefault="00821254" w:rsidP="00821254">
      <w:r w:rsidRPr="00821254">
        <w:t xml:space="preserve">          </w:t>
      </w:r>
      <w:r w:rsidRPr="00821254">
        <w:tab/>
        <w:t>81-86% = B</w:t>
      </w:r>
    </w:p>
    <w:p w:rsidR="00821254" w:rsidRPr="00821254" w:rsidRDefault="00821254" w:rsidP="00821254">
      <w:pPr>
        <w:rPr>
          <w:lang w:val="fr-FR"/>
        </w:rPr>
      </w:pPr>
      <w:r w:rsidRPr="00821254">
        <w:t xml:space="preserve">   </w:t>
      </w:r>
      <w:r w:rsidRPr="00821254">
        <w:tab/>
      </w:r>
      <w:r w:rsidRPr="00821254">
        <w:rPr>
          <w:lang w:val="fr-FR"/>
        </w:rPr>
        <w:t>79-80% = B-</w:t>
      </w:r>
    </w:p>
    <w:p w:rsidR="00821254" w:rsidRPr="00821254" w:rsidRDefault="00821254" w:rsidP="00821254">
      <w:pPr>
        <w:rPr>
          <w:lang w:val="fr-FR"/>
        </w:rPr>
      </w:pPr>
      <w:r w:rsidRPr="00821254">
        <w:rPr>
          <w:lang w:val="fr-FR"/>
        </w:rPr>
        <w:t xml:space="preserve">          </w:t>
      </w:r>
      <w:r w:rsidRPr="00821254">
        <w:rPr>
          <w:lang w:val="fr-FR"/>
        </w:rPr>
        <w:tab/>
        <w:t>77-78% = C+</w:t>
      </w:r>
    </w:p>
    <w:p w:rsidR="00821254" w:rsidRPr="00821254" w:rsidRDefault="00821254" w:rsidP="00821254">
      <w:pPr>
        <w:rPr>
          <w:lang w:val="fr-FR"/>
        </w:rPr>
      </w:pPr>
      <w:r w:rsidRPr="00821254">
        <w:rPr>
          <w:lang w:val="fr-FR"/>
        </w:rPr>
        <w:t xml:space="preserve">    </w:t>
      </w:r>
      <w:r w:rsidRPr="00821254">
        <w:rPr>
          <w:lang w:val="fr-FR"/>
        </w:rPr>
        <w:tab/>
        <w:t>71-76% = C</w:t>
      </w:r>
    </w:p>
    <w:p w:rsidR="00821254" w:rsidRPr="00821254" w:rsidRDefault="00821254" w:rsidP="00821254">
      <w:pPr>
        <w:rPr>
          <w:lang w:val="fr-FR"/>
        </w:rPr>
      </w:pPr>
      <w:r w:rsidRPr="00821254">
        <w:rPr>
          <w:lang w:val="fr-FR"/>
        </w:rPr>
        <w:tab/>
        <w:t>69-70% = C-</w:t>
      </w:r>
    </w:p>
    <w:p w:rsidR="00821254" w:rsidRPr="00821254" w:rsidRDefault="00821254" w:rsidP="00821254">
      <w:pPr>
        <w:rPr>
          <w:lang w:val="fr-FR"/>
        </w:rPr>
      </w:pPr>
      <w:r w:rsidRPr="00821254">
        <w:rPr>
          <w:lang w:val="fr-FR"/>
        </w:rPr>
        <w:tab/>
        <w:t>67-68% = D+</w:t>
      </w:r>
    </w:p>
    <w:p w:rsidR="00821254" w:rsidRPr="00821254" w:rsidRDefault="00821254" w:rsidP="00821254">
      <w:pPr>
        <w:rPr>
          <w:lang w:val="fr-FR"/>
        </w:rPr>
      </w:pPr>
      <w:r w:rsidRPr="00821254">
        <w:rPr>
          <w:lang w:val="fr-FR"/>
        </w:rPr>
        <w:tab/>
        <w:t>61-66% = D</w:t>
      </w:r>
    </w:p>
    <w:p w:rsidR="00821254" w:rsidRPr="00821254" w:rsidRDefault="00821254" w:rsidP="00821254">
      <w:pPr>
        <w:rPr>
          <w:lang w:val="fr-FR"/>
        </w:rPr>
      </w:pPr>
      <w:r w:rsidRPr="00821254">
        <w:rPr>
          <w:lang w:val="fr-FR"/>
        </w:rPr>
        <w:tab/>
        <w:t>59-60% = D-</w:t>
      </w:r>
    </w:p>
    <w:p w:rsidR="00821254" w:rsidRPr="00821254" w:rsidRDefault="00821254" w:rsidP="00821254">
      <w:pPr>
        <w:rPr>
          <w:lang w:val="fr-FR"/>
        </w:rPr>
      </w:pPr>
      <w:r w:rsidRPr="00821254">
        <w:rPr>
          <w:lang w:val="fr-FR"/>
        </w:rPr>
        <w:tab/>
        <w:t>&lt;59% = F</w:t>
      </w:r>
    </w:p>
    <w:p w:rsidR="00821254" w:rsidRPr="00821254" w:rsidRDefault="00821254" w:rsidP="00821254">
      <w:pPr>
        <w:rPr>
          <w:color w:val="000000"/>
        </w:rPr>
      </w:pPr>
      <w:r w:rsidRPr="00821254">
        <w:rPr>
          <w:color w:val="000000"/>
        </w:rPr>
        <w:t>ASSESSMENT</w:t>
      </w:r>
    </w:p>
    <w:p w:rsidR="00821254" w:rsidRPr="00821254" w:rsidRDefault="00821254" w:rsidP="00821254">
      <w:pPr>
        <w:rPr>
          <w:color w:val="000000"/>
        </w:rPr>
      </w:pPr>
      <w:r w:rsidRPr="00821254">
        <w:rPr>
          <w:color w:val="000000"/>
        </w:rPr>
        <w:t>Course assessment will be accomplished through ongoing review of imbedded questions in examinations and an evaluation of both the written assignment and the course presentation.</w:t>
      </w:r>
    </w:p>
    <w:p w:rsidR="00821254" w:rsidRPr="00821254" w:rsidRDefault="00821254" w:rsidP="00821254">
      <w:pPr>
        <w:rPr>
          <w:color w:val="000000"/>
        </w:rPr>
      </w:pPr>
    </w:p>
    <w:p w:rsidR="00821254" w:rsidRPr="00821254" w:rsidRDefault="00821254" w:rsidP="00821254">
      <w:pPr>
        <w:rPr>
          <w:color w:val="000000"/>
        </w:rPr>
      </w:pPr>
      <w:r w:rsidRPr="00821254">
        <w:rPr>
          <w:color w:val="000000"/>
        </w:rPr>
        <w:t>POSSIBLE TEXT:</w:t>
      </w:r>
    </w:p>
    <w:p w:rsidR="00821254" w:rsidRPr="00821254" w:rsidRDefault="00821254" w:rsidP="00821254">
      <w:pPr>
        <w:rPr>
          <w:bCs/>
          <w:color w:val="000000"/>
        </w:rPr>
      </w:pPr>
      <w:proofErr w:type="spellStart"/>
      <w:r w:rsidRPr="00821254">
        <w:rPr>
          <w:color w:val="000000"/>
        </w:rPr>
        <w:t>Chelladurai</w:t>
      </w:r>
      <w:proofErr w:type="spellEnd"/>
      <w:r w:rsidRPr="00821254">
        <w:rPr>
          <w:b/>
          <w:bCs/>
          <w:color w:val="000000"/>
          <w:sz w:val="29"/>
          <w:szCs w:val="29"/>
        </w:rPr>
        <w:t>,</w:t>
      </w:r>
      <w:r w:rsidRPr="00821254">
        <w:rPr>
          <w:color w:val="000000"/>
        </w:rPr>
        <w:t xml:space="preserve"> P. (2006)</w:t>
      </w:r>
      <w:r w:rsidRPr="00821254">
        <w:rPr>
          <w:b/>
          <w:bCs/>
          <w:color w:val="000000"/>
        </w:rPr>
        <w:t xml:space="preserve">.  </w:t>
      </w:r>
      <w:r w:rsidRPr="00821254">
        <w:rPr>
          <w:bCs/>
          <w:i/>
          <w:color w:val="000000"/>
        </w:rPr>
        <w:t xml:space="preserve">Human resource management in sport and recreation </w:t>
      </w:r>
      <w:r w:rsidRPr="00821254">
        <w:rPr>
          <w:bCs/>
          <w:color w:val="000000"/>
        </w:rPr>
        <w:t>(2</w:t>
      </w:r>
      <w:r w:rsidRPr="00821254">
        <w:rPr>
          <w:bCs/>
          <w:color w:val="000000"/>
          <w:vertAlign w:val="superscript"/>
        </w:rPr>
        <w:t>nd</w:t>
      </w:r>
      <w:r w:rsidRPr="00821254">
        <w:rPr>
          <w:bCs/>
          <w:color w:val="000000"/>
        </w:rPr>
        <w:t xml:space="preserve"> </w:t>
      </w:r>
      <w:proofErr w:type="gramStart"/>
      <w:r w:rsidRPr="00821254">
        <w:rPr>
          <w:bCs/>
          <w:color w:val="000000"/>
        </w:rPr>
        <w:t>ed</w:t>
      </w:r>
      <w:proofErr w:type="gramEnd"/>
      <w:r w:rsidRPr="00821254">
        <w:rPr>
          <w:bCs/>
          <w:color w:val="000000"/>
        </w:rPr>
        <w:t>.).</w:t>
      </w:r>
      <w:r w:rsidRPr="00821254">
        <w:rPr>
          <w:b/>
          <w:bCs/>
          <w:color w:val="000000"/>
        </w:rPr>
        <w:t xml:space="preserve">  </w:t>
      </w:r>
      <w:smartTag w:uri="urn:schemas-microsoft-com:office:smarttags" w:element="place">
        <w:smartTag w:uri="urn:schemas-microsoft-com:office:smarttags" w:element="City">
          <w:r w:rsidRPr="00821254">
            <w:rPr>
              <w:bCs/>
              <w:color w:val="000000"/>
            </w:rPr>
            <w:t>Champaign</w:t>
          </w:r>
        </w:smartTag>
        <w:r w:rsidRPr="00821254">
          <w:rPr>
            <w:bCs/>
            <w:color w:val="000000"/>
          </w:rPr>
          <w:t xml:space="preserve">, </w:t>
        </w:r>
        <w:smartTag w:uri="urn:schemas-microsoft-com:office:smarttags" w:element="State">
          <w:r w:rsidRPr="00821254">
            <w:rPr>
              <w:bCs/>
              <w:color w:val="000000"/>
            </w:rPr>
            <w:t>IL</w:t>
          </w:r>
        </w:smartTag>
      </w:smartTag>
      <w:r w:rsidRPr="00821254">
        <w:rPr>
          <w:bCs/>
          <w:color w:val="000000"/>
        </w:rPr>
        <w:t xml:space="preserve">:  </w:t>
      </w:r>
      <w:r w:rsidRPr="00821254">
        <w:rPr>
          <w:bCs/>
          <w:color w:val="000000"/>
        </w:rPr>
        <w:tab/>
        <w:t>Human Kinetics.</w:t>
      </w:r>
    </w:p>
    <w:p w:rsidR="00821254" w:rsidRPr="00821254" w:rsidRDefault="00821254" w:rsidP="00821254">
      <w:pPr>
        <w:rPr>
          <w:bCs/>
          <w:color w:val="000000"/>
        </w:rPr>
      </w:pPr>
    </w:p>
    <w:p w:rsidR="00821254" w:rsidRPr="00821254" w:rsidRDefault="00821254" w:rsidP="00821254">
      <w:pPr>
        <w:rPr>
          <w:bCs/>
          <w:color w:val="000000"/>
        </w:rPr>
      </w:pPr>
      <w:r w:rsidRPr="00821254">
        <w:rPr>
          <w:bCs/>
          <w:color w:val="000000"/>
        </w:rPr>
        <w:t>BIBLIOGRAPHY:</w:t>
      </w:r>
    </w:p>
    <w:p w:rsidR="00821254" w:rsidRPr="00821254" w:rsidRDefault="00821254" w:rsidP="00821254">
      <w:pPr>
        <w:rPr>
          <w:bCs/>
          <w:color w:val="000000"/>
        </w:rPr>
      </w:pPr>
    </w:p>
    <w:p w:rsidR="00821254" w:rsidRPr="00821254" w:rsidRDefault="00821254" w:rsidP="00821254">
      <w:pPr>
        <w:rPr>
          <w:bCs/>
          <w:color w:val="000000"/>
        </w:rPr>
      </w:pPr>
      <w:r w:rsidRPr="00821254">
        <w:rPr>
          <w:bCs/>
          <w:color w:val="000000"/>
        </w:rPr>
        <w:t xml:space="preserve">Mull, R. F., </w:t>
      </w:r>
      <w:proofErr w:type="spellStart"/>
      <w:r w:rsidRPr="00821254">
        <w:rPr>
          <w:bCs/>
          <w:color w:val="000000"/>
        </w:rPr>
        <w:t>Bayless</w:t>
      </w:r>
      <w:proofErr w:type="spellEnd"/>
      <w:r w:rsidRPr="00821254">
        <w:rPr>
          <w:bCs/>
          <w:color w:val="000000"/>
        </w:rPr>
        <w:t xml:space="preserve">, K.G. &amp; Jamieson, </w:t>
      </w:r>
      <w:proofErr w:type="gramStart"/>
      <w:r w:rsidRPr="00821254">
        <w:rPr>
          <w:bCs/>
          <w:color w:val="000000"/>
        </w:rPr>
        <w:t>L</w:t>
      </w:r>
      <w:proofErr w:type="gramEnd"/>
      <w:r w:rsidRPr="00821254">
        <w:rPr>
          <w:bCs/>
          <w:color w:val="000000"/>
        </w:rPr>
        <w:t xml:space="preserve">. M.  (2005).   </w:t>
      </w:r>
      <w:r w:rsidRPr="00821254">
        <w:rPr>
          <w:bCs/>
          <w:i/>
          <w:color w:val="000000"/>
        </w:rPr>
        <w:t>Recreational Sport Management (4</w:t>
      </w:r>
      <w:r w:rsidRPr="00821254">
        <w:rPr>
          <w:bCs/>
          <w:i/>
          <w:color w:val="000000"/>
          <w:vertAlign w:val="superscript"/>
        </w:rPr>
        <w:t>th</w:t>
      </w:r>
      <w:r w:rsidRPr="00821254">
        <w:rPr>
          <w:bCs/>
          <w:i/>
          <w:color w:val="000000"/>
        </w:rPr>
        <w:t xml:space="preserve"> </w:t>
      </w:r>
      <w:proofErr w:type="gramStart"/>
      <w:r w:rsidRPr="00821254">
        <w:rPr>
          <w:bCs/>
          <w:i/>
          <w:color w:val="000000"/>
        </w:rPr>
        <w:t>ed</w:t>
      </w:r>
      <w:proofErr w:type="gramEnd"/>
      <w:r w:rsidRPr="00821254">
        <w:rPr>
          <w:bCs/>
          <w:i/>
          <w:color w:val="000000"/>
        </w:rPr>
        <w:t>.).</w:t>
      </w:r>
      <w:r w:rsidRPr="00821254">
        <w:rPr>
          <w:bCs/>
          <w:color w:val="000000"/>
        </w:rPr>
        <w:t xml:space="preserve">  </w:t>
      </w:r>
      <w:r w:rsidRPr="00821254">
        <w:rPr>
          <w:bCs/>
          <w:color w:val="000000"/>
        </w:rPr>
        <w:tab/>
      </w:r>
      <w:smartTag w:uri="urn:schemas-microsoft-com:office:smarttags" w:element="place">
        <w:smartTag w:uri="urn:schemas-microsoft-com:office:smarttags" w:element="City">
          <w:r w:rsidRPr="00821254">
            <w:rPr>
              <w:bCs/>
              <w:color w:val="000000"/>
            </w:rPr>
            <w:t>Champaign</w:t>
          </w:r>
        </w:smartTag>
        <w:r w:rsidRPr="00821254">
          <w:rPr>
            <w:bCs/>
            <w:color w:val="000000"/>
          </w:rPr>
          <w:t xml:space="preserve">, </w:t>
        </w:r>
        <w:smartTag w:uri="urn:schemas-microsoft-com:office:smarttags" w:element="State">
          <w:r w:rsidRPr="00821254">
            <w:rPr>
              <w:bCs/>
              <w:color w:val="000000"/>
            </w:rPr>
            <w:t>IL</w:t>
          </w:r>
        </w:smartTag>
      </w:smartTag>
      <w:r w:rsidRPr="00821254">
        <w:rPr>
          <w:bCs/>
          <w:color w:val="000000"/>
        </w:rPr>
        <w:t>: Human Kinetics.</w:t>
      </w:r>
    </w:p>
    <w:p w:rsidR="00821254" w:rsidRPr="00821254" w:rsidRDefault="00821254" w:rsidP="00821254">
      <w:pPr>
        <w:rPr>
          <w:bCs/>
          <w:color w:val="000000"/>
        </w:rPr>
      </w:pPr>
    </w:p>
    <w:p w:rsidR="00821254" w:rsidRPr="00821254" w:rsidRDefault="00821254" w:rsidP="00821254">
      <w:pPr>
        <w:rPr>
          <w:bCs/>
          <w:color w:val="000000"/>
        </w:rPr>
      </w:pPr>
      <w:proofErr w:type="spellStart"/>
      <w:r w:rsidRPr="00821254">
        <w:rPr>
          <w:bCs/>
          <w:color w:val="000000"/>
        </w:rPr>
        <w:t>Parkhouse</w:t>
      </w:r>
      <w:proofErr w:type="spellEnd"/>
      <w:r w:rsidRPr="00821254">
        <w:rPr>
          <w:bCs/>
          <w:color w:val="000000"/>
        </w:rPr>
        <w:t xml:space="preserve">, B. (2005).  </w:t>
      </w:r>
      <w:r w:rsidRPr="00821254">
        <w:rPr>
          <w:bCs/>
          <w:i/>
          <w:color w:val="000000"/>
        </w:rPr>
        <w:t>The management of sport: Its foundation and application</w:t>
      </w:r>
      <w:r w:rsidRPr="00821254">
        <w:rPr>
          <w:bCs/>
          <w:color w:val="000000"/>
        </w:rPr>
        <w:t xml:space="preserve"> (4</w:t>
      </w:r>
      <w:r w:rsidRPr="00821254">
        <w:rPr>
          <w:bCs/>
          <w:color w:val="000000"/>
          <w:vertAlign w:val="superscript"/>
        </w:rPr>
        <w:t>th</w:t>
      </w:r>
      <w:r w:rsidRPr="00821254">
        <w:rPr>
          <w:bCs/>
          <w:color w:val="000000"/>
        </w:rPr>
        <w:t xml:space="preserve"> </w:t>
      </w:r>
      <w:proofErr w:type="gramStart"/>
      <w:r w:rsidRPr="00821254">
        <w:rPr>
          <w:bCs/>
          <w:color w:val="000000"/>
        </w:rPr>
        <w:t>ed</w:t>
      </w:r>
      <w:proofErr w:type="gramEnd"/>
      <w:r w:rsidRPr="00821254">
        <w:rPr>
          <w:bCs/>
          <w:color w:val="000000"/>
        </w:rPr>
        <w:t xml:space="preserve">.).  </w:t>
      </w:r>
      <w:smartTag w:uri="urn:schemas-microsoft-com:office:smarttags" w:element="City">
        <w:smartTag w:uri="urn:schemas-microsoft-com:office:smarttags" w:element="place">
          <w:r w:rsidRPr="00821254">
            <w:rPr>
              <w:bCs/>
              <w:color w:val="000000"/>
            </w:rPr>
            <w:t>Boston</w:t>
          </w:r>
        </w:smartTag>
      </w:smartTag>
      <w:r w:rsidRPr="00821254">
        <w:rPr>
          <w:bCs/>
          <w:color w:val="000000"/>
        </w:rPr>
        <w:t xml:space="preserve">:  </w:t>
      </w:r>
      <w:r w:rsidRPr="00821254">
        <w:rPr>
          <w:bCs/>
          <w:color w:val="000000"/>
        </w:rPr>
        <w:tab/>
        <w:t>McGraw Hill.</w:t>
      </w:r>
    </w:p>
    <w:p w:rsidR="00821254" w:rsidRPr="00821254" w:rsidRDefault="00821254" w:rsidP="00821254">
      <w:pPr>
        <w:rPr>
          <w:bCs/>
          <w:color w:val="000000"/>
        </w:rPr>
      </w:pPr>
    </w:p>
    <w:p w:rsidR="00821254" w:rsidRPr="00821254" w:rsidRDefault="00821254" w:rsidP="00821254">
      <w:pPr>
        <w:tabs>
          <w:tab w:val="left" w:pos="360"/>
          <w:tab w:val="left" w:pos="6480"/>
          <w:tab w:val="left" w:pos="7200"/>
        </w:tabs>
        <w:spacing w:after="40"/>
        <w:rPr>
          <w:bCs/>
          <w:color w:val="000000"/>
        </w:rPr>
      </w:pPr>
      <w:proofErr w:type="gramStart"/>
      <w:r w:rsidRPr="00821254">
        <w:rPr>
          <w:bCs/>
          <w:color w:val="000000"/>
        </w:rPr>
        <w:t xml:space="preserve">Parks, J.B. and </w:t>
      </w:r>
      <w:proofErr w:type="spellStart"/>
      <w:r w:rsidRPr="00821254">
        <w:rPr>
          <w:bCs/>
          <w:color w:val="000000"/>
        </w:rPr>
        <w:t>Quarterman</w:t>
      </w:r>
      <w:proofErr w:type="spellEnd"/>
      <w:r w:rsidRPr="00821254">
        <w:rPr>
          <w:bCs/>
          <w:color w:val="000000"/>
        </w:rPr>
        <w:t>, J. (Eds.) (2007).</w:t>
      </w:r>
      <w:proofErr w:type="gramEnd"/>
      <w:r w:rsidRPr="00821254">
        <w:rPr>
          <w:bCs/>
          <w:color w:val="000000"/>
        </w:rPr>
        <w:t xml:space="preserve"> </w:t>
      </w:r>
      <w:proofErr w:type="gramStart"/>
      <w:r w:rsidRPr="00821254">
        <w:rPr>
          <w:bCs/>
          <w:color w:val="000000"/>
        </w:rPr>
        <w:t>Editors.</w:t>
      </w:r>
      <w:proofErr w:type="gramEnd"/>
      <w:r w:rsidRPr="00821254">
        <w:rPr>
          <w:bCs/>
          <w:color w:val="000000"/>
        </w:rPr>
        <w:t xml:space="preserve">  </w:t>
      </w:r>
      <w:r w:rsidRPr="00821254">
        <w:rPr>
          <w:bCs/>
          <w:i/>
          <w:color w:val="000000"/>
        </w:rPr>
        <w:t xml:space="preserve">Contemporary sport management </w:t>
      </w:r>
      <w:r w:rsidRPr="00821254">
        <w:rPr>
          <w:bCs/>
          <w:color w:val="000000"/>
        </w:rPr>
        <w:t>(2</w:t>
      </w:r>
      <w:r w:rsidRPr="00821254">
        <w:rPr>
          <w:bCs/>
          <w:color w:val="000000"/>
          <w:vertAlign w:val="superscript"/>
        </w:rPr>
        <w:t>nd</w:t>
      </w:r>
      <w:r w:rsidRPr="00821254">
        <w:rPr>
          <w:bCs/>
          <w:color w:val="000000"/>
        </w:rPr>
        <w:t xml:space="preserve"> </w:t>
      </w:r>
      <w:proofErr w:type="gramStart"/>
      <w:r w:rsidRPr="00821254">
        <w:rPr>
          <w:bCs/>
          <w:color w:val="000000"/>
        </w:rPr>
        <w:t>ed</w:t>
      </w:r>
      <w:proofErr w:type="gramEnd"/>
      <w:r w:rsidRPr="00821254">
        <w:rPr>
          <w:bCs/>
          <w:color w:val="000000"/>
        </w:rPr>
        <w:t>.)</w:t>
      </w:r>
      <w:r w:rsidRPr="00821254">
        <w:rPr>
          <w:bCs/>
          <w:i/>
          <w:color w:val="000000"/>
        </w:rPr>
        <w:t>.</w:t>
      </w:r>
      <w:r w:rsidRPr="00821254">
        <w:rPr>
          <w:bCs/>
          <w:color w:val="000000"/>
        </w:rPr>
        <w:t xml:space="preserve"> </w:t>
      </w:r>
      <w:r w:rsidRPr="00821254">
        <w:rPr>
          <w:bCs/>
          <w:color w:val="000000"/>
        </w:rPr>
        <w:tab/>
      </w:r>
      <w:smartTag w:uri="urn:schemas-microsoft-com:office:smarttags" w:element="place">
        <w:smartTag w:uri="urn:schemas-microsoft-com:office:smarttags" w:element="City">
          <w:r w:rsidRPr="00821254">
            <w:rPr>
              <w:bCs/>
              <w:color w:val="000000"/>
            </w:rPr>
            <w:t>Champaign</w:t>
          </w:r>
        </w:smartTag>
        <w:r w:rsidRPr="00821254">
          <w:rPr>
            <w:bCs/>
            <w:color w:val="000000"/>
          </w:rPr>
          <w:t xml:space="preserve">, </w:t>
        </w:r>
        <w:smartTag w:uri="urn:schemas-microsoft-com:office:smarttags" w:element="State">
          <w:r w:rsidRPr="00821254">
            <w:rPr>
              <w:bCs/>
              <w:color w:val="000000"/>
            </w:rPr>
            <w:t>IL</w:t>
          </w:r>
        </w:smartTag>
      </w:smartTag>
      <w:r w:rsidRPr="00821254">
        <w:rPr>
          <w:bCs/>
          <w:color w:val="000000"/>
        </w:rPr>
        <w:t>:  Human Kinetics.</w:t>
      </w:r>
    </w:p>
    <w:p w:rsidR="00821254" w:rsidRPr="00821254" w:rsidRDefault="00821254" w:rsidP="00821254">
      <w:pPr>
        <w:tabs>
          <w:tab w:val="left" w:pos="360"/>
          <w:tab w:val="left" w:pos="6480"/>
          <w:tab w:val="left" w:pos="7200"/>
        </w:tabs>
        <w:spacing w:after="40"/>
        <w:rPr>
          <w:bCs/>
          <w:color w:val="000000"/>
        </w:rPr>
      </w:pPr>
    </w:p>
    <w:p w:rsidR="00821254" w:rsidRPr="00821254" w:rsidRDefault="00821254" w:rsidP="00821254">
      <w:pPr>
        <w:tabs>
          <w:tab w:val="left" w:pos="360"/>
          <w:tab w:val="left" w:pos="6480"/>
          <w:tab w:val="left" w:pos="7200"/>
        </w:tabs>
        <w:spacing w:after="40"/>
        <w:rPr>
          <w:bCs/>
          <w:color w:val="000000"/>
        </w:rPr>
      </w:pPr>
      <w:proofErr w:type="spellStart"/>
      <w:proofErr w:type="gramStart"/>
      <w:r w:rsidRPr="00821254">
        <w:rPr>
          <w:bCs/>
          <w:color w:val="000000"/>
        </w:rPr>
        <w:t>Rosner</w:t>
      </w:r>
      <w:proofErr w:type="spellEnd"/>
      <w:r w:rsidRPr="00821254">
        <w:rPr>
          <w:bCs/>
          <w:color w:val="000000"/>
        </w:rPr>
        <w:t xml:space="preserve">, S. R. &amp; </w:t>
      </w:r>
      <w:proofErr w:type="spellStart"/>
      <w:smartTag w:uri="urn:schemas-microsoft-com:office:smarttags" w:element="place">
        <w:r w:rsidRPr="00821254">
          <w:rPr>
            <w:bCs/>
            <w:color w:val="000000"/>
          </w:rPr>
          <w:t>Shropshire</w:t>
        </w:r>
      </w:smartTag>
      <w:proofErr w:type="spellEnd"/>
      <w:r w:rsidRPr="00821254">
        <w:rPr>
          <w:bCs/>
          <w:color w:val="000000"/>
        </w:rPr>
        <w:t>, K.</w:t>
      </w:r>
      <w:proofErr w:type="gramEnd"/>
      <w:r w:rsidRPr="00821254">
        <w:rPr>
          <w:bCs/>
          <w:color w:val="000000"/>
        </w:rPr>
        <w:t xml:space="preserve">  (2004). </w:t>
      </w:r>
      <w:proofErr w:type="gramStart"/>
      <w:r w:rsidRPr="00821254">
        <w:rPr>
          <w:bCs/>
          <w:i/>
          <w:color w:val="000000"/>
        </w:rPr>
        <w:t>The</w:t>
      </w:r>
      <w:proofErr w:type="gramEnd"/>
      <w:r w:rsidRPr="00821254">
        <w:rPr>
          <w:bCs/>
          <w:i/>
          <w:color w:val="000000"/>
        </w:rPr>
        <w:t xml:space="preserve"> business of sports.  </w:t>
      </w:r>
      <w:r w:rsidRPr="00821254">
        <w:rPr>
          <w:bCs/>
          <w:color w:val="000000"/>
        </w:rPr>
        <w:t>Sudbury, MA:  Jones and Bartlett.</w:t>
      </w:r>
    </w:p>
    <w:p w:rsidR="00C01325" w:rsidRPr="00821254" w:rsidRDefault="00C01325" w:rsidP="00821254">
      <w:bookmarkStart w:id="0" w:name="_GoBack"/>
      <w:bookmarkEnd w:id="0"/>
    </w:p>
    <w:sectPr w:rsidR="00C01325" w:rsidRPr="00821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E7A"/>
    <w:multiLevelType w:val="hybridMultilevel"/>
    <w:tmpl w:val="2702DD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88167C3"/>
    <w:multiLevelType w:val="hybridMultilevel"/>
    <w:tmpl w:val="01E4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C3458"/>
    <w:multiLevelType w:val="hybridMultilevel"/>
    <w:tmpl w:val="3EC0CDBC"/>
    <w:lvl w:ilvl="0" w:tplc="3A1A4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992BAC"/>
    <w:multiLevelType w:val="hybridMultilevel"/>
    <w:tmpl w:val="3384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5354C1"/>
    <w:multiLevelType w:val="hybridMultilevel"/>
    <w:tmpl w:val="8F2A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473CB"/>
    <w:multiLevelType w:val="hybridMultilevel"/>
    <w:tmpl w:val="E8D6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00A37"/>
    <w:multiLevelType w:val="hybridMultilevel"/>
    <w:tmpl w:val="083C52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57F3402"/>
    <w:multiLevelType w:val="hybridMultilevel"/>
    <w:tmpl w:val="EA460C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68207E"/>
    <w:multiLevelType w:val="hybridMultilevel"/>
    <w:tmpl w:val="D3C49518"/>
    <w:lvl w:ilvl="0" w:tplc="37C4BBA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84C3388"/>
    <w:multiLevelType w:val="hybridMultilevel"/>
    <w:tmpl w:val="02827028"/>
    <w:lvl w:ilvl="0" w:tplc="04090001">
      <w:numFmt w:val="bullet"/>
      <w:lvlText w:val=""/>
      <w:lvlJc w:val="left"/>
      <w:pPr>
        <w:tabs>
          <w:tab w:val="num" w:pos="1800"/>
        </w:tabs>
        <w:ind w:left="180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DA5491A"/>
    <w:multiLevelType w:val="hybridMultilevel"/>
    <w:tmpl w:val="67D4A8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3C67B03"/>
    <w:multiLevelType w:val="hybridMultilevel"/>
    <w:tmpl w:val="0A3A9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48802B9"/>
    <w:multiLevelType w:val="hybridMultilevel"/>
    <w:tmpl w:val="B7385E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18734B"/>
    <w:multiLevelType w:val="hybridMultilevel"/>
    <w:tmpl w:val="A03247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C636256"/>
    <w:multiLevelType w:val="hybridMultilevel"/>
    <w:tmpl w:val="EE84E8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282F06"/>
    <w:multiLevelType w:val="hybridMultilevel"/>
    <w:tmpl w:val="5C1E41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31F3AF3"/>
    <w:multiLevelType w:val="hybridMultilevel"/>
    <w:tmpl w:val="5A8C1C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45355A2"/>
    <w:multiLevelType w:val="hybridMultilevel"/>
    <w:tmpl w:val="BD0C24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5534A4F"/>
    <w:multiLevelType w:val="hybridMultilevel"/>
    <w:tmpl w:val="FE2A567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9">
    <w:nsid w:val="47C34E84"/>
    <w:multiLevelType w:val="hybridMultilevel"/>
    <w:tmpl w:val="B2AE4F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9BD286B"/>
    <w:multiLevelType w:val="hybridMultilevel"/>
    <w:tmpl w:val="AF9C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A418F4"/>
    <w:multiLevelType w:val="hybridMultilevel"/>
    <w:tmpl w:val="140C62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6C632CD"/>
    <w:multiLevelType w:val="hybridMultilevel"/>
    <w:tmpl w:val="1C44E4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A6176AE"/>
    <w:multiLevelType w:val="hybridMultilevel"/>
    <w:tmpl w:val="7638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4B3D43"/>
    <w:multiLevelType w:val="hybridMultilevel"/>
    <w:tmpl w:val="F40E66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2BB5C5E"/>
    <w:multiLevelType w:val="hybridMultilevel"/>
    <w:tmpl w:val="889C54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2D43595"/>
    <w:multiLevelType w:val="hybridMultilevel"/>
    <w:tmpl w:val="CCAEAB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37D0AB1"/>
    <w:multiLevelType w:val="hybridMultilevel"/>
    <w:tmpl w:val="952A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056443"/>
    <w:multiLevelType w:val="hybridMultilevel"/>
    <w:tmpl w:val="758A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6C37F9"/>
    <w:multiLevelType w:val="hybridMultilevel"/>
    <w:tmpl w:val="FF88B2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8FE6D40"/>
    <w:multiLevelType w:val="hybridMultilevel"/>
    <w:tmpl w:val="F27E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530D7C"/>
    <w:multiLevelType w:val="hybridMultilevel"/>
    <w:tmpl w:val="CD3E795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E9020C4"/>
    <w:multiLevelType w:val="hybridMultilevel"/>
    <w:tmpl w:val="9D6E169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1"/>
  </w:num>
  <w:num w:numId="2">
    <w:abstractNumId w:val="13"/>
  </w:num>
  <w:num w:numId="3">
    <w:abstractNumId w:val="22"/>
  </w:num>
  <w:num w:numId="4">
    <w:abstractNumId w:val="27"/>
  </w:num>
  <w:num w:numId="5">
    <w:abstractNumId w:val="23"/>
  </w:num>
  <w:num w:numId="6">
    <w:abstractNumId w:val="5"/>
  </w:num>
  <w:num w:numId="7">
    <w:abstractNumId w:val="30"/>
  </w:num>
  <w:num w:numId="8">
    <w:abstractNumId w:val="4"/>
  </w:num>
  <w:num w:numId="9">
    <w:abstractNumId w:val="1"/>
  </w:num>
  <w:num w:numId="10">
    <w:abstractNumId w:val="3"/>
  </w:num>
  <w:num w:numId="11">
    <w:abstractNumId w:val="20"/>
  </w:num>
  <w:num w:numId="12">
    <w:abstractNumId w:val="28"/>
  </w:num>
  <w:num w:numId="13">
    <w:abstractNumId w:val="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4"/>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0"/>
  </w:num>
  <w:num w:numId="21">
    <w:abstractNumId w:val="11"/>
  </w:num>
  <w:num w:numId="22">
    <w:abstractNumId w:val="29"/>
  </w:num>
  <w:num w:numId="23">
    <w:abstractNumId w:val="18"/>
  </w:num>
  <w:num w:numId="24">
    <w:abstractNumId w:val="16"/>
  </w:num>
  <w:num w:numId="25">
    <w:abstractNumId w:val="17"/>
  </w:num>
  <w:num w:numId="26">
    <w:abstractNumId w:val="26"/>
  </w:num>
  <w:num w:numId="27">
    <w:abstractNumId w:val="24"/>
  </w:num>
  <w:num w:numId="28">
    <w:abstractNumId w:val="25"/>
  </w:num>
  <w:num w:numId="29">
    <w:abstractNumId w:val="10"/>
  </w:num>
  <w:num w:numId="30">
    <w:abstractNumId w:val="21"/>
  </w:num>
  <w:num w:numId="31">
    <w:abstractNumId w:val="15"/>
  </w:num>
  <w:num w:numId="32">
    <w:abstractNumId w:val="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F81"/>
    <w:rsid w:val="000C1E9B"/>
    <w:rsid w:val="001323E1"/>
    <w:rsid w:val="00821254"/>
    <w:rsid w:val="00C01325"/>
    <w:rsid w:val="00D077EB"/>
    <w:rsid w:val="00D34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F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4F81"/>
    <w:rPr>
      <w:color w:val="0000FF"/>
      <w:u w:val="single"/>
    </w:rPr>
  </w:style>
  <w:style w:type="paragraph" w:styleId="ListParagraph">
    <w:name w:val="List Paragraph"/>
    <w:basedOn w:val="Normal"/>
    <w:uiPriority w:val="34"/>
    <w:qFormat/>
    <w:rsid w:val="00D34F81"/>
    <w:pPr>
      <w:ind w:left="720"/>
      <w:contextualSpacing/>
      <w:jc w:val="both"/>
    </w:pPr>
    <w:rPr>
      <w:rFonts w:eastAsia="SimSun"/>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F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4F81"/>
    <w:rPr>
      <w:color w:val="0000FF"/>
      <w:u w:val="single"/>
    </w:rPr>
  </w:style>
  <w:style w:type="paragraph" w:styleId="ListParagraph">
    <w:name w:val="List Paragraph"/>
    <w:basedOn w:val="Normal"/>
    <w:uiPriority w:val="34"/>
    <w:qFormat/>
    <w:rsid w:val="00D34F81"/>
    <w:pPr>
      <w:ind w:left="720"/>
      <w:contextualSpacing/>
      <w:jc w:val="both"/>
    </w:pPr>
    <w:rPr>
      <w:rFonts w:eastAsia="SimSun"/>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2013-10-01T21:20:00Z</dcterms:created>
  <dcterms:modified xsi:type="dcterms:W3CDTF">2013-10-01T21:20:00Z</dcterms:modified>
</cp:coreProperties>
</file>