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24" w:rsidRDefault="005D7624" w:rsidP="002636F1">
      <w:pPr>
        <w:spacing w:after="0" w:line="240" w:lineRule="auto"/>
        <w:ind w:right="-1440"/>
        <w:rPr>
          <w:rFonts w:ascii="Times New Roman" w:eastAsia="Times New Roman" w:hAnsi="Times New Roman" w:cs="Times New Roman"/>
          <w:sz w:val="24"/>
          <w:szCs w:val="24"/>
        </w:rPr>
      </w:pPr>
    </w:p>
    <w:p w:rsidR="002636F1" w:rsidRPr="005D7624" w:rsidRDefault="002636F1" w:rsidP="002636F1">
      <w:pPr>
        <w:spacing w:after="0" w:line="240" w:lineRule="auto"/>
        <w:ind w:right="-1440"/>
        <w:rPr>
          <w:rFonts w:ascii="Times New Roman" w:eastAsia="Times New Roman" w:hAnsi="Times New Roman" w:cs="Times New Roman"/>
          <w:sz w:val="24"/>
          <w:szCs w:val="24"/>
        </w:rPr>
      </w:pPr>
    </w:p>
    <w:p w:rsidR="00AF3FC3" w:rsidRPr="00EC292B" w:rsidRDefault="00AF3FC3" w:rsidP="00AF3FC3">
      <w:pPr>
        <w:spacing w:after="0" w:line="240" w:lineRule="auto"/>
        <w:jc w:val="center"/>
        <w:rPr>
          <w:rFonts w:ascii="Times New Roman" w:eastAsia="Times New Roman" w:hAnsi="Times New Roman" w:cs="Times New Roman"/>
          <w:sz w:val="40"/>
          <w:szCs w:val="40"/>
        </w:rPr>
      </w:pPr>
      <w:r w:rsidRPr="00EC292B">
        <w:rPr>
          <w:rFonts w:ascii="Times New Roman" w:eastAsia="Times New Roman" w:hAnsi="Times New Roman" w:cs="Times New Roman"/>
          <w:color w:val="000000"/>
          <w:sz w:val="40"/>
          <w:szCs w:val="40"/>
        </w:rPr>
        <w:t>Recreation and Tourism Management</w:t>
      </w:r>
      <w:r>
        <w:rPr>
          <w:rFonts w:ascii="Times New Roman" w:eastAsia="Times New Roman" w:hAnsi="Times New Roman" w:cs="Times New Roman"/>
          <w:color w:val="000000"/>
          <w:sz w:val="40"/>
          <w:szCs w:val="40"/>
        </w:rPr>
        <w:t xml:space="preserve"> Department</w:t>
      </w:r>
    </w:p>
    <w:p w:rsidR="005D7624" w:rsidRPr="005D7624" w:rsidRDefault="005D7624" w:rsidP="005D7624">
      <w:pPr>
        <w:spacing w:after="0" w:line="240" w:lineRule="auto"/>
        <w:rPr>
          <w:rFonts w:ascii="Times New Roman" w:eastAsia="Times New Roman" w:hAnsi="Times New Roman" w:cs="Times New Roman"/>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2636F1" w:rsidP="002636F1">
      <w:pPr>
        <w:tabs>
          <w:tab w:val="left" w:pos="9360"/>
        </w:tabs>
        <w:spacing w:after="0" w:line="240" w:lineRule="auto"/>
        <w:ind w:left="-117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66E51B1" wp14:editId="7140C2CC">
            <wp:extent cx="7481455" cy="186748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M_banner.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75491" cy="1865993"/>
                    </a:xfrm>
                    <a:prstGeom prst="rect">
                      <a:avLst/>
                    </a:prstGeom>
                  </pic:spPr>
                </pic:pic>
              </a:graphicData>
            </a:graphic>
          </wp:inline>
        </w:drawing>
      </w: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D02771">
      <w:pPr>
        <w:spacing w:after="0" w:line="240" w:lineRule="auto"/>
        <w:ind w:left="-432" w:right="-432"/>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Pr="002636F1" w:rsidRDefault="00751472" w:rsidP="00EC292B">
      <w:pPr>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 xml:space="preserve">California State University </w:t>
      </w:r>
      <w:r w:rsidR="00EC292B" w:rsidRPr="002636F1">
        <w:rPr>
          <w:rFonts w:ascii="Times New Roman" w:eastAsia="Times New Roman" w:hAnsi="Times New Roman" w:cs="Times New Roman"/>
          <w:color w:val="000000"/>
          <w:sz w:val="44"/>
          <w:szCs w:val="44"/>
        </w:rPr>
        <w:t>Northridge</w:t>
      </w:r>
    </w:p>
    <w:p w:rsidR="00EC292B" w:rsidRDefault="00EC292B" w:rsidP="00EC292B">
      <w:pPr>
        <w:spacing w:after="0" w:line="240" w:lineRule="auto"/>
        <w:jc w:val="center"/>
        <w:rPr>
          <w:rFonts w:ascii="Times New Roman" w:eastAsia="Times New Roman" w:hAnsi="Times New Roman" w:cs="Times New Roman"/>
          <w:color w:val="000000"/>
          <w:sz w:val="48"/>
          <w:szCs w:val="48"/>
        </w:rPr>
      </w:pPr>
    </w:p>
    <w:p w:rsidR="00EC292B" w:rsidRPr="002636F1" w:rsidRDefault="00EC292B" w:rsidP="00EC292B">
      <w:pPr>
        <w:spacing w:after="0" w:line="240" w:lineRule="auto"/>
        <w:jc w:val="center"/>
        <w:rPr>
          <w:rFonts w:ascii="Times New Roman" w:eastAsia="Times New Roman" w:hAnsi="Times New Roman" w:cs="Times New Roman"/>
          <w:sz w:val="72"/>
          <w:szCs w:val="72"/>
        </w:rPr>
      </w:pPr>
      <w:r w:rsidRPr="002636F1">
        <w:rPr>
          <w:rFonts w:ascii="Times New Roman" w:eastAsia="Times New Roman" w:hAnsi="Times New Roman" w:cs="Times New Roman"/>
          <w:color w:val="000000"/>
          <w:sz w:val="72"/>
          <w:szCs w:val="72"/>
        </w:rPr>
        <w:t>Self-Study Report</w:t>
      </w:r>
      <w:r w:rsidR="00B80994">
        <w:rPr>
          <w:rFonts w:ascii="Times New Roman" w:eastAsia="Times New Roman" w:hAnsi="Times New Roman" w:cs="Times New Roman"/>
          <w:color w:val="000000"/>
          <w:sz w:val="72"/>
          <w:szCs w:val="72"/>
        </w:rPr>
        <w:t xml:space="preserve"> </w:t>
      </w: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EC292B" w:rsidRPr="00EA53C2" w:rsidRDefault="00EC292B" w:rsidP="005D7624">
      <w:pPr>
        <w:spacing w:after="0" w:line="240" w:lineRule="auto"/>
        <w:jc w:val="center"/>
        <w:rPr>
          <w:rFonts w:ascii="Times New Roman" w:eastAsia="Times New Roman" w:hAnsi="Times New Roman" w:cs="Times New Roman"/>
          <w:color w:val="000000"/>
          <w:sz w:val="32"/>
          <w:szCs w:val="32"/>
        </w:rPr>
      </w:pPr>
    </w:p>
    <w:p w:rsidR="00AF3FC3" w:rsidRPr="00EA53C2" w:rsidRDefault="00EC292B" w:rsidP="005025A9">
      <w:pPr>
        <w:spacing w:after="0" w:line="240" w:lineRule="auto"/>
        <w:jc w:val="center"/>
        <w:rPr>
          <w:rFonts w:ascii="Times New Roman" w:eastAsia="Times New Roman" w:hAnsi="Times New Roman" w:cs="Times New Roman"/>
          <w:sz w:val="32"/>
          <w:szCs w:val="32"/>
        </w:rPr>
      </w:pPr>
      <w:r w:rsidRPr="00EA53C2">
        <w:rPr>
          <w:rFonts w:ascii="Times New Roman" w:eastAsia="Times New Roman" w:hAnsi="Times New Roman" w:cs="Times New Roman"/>
          <w:color w:val="000000"/>
          <w:sz w:val="32"/>
          <w:szCs w:val="32"/>
        </w:rPr>
        <w:t xml:space="preserve">Prepared for the </w:t>
      </w:r>
      <w:r w:rsidR="005025A9">
        <w:rPr>
          <w:rFonts w:ascii="Times New Roman" w:eastAsia="Times New Roman" w:hAnsi="Times New Roman" w:cs="Times New Roman"/>
          <w:color w:val="000000"/>
          <w:sz w:val="32"/>
          <w:szCs w:val="32"/>
        </w:rPr>
        <w:t>Program Review process of the University</w:t>
      </w:r>
    </w:p>
    <w:p w:rsidR="00EC292B" w:rsidRPr="00EA53C2" w:rsidRDefault="00EC292B" w:rsidP="005D7624">
      <w:pPr>
        <w:spacing w:after="0" w:line="240" w:lineRule="auto"/>
        <w:jc w:val="center"/>
        <w:rPr>
          <w:rFonts w:ascii="Times New Roman" w:eastAsia="Times New Roman" w:hAnsi="Times New Roman" w:cs="Times New Roman"/>
          <w:color w:val="000000"/>
          <w:sz w:val="32"/>
          <w:szCs w:val="32"/>
        </w:rPr>
      </w:pPr>
    </w:p>
    <w:p w:rsidR="00EC292B" w:rsidRPr="002636F1" w:rsidRDefault="007B02DF" w:rsidP="005D7624">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December</w:t>
      </w:r>
      <w:r w:rsidR="00AF3FC3" w:rsidRPr="002636F1">
        <w:rPr>
          <w:rFonts w:ascii="Times New Roman" w:eastAsia="Times New Roman" w:hAnsi="Times New Roman" w:cs="Times New Roman"/>
          <w:color w:val="000000"/>
          <w:sz w:val="32"/>
          <w:szCs w:val="32"/>
        </w:rPr>
        <w:t>, 2012</w:t>
      </w:r>
    </w:p>
    <w:p w:rsidR="00AF3FC3" w:rsidRPr="002636F1" w:rsidRDefault="00AF3FC3" w:rsidP="005D7624">
      <w:pPr>
        <w:spacing w:after="0" w:line="240" w:lineRule="auto"/>
        <w:jc w:val="center"/>
        <w:rPr>
          <w:rFonts w:ascii="Times New Roman" w:eastAsia="Times New Roman" w:hAnsi="Times New Roman" w:cs="Times New Roman"/>
          <w:color w:val="000000"/>
          <w:sz w:val="32"/>
          <w:szCs w:val="32"/>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F62856" w:rsidRDefault="00F62856" w:rsidP="005D7624">
      <w:pPr>
        <w:spacing w:after="0" w:line="240" w:lineRule="auto"/>
        <w:jc w:val="center"/>
        <w:rPr>
          <w:rFonts w:ascii="Times New Roman" w:eastAsia="Times New Roman" w:hAnsi="Times New Roman" w:cs="Times New Roman"/>
          <w:color w:val="000000"/>
          <w:sz w:val="24"/>
          <w:szCs w:val="24"/>
        </w:rPr>
      </w:pPr>
    </w:p>
    <w:p w:rsidR="001A4049" w:rsidRDefault="001A4049" w:rsidP="00EC292B">
      <w:pPr>
        <w:spacing w:after="0" w:line="240" w:lineRule="auto"/>
        <w:jc w:val="center"/>
        <w:rPr>
          <w:rFonts w:ascii="Times New Roman" w:eastAsia="Times New Roman" w:hAnsi="Times New Roman" w:cs="Times New Roman"/>
          <w:color w:val="000000"/>
          <w:sz w:val="40"/>
          <w:szCs w:val="40"/>
        </w:rPr>
      </w:pPr>
    </w:p>
    <w:p w:rsidR="001A4049" w:rsidRDefault="001A4049" w:rsidP="00EC292B">
      <w:pPr>
        <w:spacing w:after="0" w:line="240" w:lineRule="auto"/>
        <w:jc w:val="center"/>
        <w:rPr>
          <w:rFonts w:ascii="Times New Roman" w:eastAsia="Times New Roman" w:hAnsi="Times New Roman" w:cs="Times New Roman"/>
          <w:color w:val="000000"/>
          <w:sz w:val="40"/>
          <w:szCs w:val="40"/>
        </w:rPr>
      </w:pPr>
    </w:p>
    <w:p w:rsidR="00EC292B" w:rsidRPr="00EA53C2" w:rsidRDefault="00EC292B" w:rsidP="00EC292B">
      <w:pPr>
        <w:spacing w:after="0" w:line="240" w:lineRule="auto"/>
        <w:jc w:val="center"/>
        <w:rPr>
          <w:rFonts w:ascii="Times New Roman" w:eastAsia="Times New Roman" w:hAnsi="Times New Roman" w:cs="Times New Roman"/>
          <w:color w:val="000000"/>
          <w:sz w:val="40"/>
          <w:szCs w:val="40"/>
        </w:rPr>
      </w:pPr>
      <w:r w:rsidRPr="00EA53C2">
        <w:rPr>
          <w:rFonts w:ascii="Times New Roman" w:eastAsia="Times New Roman" w:hAnsi="Times New Roman" w:cs="Times New Roman"/>
          <w:color w:val="000000"/>
          <w:sz w:val="40"/>
          <w:szCs w:val="40"/>
        </w:rPr>
        <w:t>Department of Recreation and Tourism Management</w:t>
      </w:r>
    </w:p>
    <w:p w:rsidR="00B771DD" w:rsidRPr="00EA53C2" w:rsidRDefault="00751472" w:rsidP="00EC292B">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color w:val="000000"/>
          <w:sz w:val="40"/>
          <w:szCs w:val="40"/>
        </w:rPr>
        <w:t>California State University</w:t>
      </w:r>
      <w:r w:rsidR="00B771DD" w:rsidRPr="00EA53C2">
        <w:rPr>
          <w:rFonts w:ascii="Times New Roman" w:eastAsia="Times New Roman" w:hAnsi="Times New Roman" w:cs="Times New Roman"/>
          <w:color w:val="000000"/>
          <w:sz w:val="40"/>
          <w:szCs w:val="40"/>
        </w:rPr>
        <w:t xml:space="preserve"> Northridge</w:t>
      </w:r>
    </w:p>
    <w:p w:rsidR="00EC292B" w:rsidRPr="00EA53C2" w:rsidRDefault="00EC292B" w:rsidP="005D7624">
      <w:pPr>
        <w:spacing w:after="0" w:line="240" w:lineRule="auto"/>
        <w:jc w:val="center"/>
        <w:rPr>
          <w:rFonts w:ascii="Times New Roman" w:eastAsia="Times New Roman" w:hAnsi="Times New Roman" w:cs="Times New Roman"/>
          <w:color w:val="000000"/>
          <w:sz w:val="40"/>
          <w:szCs w:val="40"/>
        </w:rPr>
      </w:pPr>
    </w:p>
    <w:p w:rsidR="00EC292B" w:rsidRDefault="00EC292B" w:rsidP="005D7624">
      <w:pPr>
        <w:spacing w:after="0" w:line="240" w:lineRule="auto"/>
        <w:jc w:val="center"/>
        <w:rPr>
          <w:rFonts w:ascii="Times New Roman" w:eastAsia="Times New Roman" w:hAnsi="Times New Roman" w:cs="Times New Roman"/>
          <w:color w:val="000000"/>
          <w:sz w:val="24"/>
          <w:szCs w:val="24"/>
        </w:rPr>
      </w:pPr>
    </w:p>
    <w:p w:rsidR="005D7624" w:rsidRDefault="005D7624" w:rsidP="005D7624">
      <w:pPr>
        <w:spacing w:after="0" w:line="240" w:lineRule="auto"/>
        <w:jc w:val="center"/>
        <w:rPr>
          <w:rFonts w:ascii="Times New Roman" w:eastAsia="Times New Roman" w:hAnsi="Times New Roman" w:cs="Times New Roman"/>
          <w:color w:val="000000"/>
          <w:sz w:val="52"/>
          <w:szCs w:val="52"/>
        </w:rPr>
      </w:pPr>
      <w:r w:rsidRPr="00EA53C2">
        <w:rPr>
          <w:rFonts w:ascii="Times New Roman" w:eastAsia="Times New Roman" w:hAnsi="Times New Roman" w:cs="Times New Roman"/>
          <w:color w:val="000000"/>
          <w:sz w:val="52"/>
          <w:szCs w:val="52"/>
        </w:rPr>
        <w:t>Self-Study Report</w:t>
      </w:r>
    </w:p>
    <w:p w:rsidR="00EA53C2" w:rsidRPr="00EA53C2" w:rsidRDefault="00EA53C2" w:rsidP="005D7624">
      <w:pPr>
        <w:spacing w:after="0" w:line="240" w:lineRule="auto"/>
        <w:jc w:val="center"/>
        <w:rPr>
          <w:rFonts w:ascii="Times New Roman" w:eastAsia="Times New Roman" w:hAnsi="Times New Roman" w:cs="Times New Roman"/>
          <w:sz w:val="52"/>
          <w:szCs w:val="52"/>
        </w:rPr>
      </w:pPr>
    </w:p>
    <w:p w:rsidR="005D7624" w:rsidRPr="005D7624" w:rsidRDefault="005D7624" w:rsidP="005D7624">
      <w:pPr>
        <w:spacing w:after="0" w:line="240" w:lineRule="auto"/>
        <w:rPr>
          <w:rFonts w:ascii="Times New Roman" w:eastAsia="Times New Roman" w:hAnsi="Times New Roman" w:cs="Times New Roman"/>
          <w:sz w:val="24"/>
          <w:szCs w:val="24"/>
        </w:rPr>
      </w:pPr>
    </w:p>
    <w:p w:rsidR="00EA53C2" w:rsidRPr="00EA53C2" w:rsidRDefault="00EA53C2" w:rsidP="005025A9">
      <w:pPr>
        <w:spacing w:after="0" w:line="240" w:lineRule="auto"/>
        <w:jc w:val="center"/>
        <w:rPr>
          <w:rFonts w:ascii="Times New Roman" w:eastAsia="Times New Roman" w:hAnsi="Times New Roman" w:cs="Times New Roman"/>
          <w:sz w:val="32"/>
          <w:szCs w:val="32"/>
        </w:rPr>
      </w:pPr>
      <w:proofErr w:type="gramStart"/>
      <w:r w:rsidRPr="00EA53C2">
        <w:rPr>
          <w:rFonts w:ascii="Times New Roman" w:eastAsia="Times New Roman" w:hAnsi="Times New Roman" w:cs="Times New Roman"/>
          <w:color w:val="000000"/>
          <w:sz w:val="32"/>
          <w:szCs w:val="32"/>
        </w:rPr>
        <w:t>for</w:t>
      </w:r>
      <w:proofErr w:type="gramEnd"/>
      <w:r w:rsidRPr="00EA53C2">
        <w:rPr>
          <w:rFonts w:ascii="Times New Roman" w:eastAsia="Times New Roman" w:hAnsi="Times New Roman" w:cs="Times New Roman"/>
          <w:color w:val="000000"/>
          <w:sz w:val="32"/>
          <w:szCs w:val="32"/>
        </w:rPr>
        <w:t xml:space="preserve"> the </w:t>
      </w:r>
      <w:r w:rsidR="005025A9">
        <w:rPr>
          <w:rFonts w:ascii="Times New Roman" w:eastAsia="Times New Roman" w:hAnsi="Times New Roman" w:cs="Times New Roman"/>
          <w:color w:val="000000"/>
          <w:sz w:val="32"/>
          <w:szCs w:val="32"/>
        </w:rPr>
        <w:t>Program Review process of the University</w:t>
      </w:r>
    </w:p>
    <w:p w:rsidR="00EA53C2" w:rsidRPr="00EA53C2" w:rsidRDefault="00EA53C2" w:rsidP="00EA53C2">
      <w:pPr>
        <w:spacing w:after="0" w:line="240" w:lineRule="auto"/>
        <w:jc w:val="center"/>
        <w:rPr>
          <w:rFonts w:ascii="Times New Roman" w:eastAsia="Times New Roman" w:hAnsi="Times New Roman" w:cs="Times New Roman"/>
          <w:color w:val="000000"/>
          <w:sz w:val="32"/>
          <w:szCs w:val="32"/>
        </w:rPr>
      </w:pPr>
    </w:p>
    <w:p w:rsidR="005D7624" w:rsidRPr="005D7624" w:rsidRDefault="005D7624" w:rsidP="005D7624">
      <w:pPr>
        <w:spacing w:after="0" w:line="240" w:lineRule="auto"/>
        <w:rPr>
          <w:rFonts w:ascii="Times New Roman" w:eastAsia="Times New Roman" w:hAnsi="Times New Roman" w:cs="Times New Roman"/>
          <w:sz w:val="24"/>
          <w:szCs w:val="24"/>
        </w:rPr>
      </w:pP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Northridge, CA</w:t>
      </w:r>
    </w:p>
    <w:p w:rsidR="005D7624" w:rsidRPr="005D7624" w:rsidRDefault="00EC449D" w:rsidP="005D76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December,</w:t>
      </w:r>
      <w:r w:rsidR="005D7624" w:rsidRPr="005D7624">
        <w:rPr>
          <w:rFonts w:ascii="Times New Roman" w:eastAsia="Times New Roman" w:hAnsi="Times New Roman" w:cs="Times New Roman"/>
          <w:color w:val="000000"/>
          <w:sz w:val="24"/>
          <w:szCs w:val="24"/>
        </w:rPr>
        <w:t xml:space="preserve"> 2012</w:t>
      </w:r>
    </w:p>
    <w:p w:rsidR="005D7624" w:rsidRPr="005D7624" w:rsidRDefault="005D7624" w:rsidP="005D7624">
      <w:pPr>
        <w:spacing w:after="0" w:line="240" w:lineRule="auto"/>
        <w:rPr>
          <w:rFonts w:ascii="Times New Roman" w:eastAsia="Times New Roman" w:hAnsi="Times New Roman" w:cs="Times New Roman"/>
          <w:sz w:val="24"/>
          <w:szCs w:val="24"/>
        </w:rPr>
      </w:pP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Dr. Diane Harrison, President</w:t>
      </w: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California State University, Northridge,</w:t>
      </w:r>
    </w:p>
    <w:p w:rsidR="005D7624" w:rsidRPr="005D7624" w:rsidRDefault="005D7624" w:rsidP="005D7624">
      <w:pPr>
        <w:spacing w:after="0" w:line="240" w:lineRule="auto"/>
        <w:rPr>
          <w:rFonts w:ascii="Times New Roman" w:eastAsia="Times New Roman" w:hAnsi="Times New Roman" w:cs="Times New Roman"/>
          <w:sz w:val="24"/>
          <w:szCs w:val="24"/>
        </w:rPr>
      </w:pP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Dr. Sylvia A. Alva, Dean</w:t>
      </w:r>
    </w:p>
    <w:p w:rsidR="005D7624" w:rsidRPr="005D7624" w:rsidRDefault="00AF3FC3" w:rsidP="00AF3FC3">
      <w:pPr>
        <w:tabs>
          <w:tab w:val="center" w:pos="46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5D7624" w:rsidRPr="005D7624">
        <w:rPr>
          <w:rFonts w:ascii="Times New Roman" w:eastAsia="Times New Roman" w:hAnsi="Times New Roman" w:cs="Times New Roman"/>
          <w:color w:val="000000"/>
          <w:sz w:val="24"/>
          <w:szCs w:val="24"/>
        </w:rPr>
        <w:t>College of Health and Human Development</w:t>
      </w:r>
    </w:p>
    <w:p w:rsidR="005D7624" w:rsidRPr="005D7624" w:rsidRDefault="005D7624" w:rsidP="005D7624">
      <w:pPr>
        <w:spacing w:after="0" w:line="240" w:lineRule="auto"/>
        <w:rPr>
          <w:rFonts w:ascii="Times New Roman" w:eastAsia="Times New Roman" w:hAnsi="Times New Roman" w:cs="Times New Roman"/>
          <w:sz w:val="24"/>
          <w:szCs w:val="24"/>
        </w:rPr>
      </w:pP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Dr. Alan Wright, Chair</w:t>
      </w:r>
    </w:p>
    <w:p w:rsidR="005D7624" w:rsidRDefault="005D7624" w:rsidP="005D7624">
      <w:pPr>
        <w:spacing w:after="0" w:line="240" w:lineRule="auto"/>
        <w:jc w:val="center"/>
        <w:rPr>
          <w:rFonts w:ascii="Times New Roman" w:eastAsia="Times New Roman" w:hAnsi="Times New Roman" w:cs="Times New Roman"/>
          <w:color w:val="000000"/>
          <w:sz w:val="24"/>
          <w:szCs w:val="24"/>
        </w:rPr>
      </w:pPr>
      <w:r w:rsidRPr="005D7624">
        <w:rPr>
          <w:rFonts w:ascii="Times New Roman" w:eastAsia="Times New Roman" w:hAnsi="Times New Roman" w:cs="Times New Roman"/>
          <w:color w:val="000000"/>
          <w:sz w:val="24"/>
          <w:szCs w:val="24"/>
        </w:rPr>
        <w:t>Department of Recreation and Tourism Management</w:t>
      </w:r>
    </w:p>
    <w:p w:rsidR="00AF3FC3" w:rsidRPr="005D7624" w:rsidRDefault="00AF3FC3" w:rsidP="005D7624">
      <w:pPr>
        <w:spacing w:after="0" w:line="240" w:lineRule="auto"/>
        <w:jc w:val="center"/>
        <w:rPr>
          <w:rFonts w:ascii="Times New Roman" w:eastAsia="Times New Roman" w:hAnsi="Times New Roman" w:cs="Times New Roman"/>
          <w:sz w:val="24"/>
          <w:szCs w:val="24"/>
        </w:rPr>
      </w:pPr>
    </w:p>
    <w:p w:rsidR="005D7624" w:rsidRPr="005D7624" w:rsidRDefault="005D7624" w:rsidP="005D7624">
      <w:pPr>
        <w:spacing w:after="0" w:line="240" w:lineRule="auto"/>
        <w:rPr>
          <w:rFonts w:ascii="Times New Roman" w:eastAsia="Times New Roman" w:hAnsi="Times New Roman" w:cs="Times New Roman"/>
          <w:sz w:val="24"/>
          <w:szCs w:val="24"/>
        </w:rPr>
      </w:pPr>
    </w:p>
    <w:p w:rsidR="005D7624" w:rsidRPr="00AF3FC3" w:rsidRDefault="005D7624" w:rsidP="005D7624">
      <w:pPr>
        <w:spacing w:after="0" w:line="240" w:lineRule="auto"/>
        <w:jc w:val="center"/>
        <w:rPr>
          <w:rFonts w:ascii="Times New Roman" w:eastAsia="Times New Roman" w:hAnsi="Times New Roman" w:cs="Times New Roman"/>
          <w:sz w:val="28"/>
          <w:szCs w:val="28"/>
        </w:rPr>
      </w:pPr>
      <w:r w:rsidRPr="00AF3FC3">
        <w:rPr>
          <w:rFonts w:ascii="Times New Roman" w:eastAsia="Times New Roman" w:hAnsi="Times New Roman" w:cs="Times New Roman"/>
          <w:color w:val="000000"/>
          <w:sz w:val="28"/>
          <w:szCs w:val="28"/>
        </w:rPr>
        <w:t xml:space="preserve"> </w:t>
      </w:r>
      <w:r w:rsidR="005025A9">
        <w:rPr>
          <w:rFonts w:ascii="Times New Roman" w:eastAsia="Times New Roman" w:hAnsi="Times New Roman" w:cs="Times New Roman"/>
          <w:color w:val="000000"/>
          <w:sz w:val="28"/>
          <w:szCs w:val="28"/>
        </w:rPr>
        <w:t xml:space="preserve">Program Review </w:t>
      </w:r>
      <w:r w:rsidRPr="00AF3FC3">
        <w:rPr>
          <w:rFonts w:ascii="Times New Roman" w:eastAsia="Times New Roman" w:hAnsi="Times New Roman" w:cs="Times New Roman"/>
          <w:color w:val="000000"/>
          <w:sz w:val="28"/>
          <w:szCs w:val="28"/>
        </w:rPr>
        <w:t>Self-Study Faculty Committee</w:t>
      </w:r>
    </w:p>
    <w:p w:rsidR="005D7624" w:rsidRPr="005D7624" w:rsidRDefault="005D7624" w:rsidP="005D7624">
      <w:pPr>
        <w:spacing w:after="0" w:line="240" w:lineRule="auto"/>
        <w:rPr>
          <w:rFonts w:ascii="Times New Roman" w:eastAsia="Times New Roman" w:hAnsi="Times New Roman" w:cs="Times New Roman"/>
          <w:sz w:val="24"/>
          <w:szCs w:val="24"/>
        </w:rPr>
      </w:pP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Dr. Mechelle Best, Assistant Professor</w:t>
      </w: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  Dr. Joong-won Lee</w:t>
      </w:r>
      <w:r w:rsidR="00ED521B" w:rsidRPr="005D7624">
        <w:rPr>
          <w:rFonts w:ascii="Times New Roman" w:eastAsia="Times New Roman" w:hAnsi="Times New Roman" w:cs="Times New Roman"/>
          <w:color w:val="000000"/>
          <w:sz w:val="24"/>
          <w:szCs w:val="24"/>
        </w:rPr>
        <w:t>, Assistant</w:t>
      </w:r>
      <w:r w:rsidRPr="005D7624">
        <w:rPr>
          <w:rFonts w:ascii="Times New Roman" w:eastAsia="Times New Roman" w:hAnsi="Times New Roman" w:cs="Times New Roman"/>
          <w:color w:val="000000"/>
          <w:sz w:val="24"/>
          <w:szCs w:val="24"/>
        </w:rPr>
        <w:t xml:space="preserve"> Professor</w:t>
      </w: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Dr. Dianne Philibosian, Professor</w:t>
      </w:r>
    </w:p>
    <w:p w:rsidR="005D7624" w:rsidRPr="005D7624" w:rsidRDefault="005D7624" w:rsidP="005D7624">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 xml:space="preserve">Dr. Jan Tolan, </w:t>
      </w:r>
      <w:r w:rsidR="00AD1A7B">
        <w:rPr>
          <w:rFonts w:ascii="Times New Roman" w:eastAsia="Times New Roman" w:hAnsi="Times New Roman" w:cs="Times New Roman"/>
          <w:color w:val="000000"/>
          <w:sz w:val="24"/>
          <w:szCs w:val="24"/>
        </w:rPr>
        <w:t xml:space="preserve">Associate </w:t>
      </w:r>
      <w:r w:rsidRPr="005D7624">
        <w:rPr>
          <w:rFonts w:ascii="Times New Roman" w:eastAsia="Times New Roman" w:hAnsi="Times New Roman" w:cs="Times New Roman"/>
          <w:color w:val="000000"/>
          <w:sz w:val="24"/>
          <w:szCs w:val="24"/>
        </w:rPr>
        <w:t>Professor</w:t>
      </w:r>
    </w:p>
    <w:p w:rsidR="005D7624" w:rsidRDefault="005D7624" w:rsidP="005D7624">
      <w:pPr>
        <w:spacing w:after="0" w:line="240" w:lineRule="auto"/>
        <w:jc w:val="center"/>
        <w:rPr>
          <w:rFonts w:ascii="Times New Roman" w:eastAsia="Times New Roman" w:hAnsi="Times New Roman" w:cs="Times New Roman"/>
          <w:color w:val="000000"/>
          <w:sz w:val="24"/>
          <w:szCs w:val="24"/>
        </w:rPr>
      </w:pPr>
      <w:r w:rsidRPr="005D7624">
        <w:rPr>
          <w:rFonts w:ascii="Times New Roman" w:eastAsia="Times New Roman" w:hAnsi="Times New Roman" w:cs="Times New Roman"/>
          <w:color w:val="000000"/>
          <w:sz w:val="24"/>
          <w:szCs w:val="24"/>
        </w:rPr>
        <w:t>Dr. Veda Ward, Professor</w:t>
      </w:r>
    </w:p>
    <w:p w:rsidR="00D14D5F" w:rsidRPr="00F7379B" w:rsidRDefault="00D14D5F" w:rsidP="005D7624">
      <w:pPr>
        <w:spacing w:after="0" w:line="240" w:lineRule="auto"/>
        <w:jc w:val="center"/>
        <w:rPr>
          <w:rFonts w:ascii="Times New Roman" w:eastAsia="Times New Roman" w:hAnsi="Times New Roman" w:cs="Times New Roman"/>
          <w:sz w:val="24"/>
          <w:szCs w:val="24"/>
        </w:rPr>
      </w:pPr>
      <w:r w:rsidRPr="00D14D5F">
        <w:rPr>
          <w:rFonts w:ascii="Times New Roman" w:eastAsia="Times New Roman" w:hAnsi="Times New Roman" w:cs="Times New Roman"/>
          <w:color w:val="000000"/>
          <w:sz w:val="24"/>
          <w:szCs w:val="24"/>
        </w:rPr>
        <w:t>Dr. Al Wright, Professor</w:t>
      </w:r>
    </w:p>
    <w:p w:rsidR="005D7624" w:rsidRDefault="005D7624" w:rsidP="005D7624">
      <w:pPr>
        <w:spacing w:after="0" w:line="240" w:lineRule="auto"/>
        <w:jc w:val="center"/>
        <w:rPr>
          <w:rFonts w:ascii="Times New Roman" w:eastAsia="Times New Roman" w:hAnsi="Times New Roman" w:cs="Times New Roman"/>
          <w:color w:val="000000"/>
          <w:sz w:val="24"/>
          <w:szCs w:val="24"/>
        </w:rPr>
      </w:pPr>
      <w:r w:rsidRPr="005D7624">
        <w:rPr>
          <w:rFonts w:ascii="Times New Roman" w:eastAsia="Times New Roman" w:hAnsi="Times New Roman" w:cs="Times New Roman"/>
          <w:color w:val="000000"/>
          <w:sz w:val="24"/>
          <w:szCs w:val="24"/>
        </w:rPr>
        <w:t>Dr. Hui Xie, Assistant Professor</w:t>
      </w:r>
    </w:p>
    <w:p w:rsidR="005D7624" w:rsidRDefault="005025A9" w:rsidP="005025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 Wendy Yost, Instructor</w:t>
      </w:r>
    </w:p>
    <w:p w:rsidR="00AF3FC3" w:rsidRDefault="00AF3FC3" w:rsidP="005D7624">
      <w:pPr>
        <w:spacing w:after="0" w:line="240" w:lineRule="auto"/>
        <w:rPr>
          <w:rFonts w:ascii="Times New Roman" w:eastAsia="Times New Roman" w:hAnsi="Times New Roman" w:cs="Times New Roman"/>
          <w:sz w:val="24"/>
          <w:szCs w:val="24"/>
        </w:rPr>
      </w:pPr>
    </w:p>
    <w:p w:rsidR="00AF3FC3" w:rsidRDefault="00AF3FC3" w:rsidP="005D7624">
      <w:pPr>
        <w:spacing w:after="0" w:line="240" w:lineRule="auto"/>
        <w:rPr>
          <w:rFonts w:ascii="Times New Roman" w:eastAsia="Times New Roman" w:hAnsi="Times New Roman" w:cs="Times New Roman"/>
          <w:sz w:val="24"/>
          <w:szCs w:val="24"/>
        </w:rPr>
      </w:pPr>
    </w:p>
    <w:p w:rsidR="00AF3FC3" w:rsidRDefault="00AF3FC3" w:rsidP="005D7624">
      <w:pPr>
        <w:spacing w:after="0" w:line="240" w:lineRule="auto"/>
        <w:rPr>
          <w:rFonts w:ascii="Times New Roman" w:eastAsia="Times New Roman" w:hAnsi="Times New Roman" w:cs="Times New Roman"/>
          <w:sz w:val="24"/>
          <w:szCs w:val="24"/>
        </w:rPr>
      </w:pPr>
    </w:p>
    <w:p w:rsidR="00AF3FC3" w:rsidRDefault="00AF3FC3" w:rsidP="005D7624">
      <w:pPr>
        <w:spacing w:after="0" w:line="240" w:lineRule="auto"/>
        <w:rPr>
          <w:rFonts w:ascii="Times New Roman" w:eastAsia="Times New Roman" w:hAnsi="Times New Roman" w:cs="Times New Roman"/>
          <w:sz w:val="24"/>
          <w:szCs w:val="24"/>
        </w:rPr>
      </w:pPr>
    </w:p>
    <w:p w:rsidR="00E13F0E" w:rsidRPr="005D7624" w:rsidRDefault="00E13F0E" w:rsidP="005D7624">
      <w:pPr>
        <w:spacing w:after="0" w:line="240" w:lineRule="auto"/>
        <w:rPr>
          <w:rFonts w:ascii="Times New Roman" w:eastAsia="Times New Roman" w:hAnsi="Times New Roman" w:cs="Times New Roman"/>
          <w:sz w:val="24"/>
          <w:szCs w:val="24"/>
        </w:rPr>
      </w:pP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bCs/>
          <w:color w:val="000000"/>
          <w:sz w:val="24"/>
          <w:szCs w:val="24"/>
        </w:rPr>
      </w:pPr>
    </w:p>
    <w:p w:rsidR="005D7624" w:rsidRPr="006E3D55" w:rsidRDefault="005D7624"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bCs/>
          <w:color w:val="FFFFFF" w:themeColor="background1"/>
          <w:sz w:val="48"/>
          <w:szCs w:val="48"/>
        </w:rPr>
      </w:pPr>
      <w:r w:rsidRPr="006E3D55">
        <w:rPr>
          <w:rFonts w:ascii="Times New Roman" w:eastAsia="Times New Roman" w:hAnsi="Times New Roman" w:cs="Times New Roman"/>
          <w:b/>
          <w:bCs/>
          <w:color w:val="FFFFFF" w:themeColor="background1"/>
          <w:sz w:val="48"/>
          <w:szCs w:val="48"/>
        </w:rPr>
        <w:lastRenderedPageBreak/>
        <w:t>Table of Contents</w:t>
      </w: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bCs/>
          <w:color w:val="000000"/>
          <w:sz w:val="24"/>
          <w:szCs w:val="24"/>
        </w:rPr>
      </w:pPr>
    </w:p>
    <w:p w:rsidR="00AF3FC3" w:rsidRDefault="005025A9" w:rsidP="005D7624">
      <w:pPr>
        <w:spacing w:after="0" w:line="240" w:lineRule="auto"/>
        <w:jc w:val="cente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XX</w:t>
      </w:r>
    </w:p>
    <w:tbl>
      <w:tblPr>
        <w:tblStyle w:val="TableGrid"/>
        <w:tblW w:w="0" w:type="auto"/>
        <w:tblLook w:val="04A0" w:firstRow="1" w:lastRow="0" w:firstColumn="1" w:lastColumn="0" w:noHBand="0" w:noVBand="1"/>
      </w:tblPr>
      <w:tblGrid>
        <w:gridCol w:w="8298"/>
        <w:gridCol w:w="1278"/>
      </w:tblGrid>
      <w:tr w:rsidR="00AF3FC3" w:rsidTr="00AF3FC3">
        <w:tc>
          <w:tcPr>
            <w:tcW w:w="8298" w:type="dxa"/>
          </w:tcPr>
          <w:p w:rsidR="00AF3FC3" w:rsidRPr="00AF3FC3" w:rsidRDefault="00AF3FC3" w:rsidP="00F628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Administrative Officers and Faculty </w:t>
            </w:r>
            <w:r w:rsidR="00F62856">
              <w:rPr>
                <w:rFonts w:ascii="Times New Roman" w:eastAsia="Times New Roman" w:hAnsi="Times New Roman" w:cs="Times New Roman"/>
                <w:sz w:val="24"/>
                <w:szCs w:val="24"/>
              </w:rPr>
              <w:t xml:space="preserve">Accreditation Team </w:t>
            </w:r>
            <w:r>
              <w:rPr>
                <w:rFonts w:ascii="Times New Roman" w:eastAsia="Times New Roman" w:hAnsi="Times New Roman" w:cs="Times New Roman"/>
                <w:sz w:val="24"/>
                <w:szCs w:val="24"/>
              </w:rPr>
              <w:t xml:space="preserve">of </w:t>
            </w:r>
            <w:r w:rsidR="00F62856">
              <w:rPr>
                <w:rFonts w:ascii="Times New Roman" w:eastAsia="Times New Roman" w:hAnsi="Times New Roman" w:cs="Times New Roman"/>
                <w:sz w:val="24"/>
                <w:szCs w:val="24"/>
              </w:rPr>
              <w:t xml:space="preserve">RTM </w:t>
            </w:r>
            <w:r>
              <w:rPr>
                <w:rFonts w:ascii="Times New Roman" w:eastAsia="Times New Roman" w:hAnsi="Times New Roman" w:cs="Times New Roman"/>
                <w:sz w:val="24"/>
                <w:szCs w:val="24"/>
              </w:rPr>
              <w:t>Department</w:t>
            </w:r>
          </w:p>
        </w:tc>
        <w:tc>
          <w:tcPr>
            <w:tcW w:w="1278" w:type="dxa"/>
          </w:tcPr>
          <w:p w:rsidR="00AF3FC3" w:rsidRPr="00AF3FC3" w:rsidRDefault="001A4049"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of Tables</w:t>
            </w:r>
          </w:p>
        </w:tc>
        <w:tc>
          <w:tcPr>
            <w:tcW w:w="1278" w:type="dxa"/>
          </w:tcPr>
          <w:p w:rsidR="00AF3FC3" w:rsidRPr="00AF3FC3" w:rsidRDefault="007B02DF"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Acknowledgements</w:t>
            </w:r>
          </w:p>
        </w:tc>
        <w:tc>
          <w:tcPr>
            <w:tcW w:w="1278" w:type="dxa"/>
          </w:tcPr>
          <w:p w:rsidR="00AF3FC3" w:rsidRPr="00AF3FC3" w:rsidRDefault="001A4049"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Summary</w:t>
            </w:r>
          </w:p>
        </w:tc>
        <w:tc>
          <w:tcPr>
            <w:tcW w:w="1278" w:type="dxa"/>
          </w:tcPr>
          <w:p w:rsidR="00AF3FC3" w:rsidRPr="00AF3FC3" w:rsidRDefault="001A4049"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Foreword</w:t>
            </w:r>
          </w:p>
        </w:tc>
        <w:tc>
          <w:tcPr>
            <w:tcW w:w="1278" w:type="dxa"/>
          </w:tcPr>
          <w:p w:rsidR="00AF3FC3" w:rsidRPr="00AF3FC3" w:rsidRDefault="001A4049"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Eligibility Criteria</w:t>
            </w:r>
          </w:p>
        </w:tc>
        <w:tc>
          <w:tcPr>
            <w:tcW w:w="1278" w:type="dxa"/>
          </w:tcPr>
          <w:p w:rsidR="00AF3FC3" w:rsidRPr="00AF3FC3" w:rsidRDefault="001A4049"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2:Mission, Vision, Values, and Planning</w:t>
            </w:r>
          </w:p>
        </w:tc>
        <w:tc>
          <w:tcPr>
            <w:tcW w:w="1278" w:type="dxa"/>
          </w:tcPr>
          <w:p w:rsidR="00AF3FC3" w:rsidRPr="00AF3FC3" w:rsidRDefault="004D1FD5"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 Administration</w:t>
            </w:r>
          </w:p>
        </w:tc>
        <w:tc>
          <w:tcPr>
            <w:tcW w:w="1278" w:type="dxa"/>
          </w:tcPr>
          <w:p w:rsidR="00AF3FC3" w:rsidRPr="00AF3FC3" w:rsidRDefault="004D1FD5"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 Faculty</w:t>
            </w:r>
          </w:p>
        </w:tc>
        <w:tc>
          <w:tcPr>
            <w:tcW w:w="1278" w:type="dxa"/>
          </w:tcPr>
          <w:p w:rsidR="00AF3FC3" w:rsidRPr="00AF3FC3" w:rsidRDefault="004D1FD5"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 Students</w:t>
            </w:r>
          </w:p>
        </w:tc>
        <w:tc>
          <w:tcPr>
            <w:tcW w:w="1278" w:type="dxa"/>
          </w:tcPr>
          <w:p w:rsidR="00AF3FC3" w:rsidRPr="00AF3FC3" w:rsidRDefault="00EE0445"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 Instructional Resources</w:t>
            </w:r>
          </w:p>
        </w:tc>
        <w:tc>
          <w:tcPr>
            <w:tcW w:w="1278" w:type="dxa"/>
          </w:tcPr>
          <w:p w:rsidR="00AF3FC3" w:rsidRPr="00AF3FC3" w:rsidRDefault="00EE0445"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AF3FC3" w:rsidTr="00AF3FC3">
        <w:tc>
          <w:tcPr>
            <w:tcW w:w="8298" w:type="dxa"/>
          </w:tcPr>
          <w:p w:rsidR="00AF3FC3" w:rsidRP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 Learning Outcomes</w:t>
            </w:r>
          </w:p>
        </w:tc>
        <w:tc>
          <w:tcPr>
            <w:tcW w:w="1278" w:type="dxa"/>
          </w:tcPr>
          <w:p w:rsidR="00AF3FC3" w:rsidRPr="00AF3FC3" w:rsidRDefault="00EE0445"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AF3FC3" w:rsidTr="00AF3FC3">
        <w:tc>
          <w:tcPr>
            <w:tcW w:w="8298" w:type="dxa"/>
          </w:tcPr>
          <w:p w:rsidR="00AF3FC3" w:rsidRDefault="00AF3FC3"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8: </w:t>
            </w:r>
            <w:r w:rsidRPr="00AF3FC3">
              <w:rPr>
                <w:rFonts w:ascii="Times New Roman" w:eastAsia="Times New Roman" w:hAnsi="Times New Roman" w:cs="Times New Roman"/>
                <w:sz w:val="24"/>
                <w:szCs w:val="24"/>
              </w:rPr>
              <w:t>Specialty Profession Learning Outcomes</w:t>
            </w:r>
          </w:p>
        </w:tc>
        <w:tc>
          <w:tcPr>
            <w:tcW w:w="1278" w:type="dxa"/>
          </w:tcPr>
          <w:p w:rsidR="00AF3FC3" w:rsidRPr="00AF3FC3" w:rsidRDefault="00EE0445" w:rsidP="00AF3FC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AF3FC3" w:rsidTr="00AF3FC3">
        <w:tc>
          <w:tcPr>
            <w:tcW w:w="8298" w:type="dxa"/>
          </w:tcPr>
          <w:p w:rsidR="00AF3FC3" w:rsidRDefault="00AF3FC3" w:rsidP="00C2231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sidR="006C078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6C0786">
              <w:rPr>
                <w:rFonts w:ascii="Times New Roman" w:eastAsia="Times New Roman" w:hAnsi="Times New Roman" w:cs="Times New Roman"/>
                <w:sz w:val="24"/>
                <w:szCs w:val="24"/>
              </w:rPr>
              <w:t xml:space="preserve"> </w:t>
            </w:r>
            <w:r w:rsidR="00C2231D">
              <w:rPr>
                <w:rFonts w:ascii="Times New Roman" w:eastAsia="Times New Roman" w:hAnsi="Times New Roman" w:cs="Times New Roman"/>
                <w:sz w:val="24"/>
                <w:szCs w:val="24"/>
              </w:rPr>
              <w:t>Web Based Document Directory</w:t>
            </w:r>
          </w:p>
        </w:tc>
        <w:tc>
          <w:tcPr>
            <w:tcW w:w="1278" w:type="dxa"/>
          </w:tcPr>
          <w:p w:rsidR="00AF3FC3" w:rsidRPr="00AF3FC3" w:rsidRDefault="00AF3FC3" w:rsidP="00AF3FC3">
            <w:pPr>
              <w:jc w:val="right"/>
              <w:rPr>
                <w:rFonts w:ascii="Times New Roman" w:eastAsia="Times New Roman" w:hAnsi="Times New Roman" w:cs="Times New Roman"/>
                <w:sz w:val="24"/>
                <w:szCs w:val="24"/>
              </w:rPr>
            </w:pPr>
          </w:p>
        </w:tc>
      </w:tr>
      <w:tr w:rsidR="006C0786" w:rsidTr="00AF3FC3">
        <w:tc>
          <w:tcPr>
            <w:tcW w:w="8298" w:type="dxa"/>
          </w:tcPr>
          <w:p w:rsidR="006C0786" w:rsidRDefault="006C0786"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B: Curricula</w:t>
            </w:r>
          </w:p>
        </w:tc>
        <w:tc>
          <w:tcPr>
            <w:tcW w:w="1278" w:type="dxa"/>
          </w:tcPr>
          <w:p w:rsidR="006C0786" w:rsidRPr="00AF3FC3" w:rsidRDefault="006C0786" w:rsidP="00AF3FC3">
            <w:pPr>
              <w:jc w:val="right"/>
              <w:rPr>
                <w:rFonts w:ascii="Times New Roman" w:eastAsia="Times New Roman" w:hAnsi="Times New Roman" w:cs="Times New Roman"/>
                <w:sz w:val="24"/>
                <w:szCs w:val="24"/>
              </w:rPr>
            </w:pPr>
          </w:p>
        </w:tc>
      </w:tr>
      <w:tr w:rsidR="006C0786" w:rsidTr="00AF3FC3">
        <w:tc>
          <w:tcPr>
            <w:tcW w:w="8298" w:type="dxa"/>
          </w:tcPr>
          <w:p w:rsidR="006C0786" w:rsidRDefault="006C0786"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2231D">
              <w:rPr>
                <w:rFonts w:ascii="Times New Roman" w:eastAsia="Times New Roman" w:hAnsi="Times New Roman" w:cs="Times New Roman"/>
                <w:sz w:val="24"/>
                <w:szCs w:val="24"/>
              </w:rPr>
              <w:t>ppendix C: Faculty Vitae</w:t>
            </w:r>
          </w:p>
        </w:tc>
        <w:tc>
          <w:tcPr>
            <w:tcW w:w="1278" w:type="dxa"/>
          </w:tcPr>
          <w:p w:rsidR="006C0786" w:rsidRPr="00AF3FC3" w:rsidRDefault="006C0786" w:rsidP="00AF3FC3">
            <w:pPr>
              <w:jc w:val="right"/>
              <w:rPr>
                <w:rFonts w:ascii="Times New Roman" w:eastAsia="Times New Roman" w:hAnsi="Times New Roman" w:cs="Times New Roman"/>
                <w:sz w:val="24"/>
                <w:szCs w:val="24"/>
              </w:rPr>
            </w:pPr>
          </w:p>
        </w:tc>
      </w:tr>
      <w:tr w:rsidR="006C0786" w:rsidTr="00AF3FC3">
        <w:tc>
          <w:tcPr>
            <w:tcW w:w="8298" w:type="dxa"/>
          </w:tcPr>
          <w:p w:rsidR="006C0786" w:rsidRDefault="00C2231D"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D: Strategic Planning</w:t>
            </w:r>
          </w:p>
        </w:tc>
        <w:tc>
          <w:tcPr>
            <w:tcW w:w="1278" w:type="dxa"/>
          </w:tcPr>
          <w:p w:rsidR="006C0786" w:rsidRPr="00AF3FC3" w:rsidRDefault="006C0786" w:rsidP="00AF3FC3">
            <w:pPr>
              <w:jc w:val="right"/>
              <w:rPr>
                <w:rFonts w:ascii="Times New Roman" w:eastAsia="Times New Roman" w:hAnsi="Times New Roman" w:cs="Times New Roman"/>
                <w:sz w:val="24"/>
                <w:szCs w:val="24"/>
              </w:rPr>
            </w:pPr>
          </w:p>
        </w:tc>
      </w:tr>
      <w:tr w:rsidR="00EE0445" w:rsidTr="00AF3FC3">
        <w:tc>
          <w:tcPr>
            <w:tcW w:w="8298" w:type="dxa"/>
          </w:tcPr>
          <w:p w:rsidR="00EE0445" w:rsidRDefault="00EE0445"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E: </w:t>
            </w:r>
            <w:r w:rsidRPr="00EE0445">
              <w:rPr>
                <w:rFonts w:ascii="Times New Roman" w:eastAsia="Times New Roman" w:hAnsi="Times New Roman" w:cs="Times New Roman"/>
                <w:sz w:val="24"/>
                <w:szCs w:val="24"/>
              </w:rPr>
              <w:t>Core Classes Assessment Matrix</w:t>
            </w:r>
          </w:p>
        </w:tc>
        <w:tc>
          <w:tcPr>
            <w:tcW w:w="1278" w:type="dxa"/>
          </w:tcPr>
          <w:p w:rsidR="00EE0445" w:rsidRPr="00AF3FC3" w:rsidRDefault="00EE0445" w:rsidP="00AF3FC3">
            <w:pPr>
              <w:jc w:val="right"/>
              <w:rPr>
                <w:rFonts w:ascii="Times New Roman" w:eastAsia="Times New Roman" w:hAnsi="Times New Roman" w:cs="Times New Roman"/>
                <w:sz w:val="24"/>
                <w:szCs w:val="24"/>
              </w:rPr>
            </w:pPr>
          </w:p>
        </w:tc>
      </w:tr>
      <w:tr w:rsidR="00EE0445" w:rsidTr="00AF3FC3">
        <w:tc>
          <w:tcPr>
            <w:tcW w:w="8298" w:type="dxa"/>
          </w:tcPr>
          <w:p w:rsidR="00EE0445" w:rsidRDefault="00EE0445" w:rsidP="00AF3FC3">
            <w:pP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F:</w:t>
            </w:r>
            <w:r>
              <w:t xml:space="preserve">  </w:t>
            </w:r>
            <w:r w:rsidRPr="00EE0445">
              <w:rPr>
                <w:rFonts w:ascii="Times New Roman" w:eastAsia="Times New Roman" w:hAnsi="Times New Roman" w:cs="Times New Roman"/>
                <w:sz w:val="24"/>
                <w:szCs w:val="24"/>
              </w:rPr>
              <w:t>Student Profiles</w:t>
            </w:r>
          </w:p>
        </w:tc>
        <w:tc>
          <w:tcPr>
            <w:tcW w:w="1278" w:type="dxa"/>
          </w:tcPr>
          <w:p w:rsidR="00EE0445" w:rsidRPr="00AF3FC3" w:rsidRDefault="00EE0445" w:rsidP="00AF3FC3">
            <w:pPr>
              <w:jc w:val="right"/>
              <w:rPr>
                <w:rFonts w:ascii="Times New Roman" w:eastAsia="Times New Roman" w:hAnsi="Times New Roman" w:cs="Times New Roman"/>
                <w:sz w:val="24"/>
                <w:szCs w:val="24"/>
              </w:rPr>
            </w:pPr>
          </w:p>
        </w:tc>
      </w:tr>
    </w:tbl>
    <w:p w:rsidR="00AF3FC3" w:rsidRPr="00AF3FC3" w:rsidRDefault="00AF3FC3" w:rsidP="005D7624">
      <w:pPr>
        <w:spacing w:after="0" w:line="240" w:lineRule="auto"/>
        <w:jc w:val="center"/>
        <w:rPr>
          <w:rFonts w:ascii="Times New Roman" w:eastAsia="Times New Roman" w:hAnsi="Times New Roman" w:cs="Times New Roman"/>
          <w:sz w:val="48"/>
          <w:szCs w:val="48"/>
        </w:rPr>
      </w:pPr>
    </w:p>
    <w:p w:rsidR="00EE0445" w:rsidRPr="00EE0445" w:rsidRDefault="00EE0445" w:rsidP="00EE0445">
      <w:pPr>
        <w:spacing w:after="0" w:line="240" w:lineRule="auto"/>
        <w:rPr>
          <w:rFonts w:ascii="Times New Roman" w:eastAsia="Times New Roman" w:hAnsi="Times New Roman" w:cs="Times New Roman"/>
          <w:sz w:val="24"/>
          <w:szCs w:val="24"/>
        </w:rPr>
      </w:pPr>
    </w:p>
    <w:p w:rsidR="005D7624" w:rsidRPr="005D7624" w:rsidRDefault="005D7624" w:rsidP="006C0786">
      <w:pPr>
        <w:spacing w:after="0" w:line="240" w:lineRule="auto"/>
        <w:rPr>
          <w:rFonts w:ascii="Times New Roman" w:eastAsia="Times New Roman" w:hAnsi="Times New Roman" w:cs="Times New Roman"/>
          <w:sz w:val="24"/>
          <w:szCs w:val="24"/>
        </w:rPr>
      </w:pPr>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sz w:val="24"/>
          <w:szCs w:val="24"/>
        </w:rPr>
        <w:br/>
      </w:r>
    </w:p>
    <w:p w:rsidR="005D7624" w:rsidRDefault="005D7624" w:rsidP="005D7624">
      <w:pPr>
        <w:spacing w:after="240" w:line="240" w:lineRule="auto"/>
        <w:rPr>
          <w:rFonts w:ascii="Times New Roman" w:eastAsia="Times New Roman" w:hAnsi="Times New Roman" w:cs="Times New Roman"/>
          <w:sz w:val="24"/>
          <w:szCs w:val="24"/>
        </w:rPr>
      </w:pPr>
    </w:p>
    <w:p w:rsidR="006C0786" w:rsidRDefault="006C0786" w:rsidP="005D7624">
      <w:pPr>
        <w:spacing w:after="240" w:line="240" w:lineRule="auto"/>
        <w:rPr>
          <w:rFonts w:ascii="Times New Roman" w:eastAsia="Times New Roman" w:hAnsi="Times New Roman" w:cs="Times New Roman"/>
          <w:sz w:val="24"/>
          <w:szCs w:val="24"/>
        </w:rPr>
      </w:pPr>
    </w:p>
    <w:p w:rsidR="006C0786" w:rsidRDefault="006C0786" w:rsidP="005D7624">
      <w:pPr>
        <w:spacing w:after="240" w:line="240" w:lineRule="auto"/>
        <w:rPr>
          <w:rFonts w:ascii="Times New Roman" w:eastAsia="Times New Roman" w:hAnsi="Times New Roman" w:cs="Times New Roman"/>
          <w:sz w:val="24"/>
          <w:szCs w:val="24"/>
        </w:rPr>
      </w:pPr>
    </w:p>
    <w:p w:rsidR="006C0786" w:rsidRDefault="006C0786" w:rsidP="005D7624">
      <w:pPr>
        <w:spacing w:after="240" w:line="240" w:lineRule="auto"/>
        <w:rPr>
          <w:rFonts w:ascii="Times New Roman" w:eastAsia="Times New Roman" w:hAnsi="Times New Roman" w:cs="Times New Roman"/>
          <w:sz w:val="24"/>
          <w:szCs w:val="24"/>
        </w:rPr>
      </w:pPr>
    </w:p>
    <w:p w:rsidR="006C0786" w:rsidRDefault="006C0786" w:rsidP="005D7624">
      <w:pPr>
        <w:spacing w:after="240" w:line="240" w:lineRule="auto"/>
        <w:rPr>
          <w:rFonts w:ascii="Times New Roman" w:eastAsia="Times New Roman" w:hAnsi="Times New Roman" w:cs="Times New Roman"/>
          <w:sz w:val="24"/>
          <w:szCs w:val="24"/>
        </w:rPr>
      </w:pPr>
    </w:p>
    <w:p w:rsidR="006C0786" w:rsidRDefault="006C0786" w:rsidP="005D7624">
      <w:pPr>
        <w:spacing w:after="240" w:line="240" w:lineRule="auto"/>
        <w:rPr>
          <w:rFonts w:ascii="Times New Roman" w:eastAsia="Times New Roman" w:hAnsi="Times New Roman" w:cs="Times New Roman"/>
          <w:sz w:val="24"/>
          <w:szCs w:val="24"/>
        </w:rPr>
      </w:pPr>
    </w:p>
    <w:p w:rsidR="006C0786" w:rsidRDefault="006C0786" w:rsidP="005D7624">
      <w:pPr>
        <w:spacing w:after="240" w:line="240" w:lineRule="auto"/>
        <w:rPr>
          <w:rFonts w:ascii="Times New Roman" w:eastAsia="Times New Roman" w:hAnsi="Times New Roman" w:cs="Times New Roman"/>
          <w:sz w:val="24"/>
          <w:szCs w:val="24"/>
        </w:rPr>
      </w:pPr>
    </w:p>
    <w:p w:rsidR="006C0786" w:rsidRDefault="006C0786" w:rsidP="005D7624">
      <w:pPr>
        <w:spacing w:after="240" w:line="240" w:lineRule="auto"/>
        <w:rPr>
          <w:rFonts w:ascii="Times New Roman" w:eastAsia="Times New Roman" w:hAnsi="Times New Roman" w:cs="Times New Roman"/>
          <w:sz w:val="24"/>
          <w:szCs w:val="24"/>
        </w:rPr>
      </w:pPr>
    </w:p>
    <w:p w:rsidR="006C0786" w:rsidRDefault="006C0786" w:rsidP="006C0786">
      <w:pPr>
        <w:spacing w:after="240" w:line="240" w:lineRule="auto"/>
        <w:jc w:val="center"/>
        <w:rPr>
          <w:rFonts w:ascii="Times New Roman" w:eastAsia="Times New Roman" w:hAnsi="Times New Roman" w:cs="Times New Roman"/>
          <w:sz w:val="24"/>
          <w:szCs w:val="24"/>
        </w:rPr>
      </w:pPr>
    </w:p>
    <w:p w:rsid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sz w:val="24"/>
          <w:szCs w:val="24"/>
        </w:rPr>
      </w:pPr>
    </w:p>
    <w:p w:rsidR="006C0786"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r w:rsidRPr="006E3D55">
        <w:rPr>
          <w:rFonts w:ascii="Times New Roman" w:eastAsia="Times New Roman" w:hAnsi="Times New Roman" w:cs="Times New Roman"/>
          <w:b/>
          <w:color w:val="FFFFFF" w:themeColor="background1"/>
          <w:sz w:val="48"/>
          <w:szCs w:val="48"/>
        </w:rPr>
        <w:t>List of Tables and Figures</w:t>
      </w: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sz w:val="24"/>
          <w:szCs w:val="24"/>
        </w:rPr>
      </w:pPr>
    </w:p>
    <w:p w:rsidR="006E3D55" w:rsidRPr="006E3D55" w:rsidRDefault="005025A9" w:rsidP="006C0786">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w:t>
      </w:r>
    </w:p>
    <w:tbl>
      <w:tblPr>
        <w:tblStyle w:val="TableGrid"/>
        <w:tblW w:w="0" w:type="auto"/>
        <w:tblLook w:val="04A0" w:firstRow="1" w:lastRow="0" w:firstColumn="1" w:lastColumn="0" w:noHBand="0" w:noVBand="1"/>
      </w:tblPr>
      <w:tblGrid>
        <w:gridCol w:w="8388"/>
        <w:gridCol w:w="1188"/>
      </w:tblGrid>
      <w:tr w:rsidR="006C0786" w:rsidTr="00D02771">
        <w:tc>
          <w:tcPr>
            <w:tcW w:w="8388" w:type="dxa"/>
          </w:tcPr>
          <w:p w:rsidR="00937524" w:rsidRDefault="00F655A6" w:rsidP="00D0277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Table </w:t>
            </w:r>
            <w:r w:rsidR="00724C1E">
              <w:rPr>
                <w:rFonts w:ascii="Times New Roman" w:eastAsia="Times New Roman" w:hAnsi="Times New Roman" w:cs="Times New Roman"/>
                <w:color w:val="000000"/>
                <w:sz w:val="24"/>
                <w:szCs w:val="24"/>
              </w:rPr>
              <w:t xml:space="preserve">1.1 </w:t>
            </w:r>
            <w:r w:rsidR="004D1FD5">
              <w:rPr>
                <w:rFonts w:ascii="Times New Roman" w:eastAsia="Times New Roman" w:hAnsi="Times New Roman" w:cs="Times New Roman"/>
                <w:color w:val="000000"/>
                <w:sz w:val="24"/>
                <w:szCs w:val="24"/>
              </w:rPr>
              <w:t xml:space="preserve"> </w:t>
            </w:r>
            <w:r w:rsidR="001547BA">
              <w:rPr>
                <w:rFonts w:ascii="Times New Roman" w:eastAsia="Times New Roman" w:hAnsi="Times New Roman" w:cs="Times New Roman"/>
                <w:color w:val="000000"/>
                <w:sz w:val="24"/>
                <w:szCs w:val="24"/>
              </w:rPr>
              <w:t>Full Time Faculty and Instructional Areas</w:t>
            </w:r>
          </w:p>
        </w:tc>
        <w:tc>
          <w:tcPr>
            <w:tcW w:w="1188" w:type="dxa"/>
          </w:tcPr>
          <w:p w:rsidR="006C0786"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24C1E" w:rsidTr="009F1793">
        <w:tc>
          <w:tcPr>
            <w:tcW w:w="8388" w:type="dxa"/>
          </w:tcPr>
          <w:p w:rsidR="00724C1E" w:rsidRDefault="00F655A6" w:rsidP="009F17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724C1E">
              <w:rPr>
                <w:rFonts w:ascii="Times New Roman" w:eastAsia="Times New Roman" w:hAnsi="Times New Roman" w:cs="Times New Roman"/>
                <w:sz w:val="24"/>
                <w:szCs w:val="24"/>
              </w:rPr>
              <w:t xml:space="preserve">1.2 </w:t>
            </w:r>
            <w:r w:rsidR="004D1FD5">
              <w:rPr>
                <w:rFonts w:ascii="Times New Roman" w:eastAsia="Times New Roman" w:hAnsi="Times New Roman" w:cs="Times New Roman"/>
                <w:sz w:val="24"/>
                <w:szCs w:val="24"/>
              </w:rPr>
              <w:t xml:space="preserve"> </w:t>
            </w:r>
            <w:r w:rsidR="00724C1E">
              <w:rPr>
                <w:rFonts w:ascii="Times New Roman" w:eastAsia="Times New Roman" w:hAnsi="Times New Roman" w:cs="Times New Roman"/>
                <w:sz w:val="24"/>
                <w:szCs w:val="24"/>
              </w:rPr>
              <w:t>Part Time Faculty and Instructional Areas</w:t>
            </w:r>
          </w:p>
        </w:tc>
        <w:tc>
          <w:tcPr>
            <w:tcW w:w="1188" w:type="dxa"/>
          </w:tcPr>
          <w:p w:rsidR="00724C1E"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6C0786" w:rsidTr="00D02771">
        <w:tc>
          <w:tcPr>
            <w:tcW w:w="8388" w:type="dxa"/>
          </w:tcPr>
          <w:p w:rsidR="00937524" w:rsidRDefault="00F655A6" w:rsidP="00D027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4C3DC7">
              <w:rPr>
                <w:rFonts w:ascii="Times New Roman" w:eastAsia="Times New Roman" w:hAnsi="Times New Roman" w:cs="Times New Roman"/>
                <w:sz w:val="24"/>
                <w:szCs w:val="24"/>
              </w:rPr>
              <w:t xml:space="preserve">4.1  </w:t>
            </w:r>
            <w:r w:rsidR="00F75161">
              <w:rPr>
                <w:rFonts w:ascii="Times New Roman" w:eastAsia="Times New Roman" w:hAnsi="Times New Roman" w:cs="Times New Roman"/>
                <w:sz w:val="24"/>
                <w:szCs w:val="24"/>
              </w:rPr>
              <w:t>Faculty Development and Curriculum Connecting</w:t>
            </w:r>
          </w:p>
        </w:tc>
        <w:tc>
          <w:tcPr>
            <w:tcW w:w="1188" w:type="dxa"/>
          </w:tcPr>
          <w:p w:rsidR="006C0786"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6C0786" w:rsidTr="00D02771">
        <w:tc>
          <w:tcPr>
            <w:tcW w:w="8388" w:type="dxa"/>
          </w:tcPr>
          <w:p w:rsidR="00937524" w:rsidRDefault="004C3DC7" w:rsidP="00D0277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4.2</w:t>
            </w:r>
            <w:r w:rsidR="004D1FD5">
              <w:rPr>
                <w:rFonts w:ascii="Times New Roman" w:eastAsia="Times New Roman" w:hAnsi="Times New Roman" w:cs="Times New Roman"/>
                <w:sz w:val="24"/>
                <w:szCs w:val="24"/>
              </w:rPr>
              <w:t xml:space="preserve">  </w:t>
            </w:r>
            <w:r w:rsidR="00F75161">
              <w:rPr>
                <w:rFonts w:ascii="Times New Roman" w:eastAsia="Times New Roman" w:hAnsi="Times New Roman" w:cs="Times New Roman"/>
                <w:sz w:val="24"/>
                <w:szCs w:val="24"/>
              </w:rPr>
              <w:t xml:space="preserve">Sample Scholarship Activities Impacting Program Quality and Research Mission of RTM (2005-2012) </w:t>
            </w:r>
          </w:p>
        </w:tc>
        <w:tc>
          <w:tcPr>
            <w:tcW w:w="1188" w:type="dxa"/>
          </w:tcPr>
          <w:p w:rsidR="006C0786"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6C0786" w:rsidTr="00D02771">
        <w:tc>
          <w:tcPr>
            <w:tcW w:w="8388" w:type="dxa"/>
          </w:tcPr>
          <w:p w:rsidR="00937524" w:rsidRDefault="004C3DC7" w:rsidP="00D0277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7.1</w:t>
            </w:r>
            <w:r w:rsidR="004D1FD5">
              <w:rPr>
                <w:rFonts w:ascii="Times New Roman" w:eastAsia="Times New Roman" w:hAnsi="Times New Roman" w:cs="Times New Roman"/>
                <w:sz w:val="24"/>
                <w:szCs w:val="24"/>
              </w:rPr>
              <w:t xml:space="preserve">  </w:t>
            </w:r>
            <w:r w:rsidR="00F75161">
              <w:rPr>
                <w:rFonts w:ascii="Times New Roman" w:eastAsia="Times New Roman" w:hAnsi="Times New Roman" w:cs="Times New Roman"/>
                <w:sz w:val="24"/>
                <w:szCs w:val="24"/>
              </w:rPr>
              <w:t>General Education Competencies in RTM Core Courses</w:t>
            </w:r>
          </w:p>
        </w:tc>
        <w:tc>
          <w:tcPr>
            <w:tcW w:w="1188" w:type="dxa"/>
          </w:tcPr>
          <w:p w:rsidR="006C0786"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6C0786" w:rsidTr="00D02771">
        <w:tc>
          <w:tcPr>
            <w:tcW w:w="8388" w:type="dxa"/>
          </w:tcPr>
          <w:p w:rsidR="00937524" w:rsidRDefault="004C3DC7" w:rsidP="00D0277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7.2</w:t>
            </w:r>
            <w:r w:rsidR="004D1FD5">
              <w:rPr>
                <w:rFonts w:ascii="Times New Roman" w:eastAsia="Times New Roman" w:hAnsi="Times New Roman" w:cs="Times New Roman"/>
                <w:sz w:val="24"/>
                <w:szCs w:val="24"/>
              </w:rPr>
              <w:t xml:space="preserve">  </w:t>
            </w:r>
            <w:r w:rsidR="00F75161">
              <w:rPr>
                <w:rFonts w:ascii="Times New Roman" w:eastAsia="Times New Roman" w:hAnsi="Times New Roman" w:cs="Times New Roman"/>
                <w:sz w:val="24"/>
                <w:szCs w:val="24"/>
              </w:rPr>
              <w:t>Direct and Indirect Evidence of Department Student Learning Outcomes</w:t>
            </w:r>
          </w:p>
        </w:tc>
        <w:tc>
          <w:tcPr>
            <w:tcW w:w="1188" w:type="dxa"/>
          </w:tcPr>
          <w:p w:rsidR="006C0786"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6C0786" w:rsidTr="00D02771">
        <w:tc>
          <w:tcPr>
            <w:tcW w:w="8388" w:type="dxa"/>
          </w:tcPr>
          <w:p w:rsidR="00937524" w:rsidRDefault="004C3DC7" w:rsidP="00D0277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7.3</w:t>
            </w:r>
            <w:r w:rsidR="004D1FD5">
              <w:rPr>
                <w:rFonts w:ascii="Times New Roman" w:eastAsia="Times New Roman" w:hAnsi="Times New Roman" w:cs="Times New Roman"/>
                <w:sz w:val="24"/>
                <w:szCs w:val="24"/>
              </w:rPr>
              <w:t xml:space="preserve">  </w:t>
            </w:r>
            <w:r w:rsidR="00F75161">
              <w:rPr>
                <w:rFonts w:ascii="Times New Roman" w:eastAsia="Times New Roman" w:hAnsi="Times New Roman" w:cs="Times New Roman"/>
                <w:sz w:val="24"/>
                <w:szCs w:val="24"/>
              </w:rPr>
              <w:t>Summary of Relevant Core Courses and Key Learning Outcomes</w:t>
            </w:r>
          </w:p>
        </w:tc>
        <w:tc>
          <w:tcPr>
            <w:tcW w:w="1188" w:type="dxa"/>
          </w:tcPr>
          <w:p w:rsidR="006C0786"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6C0786" w:rsidTr="00D02771">
        <w:tc>
          <w:tcPr>
            <w:tcW w:w="8388" w:type="dxa"/>
          </w:tcPr>
          <w:p w:rsidR="00937524" w:rsidRDefault="004C3DC7" w:rsidP="00D027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7.4 </w:t>
            </w:r>
            <w:r w:rsidR="004D1FD5">
              <w:rPr>
                <w:rFonts w:ascii="Times New Roman" w:eastAsia="Times New Roman" w:hAnsi="Times New Roman" w:cs="Times New Roman"/>
                <w:sz w:val="24"/>
                <w:szCs w:val="24"/>
              </w:rPr>
              <w:t xml:space="preserve"> </w:t>
            </w:r>
            <w:r w:rsidR="00F75161">
              <w:rPr>
                <w:rFonts w:ascii="Times New Roman" w:eastAsia="Times New Roman" w:hAnsi="Times New Roman" w:cs="Times New Roman"/>
                <w:sz w:val="24"/>
                <w:szCs w:val="24"/>
              </w:rPr>
              <w:t>RTM Core Courses Addressing the 7.02 Standard</w:t>
            </w:r>
          </w:p>
        </w:tc>
        <w:tc>
          <w:tcPr>
            <w:tcW w:w="1188" w:type="dxa"/>
          </w:tcPr>
          <w:p w:rsidR="006C0786"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C0786" w:rsidTr="00D02771">
        <w:tc>
          <w:tcPr>
            <w:tcW w:w="8388" w:type="dxa"/>
          </w:tcPr>
          <w:p w:rsidR="00937524" w:rsidRDefault="004C3DC7" w:rsidP="00D0277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7.5</w:t>
            </w:r>
            <w:r w:rsidR="004D1FD5">
              <w:rPr>
                <w:rFonts w:ascii="Times New Roman" w:eastAsia="Times New Roman" w:hAnsi="Times New Roman" w:cs="Times New Roman"/>
                <w:sz w:val="24"/>
                <w:szCs w:val="24"/>
              </w:rPr>
              <w:t xml:space="preserve"> </w:t>
            </w:r>
            <w:r w:rsidR="00F75161">
              <w:rPr>
                <w:rFonts w:ascii="Times New Roman" w:eastAsia="Times New Roman" w:hAnsi="Times New Roman" w:cs="Times New Roman"/>
                <w:sz w:val="24"/>
                <w:szCs w:val="24"/>
              </w:rPr>
              <w:t>Examples of Direct and Indirect Measures of Learning Outcomes</w:t>
            </w:r>
            <w:r>
              <w:rPr>
                <w:rFonts w:ascii="Times New Roman" w:eastAsia="Times New Roman" w:hAnsi="Times New Roman" w:cs="Times New Roman"/>
                <w:sz w:val="24"/>
                <w:szCs w:val="24"/>
              </w:rPr>
              <w:t xml:space="preserve"> used in RTM </w:t>
            </w:r>
          </w:p>
        </w:tc>
        <w:tc>
          <w:tcPr>
            <w:tcW w:w="1188" w:type="dxa"/>
          </w:tcPr>
          <w:p w:rsidR="006C0786"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EA53C2" w:rsidTr="00D02771">
        <w:tc>
          <w:tcPr>
            <w:tcW w:w="8388" w:type="dxa"/>
          </w:tcPr>
          <w:p w:rsidR="00937524" w:rsidRDefault="0015484A" w:rsidP="00D0277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8.1  RTM Retreat SWOT Analysis Summary</w:t>
            </w:r>
          </w:p>
        </w:tc>
        <w:tc>
          <w:tcPr>
            <w:tcW w:w="1188" w:type="dxa"/>
          </w:tcPr>
          <w:p w:rsidR="00EA53C2" w:rsidRPr="006C0786" w:rsidRDefault="00EE0445" w:rsidP="006C07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bl>
    <w:p w:rsidR="0015484A" w:rsidRDefault="0015484A" w:rsidP="006C0786">
      <w:pPr>
        <w:spacing w:after="240" w:line="240" w:lineRule="auto"/>
        <w:jc w:val="center"/>
        <w:rPr>
          <w:rFonts w:ascii="Times New Roman" w:eastAsia="Times New Roman" w:hAnsi="Times New Roman" w:cs="Times New Roman"/>
          <w:sz w:val="24"/>
          <w:szCs w:val="24"/>
        </w:rPr>
      </w:pPr>
    </w:p>
    <w:p w:rsidR="0015484A" w:rsidRDefault="0015484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C0786" w:rsidRDefault="006C0786" w:rsidP="006C0786">
      <w:pPr>
        <w:spacing w:after="240" w:line="240" w:lineRule="auto"/>
        <w:jc w:val="center"/>
        <w:rPr>
          <w:rFonts w:ascii="Times New Roman" w:eastAsia="Times New Roman" w:hAnsi="Times New Roman" w:cs="Times New Roman"/>
          <w:sz w:val="24"/>
          <w:szCs w:val="24"/>
        </w:rPr>
      </w:pPr>
    </w:p>
    <w:p w:rsidR="006C0786" w:rsidRDefault="006C0786" w:rsidP="006C0786">
      <w:pPr>
        <w:spacing w:after="240" w:line="240" w:lineRule="auto"/>
        <w:jc w:val="center"/>
        <w:rPr>
          <w:rFonts w:ascii="Times New Roman" w:eastAsia="Times New Roman" w:hAnsi="Times New Roman" w:cs="Times New Roman"/>
          <w:sz w:val="24"/>
          <w:szCs w:val="24"/>
        </w:rPr>
      </w:pP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48"/>
          <w:szCs w:val="48"/>
        </w:rPr>
      </w:pPr>
      <w:r w:rsidRPr="006E3D55">
        <w:rPr>
          <w:rFonts w:ascii="Times New Roman" w:eastAsia="Times New Roman" w:hAnsi="Times New Roman" w:cs="Times New Roman"/>
          <w:b/>
          <w:color w:val="FFFFFF" w:themeColor="background1"/>
          <w:sz w:val="48"/>
          <w:szCs w:val="48"/>
        </w:rPr>
        <w:t>Acknowledgements</w:t>
      </w: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133317" w:rsidP="006C0786">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Thanks!</w:t>
      </w:r>
    </w:p>
    <w:p w:rsidR="00133317" w:rsidRDefault="00B80994" w:rsidP="006C0786">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w:t>
      </w:r>
      <w:r w:rsidR="00133317">
        <w:rPr>
          <w:rFonts w:ascii="Times New Roman" w:eastAsia="Times New Roman" w:hAnsi="Times New Roman" w:cs="Times New Roman"/>
          <w:sz w:val="24"/>
          <w:szCs w:val="24"/>
        </w:rPr>
        <w:t>RTM faculty work group</w:t>
      </w:r>
      <w:r>
        <w:rPr>
          <w:rFonts w:ascii="Times New Roman" w:eastAsia="Times New Roman" w:hAnsi="Times New Roman" w:cs="Times New Roman"/>
          <w:sz w:val="24"/>
          <w:szCs w:val="24"/>
        </w:rPr>
        <w:t xml:space="preserve"> . . .</w:t>
      </w:r>
    </w:p>
    <w:p w:rsidR="00133317" w:rsidRDefault="005025A9" w:rsidP="006C0786">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HHD</w:t>
      </w:r>
      <w:r w:rsidR="00B80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assessment committee for</w:t>
      </w:r>
      <w:r w:rsidR="00B80994">
        <w:rPr>
          <w:rFonts w:ascii="Times New Roman" w:eastAsia="Times New Roman" w:hAnsi="Times New Roman" w:cs="Times New Roman"/>
          <w:sz w:val="24"/>
          <w:szCs w:val="24"/>
        </w:rPr>
        <w:t xml:space="preserve"> review</w:t>
      </w:r>
      <w:r>
        <w:rPr>
          <w:rFonts w:ascii="Times New Roman" w:eastAsia="Times New Roman" w:hAnsi="Times New Roman" w:cs="Times New Roman"/>
          <w:sz w:val="24"/>
          <w:szCs w:val="24"/>
        </w:rPr>
        <w:t xml:space="preserve"> of this document</w:t>
      </w:r>
    </w:p>
    <w:p w:rsidR="005025A9" w:rsidRDefault="00B80994" w:rsidP="006C0786">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w:t>
      </w:r>
      <w:proofErr w:type="gramStart"/>
      <w:r w:rsidR="005025A9">
        <w:rPr>
          <w:rFonts w:ascii="Times New Roman" w:eastAsia="Times New Roman" w:hAnsi="Times New Roman" w:cs="Times New Roman"/>
          <w:sz w:val="24"/>
          <w:szCs w:val="24"/>
        </w:rPr>
        <w:t>program</w:t>
      </w:r>
      <w:proofErr w:type="gramEnd"/>
      <w:r w:rsidR="005025A9">
        <w:rPr>
          <w:rFonts w:ascii="Times New Roman" w:eastAsia="Times New Roman" w:hAnsi="Times New Roman" w:cs="Times New Roman"/>
          <w:sz w:val="24"/>
          <w:szCs w:val="24"/>
        </w:rPr>
        <w:t xml:space="preserve"> consultants from EPC and GSC</w:t>
      </w:r>
    </w:p>
    <w:p w:rsidR="00133317" w:rsidRDefault="005025A9" w:rsidP="006C0786">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w:t>
      </w:r>
      <w:proofErr w:type="gramStart"/>
      <w:r w:rsidR="00B80994">
        <w:rPr>
          <w:rFonts w:ascii="Times New Roman" w:eastAsia="Times New Roman" w:hAnsi="Times New Roman" w:cs="Times New Roman"/>
          <w:sz w:val="24"/>
          <w:szCs w:val="24"/>
        </w:rPr>
        <w:t>the</w:t>
      </w:r>
      <w:proofErr w:type="gramEnd"/>
      <w:r w:rsidR="00B80994">
        <w:rPr>
          <w:rFonts w:ascii="Times New Roman" w:eastAsia="Times New Roman" w:hAnsi="Times New Roman" w:cs="Times New Roman"/>
          <w:sz w:val="24"/>
          <w:szCs w:val="24"/>
        </w:rPr>
        <w:t xml:space="preserve"> a</w:t>
      </w:r>
      <w:r w:rsidR="00133317">
        <w:rPr>
          <w:rFonts w:ascii="Times New Roman" w:eastAsia="Times New Roman" w:hAnsi="Times New Roman" w:cs="Times New Roman"/>
          <w:sz w:val="24"/>
          <w:szCs w:val="24"/>
        </w:rPr>
        <w:t>lumni consultation groups</w:t>
      </w:r>
    </w:p>
    <w:p w:rsidR="00B80994" w:rsidRDefault="00B80994" w:rsidP="006C0786">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all the staff who assisted in the production</w:t>
      </w:r>
    </w:p>
    <w:p w:rsidR="008C03BE" w:rsidRDefault="008C03BE"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E13F0E" w:rsidRDefault="00E13F0E" w:rsidP="006C0786">
      <w:pPr>
        <w:spacing w:after="240" w:line="240" w:lineRule="auto"/>
        <w:jc w:val="center"/>
        <w:rPr>
          <w:rFonts w:ascii="Times New Roman" w:eastAsia="Times New Roman" w:hAnsi="Times New Roman" w:cs="Times New Roman"/>
          <w:sz w:val="24"/>
          <w:szCs w:val="24"/>
        </w:rPr>
      </w:pPr>
    </w:p>
    <w:p w:rsidR="00E13F0E" w:rsidRDefault="00E13F0E"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E13F0E" w:rsidRDefault="00E13F0E" w:rsidP="006C0786">
      <w:pPr>
        <w:spacing w:after="240" w:line="240" w:lineRule="auto"/>
        <w:jc w:val="center"/>
        <w:rPr>
          <w:rFonts w:ascii="Times New Roman" w:eastAsia="Times New Roman" w:hAnsi="Times New Roman" w:cs="Times New Roman"/>
          <w:sz w:val="24"/>
          <w:szCs w:val="24"/>
        </w:rPr>
      </w:pP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48"/>
          <w:szCs w:val="48"/>
        </w:rPr>
      </w:pPr>
      <w:r>
        <w:rPr>
          <w:rFonts w:ascii="Times New Roman" w:eastAsia="Times New Roman" w:hAnsi="Times New Roman" w:cs="Times New Roman"/>
          <w:b/>
          <w:color w:val="FFFFFF" w:themeColor="background1"/>
          <w:sz w:val="48"/>
          <w:szCs w:val="48"/>
        </w:rPr>
        <w:t>Executive Summary</w:t>
      </w: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12014" w:rsidRDefault="00612014" w:rsidP="0061201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Self-Study document for the Rec</w:t>
      </w:r>
      <w:r w:rsidR="007B02DF">
        <w:rPr>
          <w:rFonts w:ascii="Times New Roman" w:eastAsia="Times New Roman" w:hAnsi="Times New Roman" w:cs="Times New Roman"/>
          <w:sz w:val="24"/>
          <w:szCs w:val="24"/>
        </w:rPr>
        <w:t>reation and Tourism Management D</w:t>
      </w:r>
      <w:r>
        <w:rPr>
          <w:rFonts w:ascii="Times New Roman" w:eastAsia="Times New Roman" w:hAnsi="Times New Roman" w:cs="Times New Roman"/>
          <w:sz w:val="24"/>
          <w:szCs w:val="24"/>
        </w:rPr>
        <w:t xml:space="preserve">epartment </w:t>
      </w:r>
      <w:r w:rsidR="007B02DF">
        <w:rPr>
          <w:rFonts w:ascii="Times New Roman" w:eastAsia="Times New Roman" w:hAnsi="Times New Roman" w:cs="Times New Roman"/>
          <w:sz w:val="24"/>
          <w:szCs w:val="24"/>
        </w:rPr>
        <w:t xml:space="preserve">(RTM) </w:t>
      </w:r>
      <w:r>
        <w:rPr>
          <w:rFonts w:ascii="Times New Roman" w:eastAsia="Times New Roman" w:hAnsi="Times New Roman" w:cs="Times New Roman"/>
          <w:sz w:val="24"/>
          <w:szCs w:val="24"/>
        </w:rPr>
        <w:t xml:space="preserve">reflects a department undergoing significant growth and change. The number of undergraduate majors has increased </w:t>
      </w:r>
      <w:r w:rsidR="00D41860">
        <w:rPr>
          <w:rFonts w:ascii="Times New Roman" w:eastAsia="Times New Roman" w:hAnsi="Times New Roman" w:cs="Times New Roman"/>
          <w:sz w:val="24"/>
          <w:szCs w:val="24"/>
        </w:rPr>
        <w:t xml:space="preserve">substantially with a growth rate of 91% </w:t>
      </w:r>
      <w:r>
        <w:rPr>
          <w:rFonts w:ascii="Times New Roman" w:eastAsia="Times New Roman" w:hAnsi="Times New Roman" w:cs="Times New Roman"/>
          <w:sz w:val="24"/>
          <w:szCs w:val="24"/>
        </w:rPr>
        <w:t>over the last six years</w:t>
      </w:r>
      <w:r w:rsidR="00D41860">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RTM </w:t>
      </w:r>
      <w:r w:rsidR="00D41860">
        <w:rPr>
          <w:rFonts w:ascii="Times New Roman" w:eastAsia="Times New Roman" w:hAnsi="Times New Roman" w:cs="Times New Roman"/>
          <w:sz w:val="24"/>
          <w:szCs w:val="24"/>
        </w:rPr>
        <w:t xml:space="preserve">undergraduate </w:t>
      </w:r>
      <w:r>
        <w:rPr>
          <w:rFonts w:ascii="Times New Roman" w:eastAsia="Times New Roman" w:hAnsi="Times New Roman" w:cs="Times New Roman"/>
          <w:sz w:val="24"/>
          <w:szCs w:val="24"/>
        </w:rPr>
        <w:t xml:space="preserve">majors head count </w:t>
      </w:r>
      <w:r w:rsidR="00D41860">
        <w:rPr>
          <w:rFonts w:ascii="Times New Roman" w:eastAsia="Times New Roman" w:hAnsi="Times New Roman" w:cs="Times New Roman"/>
          <w:sz w:val="24"/>
          <w:szCs w:val="24"/>
        </w:rPr>
        <w:t>rose from 91</w:t>
      </w:r>
      <w:r w:rsidR="00D35C2D">
        <w:rPr>
          <w:rFonts w:ascii="Times New Roman" w:eastAsia="Times New Roman" w:hAnsi="Times New Roman" w:cs="Times New Roman"/>
          <w:sz w:val="24"/>
          <w:szCs w:val="24"/>
        </w:rPr>
        <w:t xml:space="preserve"> to 17</w:t>
      </w:r>
      <w:r w:rsidR="00D41860">
        <w:rPr>
          <w:rFonts w:ascii="Times New Roman" w:eastAsia="Times New Roman" w:hAnsi="Times New Roman" w:cs="Times New Roman"/>
          <w:sz w:val="24"/>
          <w:szCs w:val="24"/>
        </w:rPr>
        <w:t>6</w:t>
      </w:r>
      <w:r w:rsidR="003A1643">
        <w:rPr>
          <w:rFonts w:ascii="Times New Roman" w:eastAsia="Times New Roman" w:hAnsi="Times New Roman" w:cs="Times New Roman"/>
          <w:sz w:val="24"/>
          <w:szCs w:val="24"/>
        </w:rPr>
        <w:t xml:space="preserve"> (</w:t>
      </w:r>
      <w:r w:rsidR="00D41860">
        <w:rPr>
          <w:rFonts w:ascii="Times New Roman" w:eastAsia="Times New Roman" w:hAnsi="Times New Roman" w:cs="Times New Roman"/>
          <w:sz w:val="24"/>
          <w:szCs w:val="24"/>
        </w:rPr>
        <w:t>2005-</w:t>
      </w:r>
      <w:r w:rsidR="003A1643">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r w:rsidR="003A1643">
        <w:rPr>
          <w:rFonts w:ascii="Times New Roman" w:eastAsia="Times New Roman" w:hAnsi="Times New Roman" w:cs="Times New Roman"/>
          <w:sz w:val="24"/>
          <w:szCs w:val="24"/>
        </w:rPr>
        <w:t xml:space="preserve">The graduate program </w:t>
      </w:r>
      <w:r w:rsidR="007B02DF">
        <w:rPr>
          <w:rFonts w:ascii="Times New Roman" w:eastAsia="Times New Roman" w:hAnsi="Times New Roman" w:cs="Times New Roman"/>
          <w:sz w:val="24"/>
          <w:szCs w:val="24"/>
        </w:rPr>
        <w:t>restarted</w:t>
      </w:r>
      <w:r w:rsidR="003A1643">
        <w:rPr>
          <w:rFonts w:ascii="Times New Roman" w:eastAsia="Times New Roman" w:hAnsi="Times New Roman" w:cs="Times New Roman"/>
          <w:sz w:val="24"/>
          <w:szCs w:val="24"/>
        </w:rPr>
        <w:t xml:space="preserve"> the program in 2007 after a period of closure</w:t>
      </w:r>
      <w:r>
        <w:rPr>
          <w:rFonts w:ascii="Times New Roman" w:eastAsia="Times New Roman" w:hAnsi="Times New Roman" w:cs="Times New Roman"/>
          <w:sz w:val="24"/>
          <w:szCs w:val="24"/>
        </w:rPr>
        <w:t xml:space="preserve"> </w:t>
      </w:r>
      <w:r w:rsidR="00460A60">
        <w:rPr>
          <w:rFonts w:ascii="Times New Roman" w:eastAsia="Times New Roman" w:hAnsi="Times New Roman" w:cs="Times New Roman"/>
          <w:sz w:val="24"/>
          <w:szCs w:val="24"/>
        </w:rPr>
        <w:t xml:space="preserve">and </w:t>
      </w:r>
      <w:r w:rsidR="007B02DF">
        <w:rPr>
          <w:rFonts w:ascii="Times New Roman" w:eastAsia="Times New Roman" w:hAnsi="Times New Roman" w:cs="Times New Roman"/>
          <w:sz w:val="24"/>
          <w:szCs w:val="24"/>
        </w:rPr>
        <w:t xml:space="preserve">now </w:t>
      </w:r>
      <w:r w:rsidR="00460A60">
        <w:rPr>
          <w:rFonts w:ascii="Times New Roman" w:eastAsia="Times New Roman" w:hAnsi="Times New Roman" w:cs="Times New Roman"/>
          <w:sz w:val="24"/>
          <w:szCs w:val="24"/>
        </w:rPr>
        <w:t>has 58</w:t>
      </w:r>
      <w:r w:rsidR="003A1643">
        <w:rPr>
          <w:rFonts w:ascii="Times New Roman" w:eastAsia="Times New Roman" w:hAnsi="Times New Roman" w:cs="Times New Roman"/>
          <w:sz w:val="24"/>
          <w:szCs w:val="24"/>
        </w:rPr>
        <w:t xml:space="preserve"> graduate students active in the program</w:t>
      </w:r>
      <w:r w:rsidR="00460A60">
        <w:rPr>
          <w:rFonts w:ascii="Times New Roman" w:eastAsia="Times New Roman" w:hAnsi="Times New Roman" w:cs="Times New Roman"/>
          <w:sz w:val="24"/>
          <w:szCs w:val="24"/>
        </w:rPr>
        <w:t xml:space="preserve"> (2011)</w:t>
      </w:r>
      <w:r w:rsidR="003A1643">
        <w:rPr>
          <w:rFonts w:ascii="Times New Roman" w:eastAsia="Times New Roman" w:hAnsi="Times New Roman" w:cs="Times New Roman"/>
          <w:sz w:val="24"/>
          <w:szCs w:val="24"/>
        </w:rPr>
        <w:t>.</w:t>
      </w:r>
    </w:p>
    <w:p w:rsidR="0078281E" w:rsidRDefault="005025A9" w:rsidP="0061201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ED521B">
        <w:rPr>
          <w:rFonts w:ascii="Times New Roman" w:eastAsia="Times New Roman" w:hAnsi="Times New Roman" w:cs="Times New Roman"/>
          <w:sz w:val="24"/>
          <w:szCs w:val="24"/>
        </w:rPr>
        <w:t xml:space="preserve">aculty resources have been stretched in order to accommodate the growth </w:t>
      </w:r>
      <w:r>
        <w:rPr>
          <w:rFonts w:ascii="Times New Roman" w:eastAsia="Times New Roman" w:hAnsi="Times New Roman" w:cs="Times New Roman"/>
          <w:sz w:val="24"/>
          <w:szCs w:val="24"/>
        </w:rPr>
        <w:t xml:space="preserve">while </w:t>
      </w:r>
      <w:r w:rsidR="007B02DF">
        <w:rPr>
          <w:rFonts w:ascii="Times New Roman" w:eastAsia="Times New Roman" w:hAnsi="Times New Roman" w:cs="Times New Roman"/>
          <w:sz w:val="24"/>
          <w:szCs w:val="24"/>
        </w:rPr>
        <w:t>maintain</w:t>
      </w:r>
      <w:r>
        <w:rPr>
          <w:rFonts w:ascii="Times New Roman" w:eastAsia="Times New Roman" w:hAnsi="Times New Roman" w:cs="Times New Roman"/>
          <w:sz w:val="24"/>
          <w:szCs w:val="24"/>
        </w:rPr>
        <w:t>ing</w:t>
      </w:r>
      <w:r w:rsidR="00ED521B">
        <w:rPr>
          <w:rFonts w:ascii="Times New Roman" w:eastAsia="Times New Roman" w:hAnsi="Times New Roman" w:cs="Times New Roman"/>
          <w:sz w:val="24"/>
          <w:szCs w:val="24"/>
        </w:rPr>
        <w:t xml:space="preserve"> the work load of the California State University system. </w:t>
      </w:r>
      <w:r w:rsidR="003A1643">
        <w:rPr>
          <w:rFonts w:ascii="Times New Roman" w:eastAsia="Times New Roman" w:hAnsi="Times New Roman" w:cs="Times New Roman"/>
          <w:sz w:val="24"/>
          <w:szCs w:val="24"/>
        </w:rPr>
        <w:t>The self-study recognizes the great progress tha</w:t>
      </w:r>
      <w:r w:rsidR="00460A60">
        <w:rPr>
          <w:rFonts w:ascii="Times New Roman" w:eastAsia="Times New Roman" w:hAnsi="Times New Roman" w:cs="Times New Roman"/>
          <w:sz w:val="24"/>
          <w:szCs w:val="24"/>
        </w:rPr>
        <w:t>t has been made and also points</w:t>
      </w:r>
      <w:r w:rsidR="003A1643">
        <w:rPr>
          <w:rFonts w:ascii="Times New Roman" w:eastAsia="Times New Roman" w:hAnsi="Times New Roman" w:cs="Times New Roman"/>
          <w:sz w:val="24"/>
          <w:szCs w:val="24"/>
        </w:rPr>
        <w:t xml:space="preserve"> to </w:t>
      </w:r>
      <w:r w:rsidR="0078281E">
        <w:rPr>
          <w:rFonts w:ascii="Times New Roman" w:eastAsia="Times New Roman" w:hAnsi="Times New Roman" w:cs="Times New Roman"/>
          <w:sz w:val="24"/>
          <w:szCs w:val="24"/>
        </w:rPr>
        <w:t xml:space="preserve">the need to continue to </w:t>
      </w:r>
      <w:r>
        <w:rPr>
          <w:rFonts w:ascii="Times New Roman" w:eastAsia="Times New Roman" w:hAnsi="Times New Roman" w:cs="Times New Roman"/>
          <w:sz w:val="24"/>
          <w:szCs w:val="24"/>
        </w:rPr>
        <w:t xml:space="preserve">improve </w:t>
      </w:r>
      <w:r w:rsidR="0078281E">
        <w:rPr>
          <w:rFonts w:ascii="Times New Roman" w:eastAsia="Times New Roman" w:hAnsi="Times New Roman" w:cs="Times New Roman"/>
          <w:sz w:val="24"/>
          <w:szCs w:val="24"/>
        </w:rPr>
        <w:t xml:space="preserve">to reach the highest potential for </w:t>
      </w:r>
      <w:r w:rsidR="003A1643">
        <w:rPr>
          <w:rFonts w:ascii="Times New Roman" w:eastAsia="Times New Roman" w:hAnsi="Times New Roman" w:cs="Times New Roman"/>
          <w:sz w:val="24"/>
          <w:szCs w:val="24"/>
        </w:rPr>
        <w:t xml:space="preserve">overall program </w:t>
      </w:r>
      <w:r w:rsidR="00460A60">
        <w:rPr>
          <w:rFonts w:ascii="Times New Roman" w:eastAsia="Times New Roman" w:hAnsi="Times New Roman" w:cs="Times New Roman"/>
          <w:sz w:val="24"/>
          <w:szCs w:val="24"/>
        </w:rPr>
        <w:t xml:space="preserve">outcomes, </w:t>
      </w:r>
      <w:r>
        <w:rPr>
          <w:rFonts w:ascii="Times New Roman" w:eastAsia="Times New Roman" w:hAnsi="Times New Roman" w:cs="Times New Roman"/>
          <w:sz w:val="24"/>
          <w:szCs w:val="24"/>
        </w:rPr>
        <w:t xml:space="preserve">enhance </w:t>
      </w:r>
      <w:r w:rsidR="00460A60">
        <w:rPr>
          <w:rFonts w:ascii="Times New Roman" w:eastAsia="Times New Roman" w:hAnsi="Times New Roman" w:cs="Times New Roman"/>
          <w:sz w:val="24"/>
          <w:szCs w:val="24"/>
        </w:rPr>
        <w:t xml:space="preserve">assessment and </w:t>
      </w:r>
      <w:r w:rsidR="003A1643">
        <w:rPr>
          <w:rFonts w:ascii="Times New Roman" w:eastAsia="Times New Roman" w:hAnsi="Times New Roman" w:cs="Times New Roman"/>
          <w:sz w:val="24"/>
          <w:szCs w:val="24"/>
        </w:rPr>
        <w:t xml:space="preserve">quality control, </w:t>
      </w:r>
      <w:r>
        <w:rPr>
          <w:rFonts w:ascii="Times New Roman" w:eastAsia="Times New Roman" w:hAnsi="Times New Roman" w:cs="Times New Roman"/>
          <w:sz w:val="24"/>
          <w:szCs w:val="24"/>
        </w:rPr>
        <w:t xml:space="preserve">expand </w:t>
      </w:r>
      <w:r w:rsidR="003A1643">
        <w:rPr>
          <w:rFonts w:ascii="Times New Roman" w:eastAsia="Times New Roman" w:hAnsi="Times New Roman" w:cs="Times New Roman"/>
          <w:sz w:val="24"/>
          <w:szCs w:val="24"/>
        </w:rPr>
        <w:t>resource development</w:t>
      </w:r>
      <w:r w:rsidR="0078281E">
        <w:rPr>
          <w:rFonts w:ascii="Times New Roman" w:eastAsia="Times New Roman" w:hAnsi="Times New Roman" w:cs="Times New Roman"/>
          <w:sz w:val="24"/>
          <w:szCs w:val="24"/>
        </w:rPr>
        <w:t xml:space="preserve"> (hu</w:t>
      </w:r>
      <w:r>
        <w:rPr>
          <w:rFonts w:ascii="Times New Roman" w:eastAsia="Times New Roman" w:hAnsi="Times New Roman" w:cs="Times New Roman"/>
          <w:sz w:val="24"/>
          <w:szCs w:val="24"/>
        </w:rPr>
        <w:t>man and financial), and strengthen</w:t>
      </w:r>
      <w:r w:rsidR="0078281E">
        <w:rPr>
          <w:rFonts w:ascii="Times New Roman" w:eastAsia="Times New Roman" w:hAnsi="Times New Roman" w:cs="Times New Roman"/>
          <w:sz w:val="24"/>
          <w:szCs w:val="24"/>
        </w:rPr>
        <w:t xml:space="preserve"> connections with our industry groups</w:t>
      </w:r>
      <w:r w:rsidR="00460A60">
        <w:rPr>
          <w:rFonts w:ascii="Times New Roman" w:eastAsia="Times New Roman" w:hAnsi="Times New Roman" w:cs="Times New Roman"/>
          <w:sz w:val="24"/>
          <w:szCs w:val="24"/>
        </w:rPr>
        <w:t xml:space="preserve"> and the community</w:t>
      </w:r>
      <w:r w:rsidR="0078281E">
        <w:rPr>
          <w:rFonts w:ascii="Times New Roman" w:eastAsia="Times New Roman" w:hAnsi="Times New Roman" w:cs="Times New Roman"/>
          <w:sz w:val="24"/>
          <w:szCs w:val="24"/>
        </w:rPr>
        <w:t xml:space="preserve">. </w:t>
      </w:r>
    </w:p>
    <w:p w:rsidR="00247B3F" w:rsidRDefault="00205CEC" w:rsidP="0061201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faculty self-study process represents a comprehensive review of our undergraduate </w:t>
      </w:r>
      <w:r w:rsidR="005025A9">
        <w:rPr>
          <w:rFonts w:ascii="Times New Roman" w:eastAsia="Times New Roman" w:hAnsi="Times New Roman" w:cs="Times New Roman"/>
          <w:sz w:val="24"/>
          <w:szCs w:val="24"/>
        </w:rPr>
        <w:t xml:space="preserve">and graduate </w:t>
      </w:r>
      <w:r>
        <w:rPr>
          <w:rFonts w:ascii="Times New Roman" w:eastAsia="Times New Roman" w:hAnsi="Times New Roman" w:cs="Times New Roman"/>
          <w:sz w:val="24"/>
          <w:szCs w:val="24"/>
        </w:rPr>
        <w:t xml:space="preserve">curriculum and the learning outcomes of the program.  The narrative </w:t>
      </w:r>
      <w:r w:rsidR="005025A9">
        <w:rPr>
          <w:rFonts w:ascii="Times New Roman" w:eastAsia="Times New Roman" w:hAnsi="Times New Roman" w:cs="Times New Roman"/>
          <w:sz w:val="24"/>
          <w:szCs w:val="24"/>
        </w:rPr>
        <w:t xml:space="preserve">conforms to the outline provided by the program review office. </w:t>
      </w:r>
      <w:r w:rsidR="00612014">
        <w:rPr>
          <w:rFonts w:ascii="Times New Roman" w:eastAsia="Times New Roman" w:hAnsi="Times New Roman" w:cs="Times New Roman"/>
          <w:sz w:val="24"/>
          <w:szCs w:val="24"/>
        </w:rPr>
        <w:t xml:space="preserve">The study is organized with a web-based format to provide detailed evidence to support the brief narrative responses to each </w:t>
      </w:r>
      <w:r w:rsidR="005025A9">
        <w:rPr>
          <w:rFonts w:ascii="Times New Roman" w:eastAsia="Times New Roman" w:hAnsi="Times New Roman" w:cs="Times New Roman"/>
          <w:sz w:val="24"/>
          <w:szCs w:val="24"/>
        </w:rPr>
        <w:t xml:space="preserve">program review area. </w:t>
      </w:r>
      <w:r w:rsidR="00612014">
        <w:rPr>
          <w:rFonts w:ascii="Times New Roman" w:eastAsia="Times New Roman" w:hAnsi="Times New Roman" w:cs="Times New Roman"/>
          <w:sz w:val="24"/>
          <w:szCs w:val="24"/>
        </w:rPr>
        <w:t>To facilitate access to the information the reader can link to supportive documents directly from the text</w:t>
      </w:r>
      <w:r w:rsidR="00DB0E00">
        <w:rPr>
          <w:rFonts w:ascii="Times New Roman" w:eastAsia="Times New Roman" w:hAnsi="Times New Roman" w:cs="Times New Roman"/>
          <w:sz w:val="24"/>
          <w:szCs w:val="24"/>
        </w:rPr>
        <w:t xml:space="preserve"> of the self-study</w:t>
      </w:r>
      <w:r w:rsidR="00612014">
        <w:rPr>
          <w:rFonts w:ascii="Times New Roman" w:eastAsia="Times New Roman" w:hAnsi="Times New Roman" w:cs="Times New Roman"/>
          <w:sz w:val="24"/>
          <w:szCs w:val="24"/>
        </w:rPr>
        <w:t xml:space="preserve">. There is also a webpage that provides </w:t>
      </w:r>
      <w:r w:rsidR="00460A60">
        <w:rPr>
          <w:rFonts w:ascii="Times New Roman" w:eastAsia="Times New Roman" w:hAnsi="Times New Roman" w:cs="Times New Roman"/>
          <w:sz w:val="24"/>
          <w:szCs w:val="24"/>
        </w:rPr>
        <w:t xml:space="preserve">a summary of the report and </w:t>
      </w:r>
      <w:r w:rsidR="00612014">
        <w:rPr>
          <w:rFonts w:ascii="Times New Roman" w:eastAsia="Times New Roman" w:hAnsi="Times New Roman" w:cs="Times New Roman"/>
          <w:sz w:val="24"/>
          <w:szCs w:val="24"/>
        </w:rPr>
        <w:t xml:space="preserve">access the major source documents. The link to that organizing web page is </w:t>
      </w:r>
    </w:p>
    <w:p w:rsidR="00247B3F" w:rsidRDefault="0076550F" w:rsidP="00612014">
      <w:pPr>
        <w:spacing w:after="240" w:line="240" w:lineRule="auto"/>
        <w:rPr>
          <w:rFonts w:ascii="Times New Roman" w:eastAsia="Times New Roman" w:hAnsi="Times New Roman" w:cs="Times New Roman"/>
          <w:sz w:val="24"/>
          <w:szCs w:val="24"/>
        </w:rPr>
      </w:pPr>
      <w:hyperlink r:id="rId10" w:history="1">
        <w:r w:rsidR="00CE4C1E" w:rsidRPr="00B25CF3">
          <w:rPr>
            <w:rStyle w:val="Hyperlink"/>
            <w:rFonts w:ascii="Times New Roman" w:eastAsia="Times New Roman" w:hAnsi="Times New Roman" w:cs="Times New Roman"/>
            <w:sz w:val="24"/>
            <w:szCs w:val="24"/>
          </w:rPr>
          <w:t>http://www.csun.edu/~vcrec004/COAPRT/CSUN_ProgramReview_Directory.html</w:t>
        </w:r>
      </w:hyperlink>
    </w:p>
    <w:p w:rsidR="006E3D55" w:rsidRDefault="006E3D55" w:rsidP="006C0786">
      <w:pPr>
        <w:spacing w:after="240" w:line="240" w:lineRule="auto"/>
        <w:jc w:val="center"/>
        <w:rPr>
          <w:rFonts w:ascii="Times New Roman" w:eastAsia="Times New Roman" w:hAnsi="Times New Roman" w:cs="Times New Roman"/>
          <w:sz w:val="24"/>
          <w:szCs w:val="24"/>
        </w:rPr>
      </w:pPr>
    </w:p>
    <w:p w:rsidR="001A4049" w:rsidRDefault="001A4049" w:rsidP="006C0786">
      <w:pPr>
        <w:spacing w:after="240" w:line="240" w:lineRule="auto"/>
        <w:jc w:val="center"/>
        <w:rPr>
          <w:rFonts w:ascii="Times New Roman" w:eastAsia="Times New Roman" w:hAnsi="Times New Roman" w:cs="Times New Roman"/>
          <w:sz w:val="24"/>
          <w:szCs w:val="24"/>
        </w:rPr>
      </w:pPr>
    </w:p>
    <w:p w:rsidR="002359D9" w:rsidRDefault="002359D9" w:rsidP="006C0786">
      <w:pPr>
        <w:spacing w:after="240" w:line="240" w:lineRule="auto"/>
        <w:jc w:val="center"/>
        <w:rPr>
          <w:rFonts w:ascii="Times New Roman" w:eastAsia="Times New Roman" w:hAnsi="Times New Roman" w:cs="Times New Roman"/>
          <w:sz w:val="24"/>
          <w:szCs w:val="24"/>
        </w:rPr>
      </w:pPr>
    </w:p>
    <w:p w:rsidR="00E13F0E" w:rsidRDefault="00E13F0E" w:rsidP="006C0786">
      <w:pPr>
        <w:spacing w:after="240" w:line="240" w:lineRule="auto"/>
        <w:jc w:val="center"/>
        <w:rPr>
          <w:rFonts w:ascii="Times New Roman" w:eastAsia="Times New Roman" w:hAnsi="Times New Roman" w:cs="Times New Roman"/>
          <w:sz w:val="24"/>
          <w:szCs w:val="24"/>
        </w:rPr>
      </w:pPr>
    </w:p>
    <w:p w:rsidR="00E13F0E" w:rsidRDefault="00E13F0E" w:rsidP="006C0786">
      <w:pPr>
        <w:spacing w:after="240" w:line="240" w:lineRule="auto"/>
        <w:jc w:val="center"/>
        <w:rPr>
          <w:rFonts w:ascii="Times New Roman" w:eastAsia="Times New Roman" w:hAnsi="Times New Roman" w:cs="Times New Roman"/>
          <w:sz w:val="24"/>
          <w:szCs w:val="24"/>
        </w:rPr>
      </w:pPr>
    </w:p>
    <w:p w:rsidR="00E13F0E" w:rsidRDefault="00E13F0E"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E13F0E" w:rsidRDefault="00E13F0E" w:rsidP="006C0786">
      <w:pPr>
        <w:spacing w:after="240" w:line="240" w:lineRule="auto"/>
        <w:jc w:val="center"/>
        <w:rPr>
          <w:rFonts w:ascii="Times New Roman" w:eastAsia="Times New Roman" w:hAnsi="Times New Roman" w:cs="Times New Roman"/>
          <w:sz w:val="24"/>
          <w:szCs w:val="24"/>
        </w:rPr>
      </w:pP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48"/>
          <w:szCs w:val="48"/>
        </w:rPr>
      </w:pPr>
      <w:r>
        <w:rPr>
          <w:rFonts w:ascii="Times New Roman" w:eastAsia="Times New Roman" w:hAnsi="Times New Roman" w:cs="Times New Roman"/>
          <w:b/>
          <w:color w:val="FFFFFF" w:themeColor="background1"/>
          <w:sz w:val="48"/>
          <w:szCs w:val="48"/>
        </w:rPr>
        <w:t>Foreword</w:t>
      </w: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E13F0E" w:rsidRDefault="00E13F0E" w:rsidP="00DC673F">
      <w:pPr>
        <w:spacing w:after="240" w:line="240" w:lineRule="auto"/>
        <w:rPr>
          <w:rFonts w:ascii="Times New Roman" w:eastAsia="Times New Roman" w:hAnsi="Times New Roman" w:cs="Times New Roman"/>
          <w:sz w:val="24"/>
          <w:szCs w:val="24"/>
        </w:rPr>
      </w:pPr>
    </w:p>
    <w:p w:rsidR="002572B7" w:rsidRDefault="0078281E" w:rsidP="0078281E">
      <w:pPr>
        <w:rPr>
          <w:rFonts w:ascii="Times New Roman" w:hAnsi="Times New Roman" w:cs="Times New Roman"/>
          <w:sz w:val="24"/>
          <w:szCs w:val="24"/>
        </w:rPr>
      </w:pPr>
      <w:r w:rsidRPr="0078281E">
        <w:rPr>
          <w:rFonts w:ascii="Times New Roman" w:hAnsi="Times New Roman" w:cs="Times New Roman"/>
          <w:sz w:val="24"/>
          <w:szCs w:val="24"/>
        </w:rPr>
        <w:t xml:space="preserve">The RTM </w:t>
      </w:r>
      <w:r w:rsidR="003B5D5D">
        <w:rPr>
          <w:rFonts w:ascii="Times New Roman" w:hAnsi="Times New Roman" w:cs="Times New Roman"/>
          <w:sz w:val="24"/>
          <w:szCs w:val="24"/>
        </w:rPr>
        <w:t>Department</w:t>
      </w:r>
      <w:r w:rsidRPr="0078281E">
        <w:rPr>
          <w:rFonts w:ascii="Times New Roman" w:hAnsi="Times New Roman" w:cs="Times New Roman"/>
          <w:sz w:val="24"/>
          <w:szCs w:val="24"/>
        </w:rPr>
        <w:t xml:space="preserve"> began a st</w:t>
      </w:r>
      <w:r w:rsidR="001D4A9F">
        <w:rPr>
          <w:rFonts w:ascii="Times New Roman" w:hAnsi="Times New Roman" w:cs="Times New Roman"/>
          <w:sz w:val="24"/>
          <w:szCs w:val="24"/>
        </w:rPr>
        <w:t>rategic planning process in 2011-12</w:t>
      </w:r>
      <w:r w:rsidRPr="0078281E">
        <w:rPr>
          <w:rFonts w:ascii="Times New Roman" w:hAnsi="Times New Roman" w:cs="Times New Roman"/>
          <w:sz w:val="24"/>
          <w:szCs w:val="24"/>
        </w:rPr>
        <w:t xml:space="preserve"> as part of the </w:t>
      </w:r>
      <w:r w:rsidR="001D4A9F">
        <w:rPr>
          <w:rFonts w:ascii="Times New Roman" w:hAnsi="Times New Roman" w:cs="Times New Roman"/>
          <w:sz w:val="24"/>
          <w:szCs w:val="24"/>
        </w:rPr>
        <w:t xml:space="preserve">preparation for </w:t>
      </w:r>
      <w:r w:rsidR="001D4A9F" w:rsidRPr="001D4A9F">
        <w:rPr>
          <w:rFonts w:ascii="Times New Roman" w:hAnsi="Times New Roman" w:cs="Times New Roman"/>
          <w:sz w:val="24"/>
          <w:szCs w:val="24"/>
        </w:rPr>
        <w:t>the Self-Study for the Council on Accreditation of Parks Recreation Tourism and Related Professions (COAPRT)</w:t>
      </w:r>
      <w:r w:rsidR="001D4A9F">
        <w:rPr>
          <w:rFonts w:ascii="Times New Roman" w:hAnsi="Times New Roman" w:cs="Times New Roman"/>
          <w:sz w:val="24"/>
          <w:szCs w:val="24"/>
        </w:rPr>
        <w:t xml:space="preserve">.  </w:t>
      </w:r>
      <w:r w:rsidR="002572B7">
        <w:rPr>
          <w:rFonts w:ascii="Times New Roman" w:hAnsi="Times New Roman" w:cs="Times New Roman"/>
          <w:sz w:val="24"/>
          <w:szCs w:val="24"/>
        </w:rPr>
        <w:t xml:space="preserve">COAPRT is the accreditation body related to the National Recreation and Parks Association (NRPA).  The NRPA is one of the largest professional societies in our discipline and the one with the historic tie to accreditation of academic programs.  </w:t>
      </w:r>
      <w:r w:rsidR="001D4A9F">
        <w:rPr>
          <w:rFonts w:ascii="Times New Roman" w:hAnsi="Times New Roman" w:cs="Times New Roman"/>
          <w:sz w:val="24"/>
          <w:szCs w:val="24"/>
        </w:rPr>
        <w:t>The accreditation process has moved forward with the self-study written in 2012, submitted in January 2013</w:t>
      </w:r>
      <w:r w:rsidR="00DC673F">
        <w:rPr>
          <w:rFonts w:ascii="Times New Roman" w:hAnsi="Times New Roman" w:cs="Times New Roman"/>
          <w:sz w:val="24"/>
          <w:szCs w:val="24"/>
        </w:rPr>
        <w:t>,</w:t>
      </w:r>
      <w:r w:rsidR="001D4A9F">
        <w:rPr>
          <w:rFonts w:ascii="Times New Roman" w:hAnsi="Times New Roman" w:cs="Times New Roman"/>
          <w:sz w:val="24"/>
          <w:szCs w:val="24"/>
        </w:rPr>
        <w:t xml:space="preserve"> with the site visit for the </w:t>
      </w:r>
      <w:r w:rsidR="001D4A9F" w:rsidRPr="001D4A9F">
        <w:rPr>
          <w:rFonts w:ascii="Times New Roman" w:hAnsi="Times New Roman" w:cs="Times New Roman"/>
          <w:sz w:val="24"/>
          <w:szCs w:val="24"/>
        </w:rPr>
        <w:t xml:space="preserve">accreditation </w:t>
      </w:r>
      <w:r w:rsidR="001D4A9F">
        <w:rPr>
          <w:rFonts w:ascii="Times New Roman" w:hAnsi="Times New Roman" w:cs="Times New Roman"/>
          <w:sz w:val="24"/>
          <w:szCs w:val="24"/>
        </w:rPr>
        <w:t xml:space="preserve">scheduled for April 2013.  </w:t>
      </w:r>
    </w:p>
    <w:p w:rsidR="0078281E" w:rsidRPr="0078281E" w:rsidRDefault="001D4A9F" w:rsidP="0078281E">
      <w:pPr>
        <w:rPr>
          <w:rFonts w:ascii="Times New Roman" w:hAnsi="Times New Roman" w:cs="Times New Roman"/>
          <w:sz w:val="24"/>
          <w:szCs w:val="24"/>
        </w:rPr>
      </w:pPr>
      <w:r>
        <w:rPr>
          <w:rFonts w:ascii="Times New Roman" w:hAnsi="Times New Roman" w:cs="Times New Roman"/>
          <w:sz w:val="24"/>
          <w:szCs w:val="24"/>
        </w:rPr>
        <w:t xml:space="preserve">The Program Review </w:t>
      </w:r>
      <w:r w:rsidRPr="001D4A9F">
        <w:rPr>
          <w:rFonts w:ascii="Times New Roman" w:hAnsi="Times New Roman" w:cs="Times New Roman"/>
          <w:sz w:val="24"/>
          <w:szCs w:val="24"/>
        </w:rPr>
        <w:t xml:space="preserve">process </w:t>
      </w:r>
      <w:r>
        <w:rPr>
          <w:rFonts w:ascii="Times New Roman" w:hAnsi="Times New Roman" w:cs="Times New Roman"/>
          <w:sz w:val="24"/>
          <w:szCs w:val="24"/>
        </w:rPr>
        <w:t xml:space="preserve">is being viewed as a parallel process </w:t>
      </w:r>
      <w:r w:rsidR="000F0E9A">
        <w:rPr>
          <w:rFonts w:ascii="Times New Roman" w:hAnsi="Times New Roman" w:cs="Times New Roman"/>
          <w:sz w:val="24"/>
          <w:szCs w:val="24"/>
        </w:rPr>
        <w:t xml:space="preserve">to the external Accreditation </w:t>
      </w:r>
      <w:r>
        <w:rPr>
          <w:rFonts w:ascii="Times New Roman" w:hAnsi="Times New Roman" w:cs="Times New Roman"/>
          <w:sz w:val="24"/>
          <w:szCs w:val="24"/>
        </w:rPr>
        <w:t xml:space="preserve">and this self-study for Program Review has been written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2012 with the anticipation of completing the process with a Spring 2013 site visit.  </w:t>
      </w:r>
    </w:p>
    <w:p w:rsidR="00DC673F" w:rsidRDefault="0078281E" w:rsidP="00D75B6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return to accreditation by </w:t>
      </w:r>
      <w:r w:rsidR="001D4A9F">
        <w:rPr>
          <w:rFonts w:ascii="Times New Roman" w:eastAsia="Times New Roman" w:hAnsi="Times New Roman" w:cs="Times New Roman"/>
          <w:sz w:val="24"/>
          <w:szCs w:val="24"/>
        </w:rPr>
        <w:t>National Recreation and Parks Association (</w:t>
      </w:r>
      <w:r>
        <w:rPr>
          <w:rFonts w:ascii="Times New Roman" w:eastAsia="Times New Roman" w:hAnsi="Times New Roman" w:cs="Times New Roman"/>
          <w:sz w:val="24"/>
          <w:szCs w:val="24"/>
        </w:rPr>
        <w:t>NRPA</w:t>
      </w:r>
      <w:r w:rsidR="001D4A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represents a </w:t>
      </w:r>
      <w:r w:rsidR="001D4A9F">
        <w:rPr>
          <w:rFonts w:ascii="Times New Roman" w:eastAsia="Times New Roman" w:hAnsi="Times New Roman" w:cs="Times New Roman"/>
          <w:sz w:val="24"/>
          <w:szCs w:val="24"/>
        </w:rPr>
        <w:t xml:space="preserve">major part of our strategic plan.  The accreditation is both a </w:t>
      </w:r>
      <w:r>
        <w:rPr>
          <w:rFonts w:ascii="Times New Roman" w:eastAsia="Times New Roman" w:hAnsi="Times New Roman" w:cs="Times New Roman"/>
          <w:sz w:val="24"/>
          <w:szCs w:val="24"/>
        </w:rPr>
        <w:t xml:space="preserve">journey to the future and a connection to the past. In </w:t>
      </w:r>
      <w:r w:rsidR="00D75B6B" w:rsidRPr="00D75B6B">
        <w:rPr>
          <w:rFonts w:ascii="Times New Roman" w:eastAsia="Times New Roman" w:hAnsi="Times New Roman" w:cs="Times New Roman"/>
          <w:sz w:val="24"/>
          <w:szCs w:val="24"/>
        </w:rPr>
        <w:t xml:space="preserve">2001 </w:t>
      </w:r>
      <w:r>
        <w:rPr>
          <w:rFonts w:ascii="Times New Roman" w:eastAsia="Times New Roman" w:hAnsi="Times New Roman" w:cs="Times New Roman"/>
          <w:sz w:val="24"/>
          <w:szCs w:val="24"/>
        </w:rPr>
        <w:t xml:space="preserve">the Recreation and Tourism Management program pursued its </w:t>
      </w:r>
      <w:r w:rsidR="00D75B6B" w:rsidRPr="00D75B6B">
        <w:rPr>
          <w:rFonts w:ascii="Times New Roman" w:eastAsia="Times New Roman" w:hAnsi="Times New Roman" w:cs="Times New Roman"/>
          <w:sz w:val="24"/>
          <w:szCs w:val="24"/>
        </w:rPr>
        <w:t xml:space="preserve">twenty-five year accreditation </w:t>
      </w:r>
      <w:r>
        <w:rPr>
          <w:rFonts w:ascii="Times New Roman" w:eastAsia="Times New Roman" w:hAnsi="Times New Roman" w:cs="Times New Roman"/>
          <w:sz w:val="24"/>
          <w:szCs w:val="24"/>
        </w:rPr>
        <w:t xml:space="preserve">cycle. </w:t>
      </w:r>
      <w:r w:rsidR="00DC673F">
        <w:rPr>
          <w:rFonts w:ascii="Times New Roman" w:eastAsia="Times New Roman" w:hAnsi="Times New Roman" w:cs="Times New Roman"/>
          <w:sz w:val="24"/>
          <w:szCs w:val="24"/>
        </w:rPr>
        <w:t>Due to conflicts within the accreditation process</w:t>
      </w:r>
      <w:r w:rsidR="000F0E9A">
        <w:rPr>
          <w:rFonts w:ascii="Times New Roman" w:eastAsia="Times New Roman" w:hAnsi="Times New Roman" w:cs="Times New Roman"/>
          <w:sz w:val="24"/>
          <w:szCs w:val="24"/>
        </w:rPr>
        <w:t xml:space="preserve"> itself (not lack of compliance with standards)</w:t>
      </w:r>
      <w:proofErr w:type="gramStart"/>
      <w:r w:rsidR="00DC673F">
        <w:rPr>
          <w:rFonts w:ascii="Times New Roman" w:eastAsia="Times New Roman" w:hAnsi="Times New Roman" w:cs="Times New Roman"/>
          <w:sz w:val="24"/>
          <w:szCs w:val="24"/>
        </w:rPr>
        <w:t>,</w:t>
      </w:r>
      <w:proofErr w:type="gramEnd"/>
      <w:r w:rsidR="00DC673F">
        <w:rPr>
          <w:rFonts w:ascii="Times New Roman" w:eastAsia="Times New Roman" w:hAnsi="Times New Roman" w:cs="Times New Roman"/>
          <w:sz w:val="24"/>
          <w:szCs w:val="24"/>
        </w:rPr>
        <w:t xml:space="preserve"> the faculty withdrew from the accreditation process with COAPRT.  </w:t>
      </w:r>
      <w:r w:rsidR="00DC673F" w:rsidRPr="00DC673F">
        <w:rPr>
          <w:rFonts w:ascii="Times New Roman" w:eastAsia="Times New Roman" w:hAnsi="Times New Roman" w:cs="Times New Roman"/>
          <w:sz w:val="24"/>
          <w:szCs w:val="24"/>
        </w:rPr>
        <w:t>Today the faculty believes there are significant benefits to pursue the accreditation process again and has submitted the self-study to COAPRT with a new enthusiasm to demonstrate the quality of the Recreation and Tourism Management (RTM) program.</w:t>
      </w:r>
    </w:p>
    <w:p w:rsidR="006E3D55" w:rsidRDefault="00DC673F" w:rsidP="000F0E9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RTM department conducted its last internal Program Review in 2003-2004. The current program review is clearly in overlap with the external accreditation review but the faculty anticipates a successful conclusion to both processes. </w:t>
      </w:r>
    </w:p>
    <w:p w:rsidR="000F0E9A" w:rsidRDefault="000F0E9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80994" w:rsidRDefault="00B80994" w:rsidP="00E13F0E">
      <w:pPr>
        <w:rPr>
          <w:rFonts w:ascii="Times New Roman" w:eastAsia="Times New Roman" w:hAnsi="Times New Roman" w:cs="Times New Roman"/>
          <w:sz w:val="24"/>
          <w:szCs w:val="24"/>
        </w:rPr>
      </w:pPr>
    </w:p>
    <w:p w:rsidR="006E3D55" w:rsidRPr="00F62526" w:rsidRDefault="000F0E9A" w:rsidP="006C0786">
      <w:pPr>
        <w:spacing w:after="24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PART</w:t>
      </w:r>
      <w:r w:rsidR="00F62526" w:rsidRPr="00F62526">
        <w:rPr>
          <w:rFonts w:ascii="Times New Roman" w:eastAsia="Times New Roman" w:hAnsi="Times New Roman" w:cs="Times New Roman"/>
          <w:sz w:val="32"/>
          <w:szCs w:val="32"/>
        </w:rPr>
        <w:t xml:space="preserve"> 1</w:t>
      </w: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6E3D55" w:rsidRDefault="000F0E9A"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48"/>
          <w:szCs w:val="48"/>
        </w:rPr>
      </w:pPr>
      <w:r>
        <w:rPr>
          <w:rFonts w:ascii="Times New Roman" w:eastAsia="Times New Roman" w:hAnsi="Times New Roman" w:cs="Times New Roman"/>
          <w:b/>
          <w:color w:val="FFFFFF" w:themeColor="background1"/>
          <w:sz w:val="48"/>
          <w:szCs w:val="48"/>
        </w:rPr>
        <w:t xml:space="preserve">Overview of the </w:t>
      </w:r>
      <w:r w:rsidR="00D23BA4">
        <w:rPr>
          <w:rFonts w:ascii="Times New Roman" w:eastAsia="Times New Roman" w:hAnsi="Times New Roman" w:cs="Times New Roman"/>
          <w:b/>
          <w:color w:val="FFFFFF" w:themeColor="background1"/>
          <w:sz w:val="48"/>
          <w:szCs w:val="48"/>
        </w:rPr>
        <w:t xml:space="preserve">RTM </w:t>
      </w:r>
      <w:r>
        <w:rPr>
          <w:rFonts w:ascii="Times New Roman" w:eastAsia="Times New Roman" w:hAnsi="Times New Roman" w:cs="Times New Roman"/>
          <w:b/>
          <w:color w:val="FFFFFF" w:themeColor="background1"/>
          <w:sz w:val="48"/>
          <w:szCs w:val="48"/>
        </w:rPr>
        <w:t xml:space="preserve">Program </w:t>
      </w:r>
    </w:p>
    <w:p w:rsidR="006E3D55" w:rsidRPr="006E3D55" w:rsidRDefault="006E3D55" w:rsidP="006E3D5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6E3D55" w:rsidRDefault="006E3D55" w:rsidP="006C0786">
      <w:pPr>
        <w:spacing w:after="240" w:line="240" w:lineRule="auto"/>
        <w:jc w:val="center"/>
        <w:rPr>
          <w:rFonts w:ascii="Times New Roman" w:eastAsia="Times New Roman" w:hAnsi="Times New Roman" w:cs="Times New Roman"/>
          <w:sz w:val="24"/>
          <w:szCs w:val="24"/>
        </w:rPr>
      </w:pPr>
    </w:p>
    <w:p w:rsidR="00B67605" w:rsidRDefault="005D7624" w:rsidP="005D7624">
      <w:pPr>
        <w:spacing w:after="0" w:line="240" w:lineRule="auto"/>
        <w:rPr>
          <w:rFonts w:ascii="Times New Roman" w:eastAsia="Times New Roman" w:hAnsi="Times New Roman" w:cs="Times New Roman"/>
          <w:color w:val="000000"/>
          <w:sz w:val="24"/>
          <w:szCs w:val="24"/>
        </w:rPr>
      </w:pPr>
      <w:r w:rsidRPr="005D7624">
        <w:rPr>
          <w:rFonts w:ascii="Times New Roman" w:eastAsia="Times New Roman" w:hAnsi="Times New Roman" w:cs="Times New Roman"/>
          <w:color w:val="000000"/>
          <w:sz w:val="24"/>
          <w:szCs w:val="24"/>
        </w:rPr>
        <w:t xml:space="preserve">The Department of Recreation and Tourism Management (RTM) is one of nine academic departments within the College of Health and Human Development at the California State University, Northridge. </w:t>
      </w:r>
      <w:r w:rsidR="00B67605">
        <w:rPr>
          <w:rFonts w:ascii="Times New Roman" w:eastAsia="Times New Roman" w:hAnsi="Times New Roman" w:cs="Times New Roman"/>
          <w:color w:val="000000"/>
          <w:sz w:val="24"/>
          <w:szCs w:val="24"/>
        </w:rPr>
        <w:t xml:space="preserve">The RTM Department was formed in the </w:t>
      </w:r>
      <w:r w:rsidR="00114743">
        <w:rPr>
          <w:rFonts w:ascii="Times New Roman" w:eastAsia="Times New Roman" w:hAnsi="Times New Roman" w:cs="Times New Roman"/>
          <w:color w:val="000000"/>
          <w:sz w:val="24"/>
          <w:szCs w:val="24"/>
        </w:rPr>
        <w:t>1970’s when</w:t>
      </w:r>
      <w:r w:rsidR="00B67605">
        <w:rPr>
          <w:rFonts w:ascii="Times New Roman" w:eastAsia="Times New Roman" w:hAnsi="Times New Roman" w:cs="Times New Roman"/>
          <w:color w:val="000000"/>
          <w:sz w:val="24"/>
          <w:szCs w:val="24"/>
        </w:rPr>
        <w:t xml:space="preserve"> the original Department of Health Physical Education and Recreation founded in the late </w:t>
      </w:r>
      <w:r w:rsidR="00114743">
        <w:rPr>
          <w:rFonts w:ascii="Times New Roman" w:eastAsia="Times New Roman" w:hAnsi="Times New Roman" w:cs="Times New Roman"/>
          <w:color w:val="000000"/>
          <w:sz w:val="24"/>
          <w:szCs w:val="24"/>
        </w:rPr>
        <w:t>19</w:t>
      </w:r>
      <w:r w:rsidR="00B67605">
        <w:rPr>
          <w:rFonts w:ascii="Times New Roman" w:eastAsia="Times New Roman" w:hAnsi="Times New Roman" w:cs="Times New Roman"/>
          <w:color w:val="000000"/>
          <w:sz w:val="24"/>
          <w:szCs w:val="24"/>
        </w:rPr>
        <w:t xml:space="preserve">50’s was split into three separate units. Foundational information on the university, college, and department can be found at the following websites.  </w:t>
      </w:r>
    </w:p>
    <w:p w:rsidR="00B67605" w:rsidRDefault="00B67605" w:rsidP="005D7624">
      <w:pPr>
        <w:spacing w:after="0" w:line="240" w:lineRule="auto"/>
        <w:rPr>
          <w:rFonts w:ascii="Times New Roman" w:eastAsia="Times New Roman" w:hAnsi="Times New Roman" w:cs="Times New Roman"/>
          <w:color w:val="000000"/>
          <w:sz w:val="24"/>
          <w:szCs w:val="24"/>
        </w:rPr>
      </w:pPr>
    </w:p>
    <w:p w:rsidR="00751472" w:rsidRPr="00751472" w:rsidRDefault="005D7624" w:rsidP="00751472">
      <w:pPr>
        <w:spacing w:after="0" w:line="240" w:lineRule="auto"/>
        <w:rPr>
          <w:rFonts w:ascii="Times New Roman" w:eastAsia="Times New Roman" w:hAnsi="Times New Roman" w:cs="Times New Roman"/>
          <w:color w:val="000000"/>
          <w:sz w:val="24"/>
          <w:szCs w:val="24"/>
        </w:rPr>
      </w:pPr>
      <w:r w:rsidRPr="005D7624">
        <w:rPr>
          <w:rFonts w:ascii="Times New Roman" w:eastAsia="Times New Roman" w:hAnsi="Times New Roman" w:cs="Times New Roman"/>
          <w:color w:val="000000"/>
          <w:sz w:val="24"/>
          <w:szCs w:val="24"/>
        </w:rPr>
        <w:t>California State University, Northridge website:</w:t>
      </w:r>
      <w:hyperlink r:id="rId11" w:history="1">
        <w:r w:rsidRPr="005D7624">
          <w:rPr>
            <w:rFonts w:ascii="Times New Roman" w:eastAsia="Times New Roman" w:hAnsi="Times New Roman" w:cs="Times New Roman"/>
            <w:color w:val="000000"/>
            <w:sz w:val="24"/>
            <w:szCs w:val="24"/>
            <w:u w:val="single"/>
          </w:rPr>
          <w:t xml:space="preserve"> </w:t>
        </w:r>
        <w:r w:rsidRPr="005D7624">
          <w:rPr>
            <w:rFonts w:ascii="Times New Roman" w:eastAsia="Times New Roman" w:hAnsi="Times New Roman" w:cs="Times New Roman"/>
            <w:color w:val="1155CC"/>
            <w:sz w:val="24"/>
            <w:szCs w:val="24"/>
            <w:u w:val="single"/>
          </w:rPr>
          <w:t>http://www.csun.edu/</w:t>
        </w:r>
      </w:hyperlink>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color w:val="000000"/>
          <w:sz w:val="24"/>
          <w:szCs w:val="24"/>
        </w:rPr>
        <w:t>College of Health and Human Development website:</w:t>
      </w:r>
      <w:hyperlink r:id="rId12" w:history="1">
        <w:r w:rsidRPr="005D7624">
          <w:rPr>
            <w:rFonts w:ascii="Times New Roman" w:eastAsia="Times New Roman" w:hAnsi="Times New Roman" w:cs="Times New Roman"/>
            <w:color w:val="000000"/>
            <w:sz w:val="24"/>
            <w:szCs w:val="24"/>
            <w:u w:val="single"/>
          </w:rPr>
          <w:t xml:space="preserve"> </w:t>
        </w:r>
        <w:r w:rsidRPr="005D7624">
          <w:rPr>
            <w:rFonts w:ascii="Times New Roman" w:eastAsia="Times New Roman" w:hAnsi="Times New Roman" w:cs="Times New Roman"/>
            <w:color w:val="1155CC"/>
            <w:sz w:val="24"/>
            <w:szCs w:val="24"/>
            <w:u w:val="single"/>
          </w:rPr>
          <w:t>http://www.csun.edu/hhd/</w:t>
        </w:r>
      </w:hyperlink>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color w:val="000000"/>
          <w:sz w:val="24"/>
          <w:szCs w:val="24"/>
        </w:rPr>
        <w:t>Department of Recreation and Tourism Management website:</w:t>
      </w:r>
      <w:hyperlink r:id="rId13" w:history="1">
        <w:r w:rsidRPr="005D7624">
          <w:rPr>
            <w:rFonts w:ascii="Times New Roman" w:eastAsia="Times New Roman" w:hAnsi="Times New Roman" w:cs="Times New Roman"/>
            <w:color w:val="000000"/>
            <w:sz w:val="24"/>
            <w:szCs w:val="24"/>
            <w:u w:val="single"/>
          </w:rPr>
          <w:t xml:space="preserve"> </w:t>
        </w:r>
        <w:r w:rsidRPr="005D7624">
          <w:rPr>
            <w:rFonts w:ascii="Times New Roman" w:eastAsia="Times New Roman" w:hAnsi="Times New Roman" w:cs="Times New Roman"/>
            <w:color w:val="1155CC"/>
            <w:sz w:val="24"/>
            <w:szCs w:val="24"/>
            <w:u w:val="single"/>
          </w:rPr>
          <w:t>http://www.csun.edu/hhd/rtm/</w:t>
        </w:r>
      </w:hyperlink>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color w:val="000000"/>
          <w:sz w:val="24"/>
          <w:szCs w:val="24"/>
        </w:rPr>
        <w:t>CSUN organizational chart website:</w:t>
      </w:r>
      <w:hyperlink r:id="rId14" w:history="1">
        <w:r w:rsidRPr="005D7624">
          <w:rPr>
            <w:rFonts w:ascii="Times New Roman" w:eastAsia="Times New Roman" w:hAnsi="Times New Roman" w:cs="Times New Roman"/>
            <w:color w:val="000000"/>
            <w:sz w:val="24"/>
            <w:szCs w:val="24"/>
            <w:u w:val="single"/>
          </w:rPr>
          <w:t xml:space="preserve"> </w:t>
        </w:r>
        <w:r w:rsidRPr="005D7624">
          <w:rPr>
            <w:rFonts w:ascii="Times New Roman" w:eastAsia="Times New Roman" w:hAnsi="Times New Roman" w:cs="Times New Roman"/>
            <w:color w:val="1155CC"/>
            <w:sz w:val="24"/>
            <w:szCs w:val="24"/>
            <w:u w:val="single"/>
          </w:rPr>
          <w:t>http://wailuku.csun.edu/xplatform/99740714.htm</w:t>
        </w:r>
      </w:hyperlink>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sz w:val="24"/>
          <w:szCs w:val="24"/>
        </w:rPr>
        <w:br/>
      </w:r>
      <w:r w:rsidR="00751472" w:rsidRPr="00751472">
        <w:rPr>
          <w:rFonts w:ascii="Times New Roman" w:eastAsia="Times New Roman" w:hAnsi="Times New Roman" w:cs="Times New Roman"/>
          <w:color w:val="000000"/>
          <w:sz w:val="24"/>
          <w:szCs w:val="24"/>
        </w:rPr>
        <w:t xml:space="preserve">The </w:t>
      </w:r>
      <w:r w:rsidR="00751472" w:rsidRPr="00751472">
        <w:rPr>
          <w:rFonts w:ascii="Times New Roman" w:eastAsia="Times New Roman" w:hAnsi="Times New Roman" w:cs="Times New Roman"/>
          <w:color w:val="000000"/>
          <w:sz w:val="24"/>
          <w:szCs w:val="24"/>
          <w:u w:val="single"/>
        </w:rPr>
        <w:t>mission</w:t>
      </w:r>
      <w:r w:rsidR="00751472" w:rsidRPr="00751472">
        <w:rPr>
          <w:rFonts w:ascii="Times New Roman" w:eastAsia="Times New Roman" w:hAnsi="Times New Roman" w:cs="Times New Roman"/>
          <w:color w:val="000000"/>
          <w:sz w:val="24"/>
          <w:szCs w:val="24"/>
        </w:rPr>
        <w:t xml:space="preserve"> of the Recreation and Tourism Department was slightly revised in 2011 as a result of our strategic planning pr</w:t>
      </w:r>
      <w:r w:rsidR="00751472">
        <w:rPr>
          <w:rFonts w:ascii="Times New Roman" w:eastAsia="Times New Roman" w:hAnsi="Times New Roman" w:cs="Times New Roman"/>
          <w:color w:val="000000"/>
          <w:sz w:val="24"/>
          <w:szCs w:val="24"/>
        </w:rPr>
        <w:t>ocess in 2010-2012. The short</w:t>
      </w:r>
      <w:r w:rsidR="00751472" w:rsidRPr="00751472">
        <w:rPr>
          <w:rFonts w:ascii="Times New Roman" w:eastAsia="Times New Roman" w:hAnsi="Times New Roman" w:cs="Times New Roman"/>
          <w:color w:val="000000"/>
          <w:sz w:val="24"/>
          <w:szCs w:val="24"/>
        </w:rPr>
        <w:t xml:space="preserve"> version of mission is: Provide a challenging, experiential, student- centered education </w:t>
      </w:r>
      <w:r w:rsidR="00751472" w:rsidRPr="00751472">
        <w:rPr>
          <w:rFonts w:ascii="Times New Roman" w:eastAsia="Times New Roman" w:hAnsi="Times New Roman" w:cs="Times New Roman"/>
          <w:i/>
          <w:color w:val="000000"/>
          <w:sz w:val="24"/>
          <w:szCs w:val="24"/>
        </w:rPr>
        <w:t>to prepare professionals to enhance the quality of human life through recreation, leisure and play.</w:t>
      </w:r>
      <w:r w:rsidR="00751472" w:rsidRPr="00751472">
        <w:rPr>
          <w:rFonts w:ascii="Times New Roman" w:eastAsia="Times New Roman" w:hAnsi="Times New Roman" w:cs="Times New Roman"/>
          <w:color w:val="000000"/>
          <w:sz w:val="24"/>
          <w:szCs w:val="24"/>
        </w:rPr>
        <w:t xml:space="preserve"> The Department mission is in broad alignment with the College of Health and Human Development mission and the University mission. The following sources document the mission statement which is available at the main Department website and university catalog. The statement is available at the following links:</w:t>
      </w:r>
    </w:p>
    <w:p w:rsidR="00751472" w:rsidRDefault="00751472" w:rsidP="00751472">
      <w:pPr>
        <w:spacing w:after="0" w:line="240" w:lineRule="auto"/>
        <w:rPr>
          <w:rFonts w:ascii="Times New Roman" w:eastAsia="Times New Roman" w:hAnsi="Times New Roman" w:cs="Times New Roman"/>
          <w:color w:val="000000"/>
          <w:sz w:val="24"/>
          <w:szCs w:val="24"/>
        </w:rPr>
      </w:pPr>
    </w:p>
    <w:p w:rsidR="00751472" w:rsidRPr="000266E6" w:rsidRDefault="0076550F" w:rsidP="000266E6">
      <w:pPr>
        <w:pStyle w:val="ListParagraph"/>
        <w:numPr>
          <w:ilvl w:val="0"/>
          <w:numId w:val="13"/>
        </w:numPr>
        <w:spacing w:after="0" w:line="240" w:lineRule="auto"/>
        <w:rPr>
          <w:rFonts w:ascii="Times New Roman" w:eastAsia="Times New Roman" w:hAnsi="Times New Roman" w:cs="Times New Roman"/>
          <w:sz w:val="24"/>
          <w:szCs w:val="24"/>
        </w:rPr>
      </w:pPr>
      <w:hyperlink r:id="rId15" w:history="1">
        <w:r w:rsidR="00751472" w:rsidRPr="00413664">
          <w:rPr>
            <w:rStyle w:val="Hyperlink"/>
            <w:rFonts w:ascii="Times New Roman" w:eastAsia="Times New Roman" w:hAnsi="Times New Roman" w:cs="Times New Roman"/>
            <w:sz w:val="24"/>
            <w:szCs w:val="24"/>
          </w:rPr>
          <w:t xml:space="preserve">New </w:t>
        </w:r>
        <w:r w:rsidR="00751472" w:rsidRPr="00EF1BF7">
          <w:rPr>
            <w:rStyle w:val="Hyperlink"/>
            <w:rFonts w:ascii="Times New Roman" w:eastAsia="Times New Roman" w:hAnsi="Times New Roman" w:cs="Times New Roman"/>
            <w:sz w:val="24"/>
            <w:szCs w:val="24"/>
          </w:rPr>
          <w:t>Majors</w:t>
        </w:r>
        <w:r w:rsidR="00751472" w:rsidRPr="000E767C">
          <w:rPr>
            <w:rStyle w:val="Hyperlink"/>
            <w:rFonts w:ascii="Times New Roman" w:eastAsia="Times New Roman" w:hAnsi="Times New Roman" w:cs="Times New Roman"/>
            <w:sz w:val="24"/>
            <w:szCs w:val="24"/>
          </w:rPr>
          <w:t xml:space="preserve"> O</w:t>
        </w:r>
        <w:r w:rsidR="00751472" w:rsidRPr="00413664">
          <w:rPr>
            <w:rStyle w:val="Hyperlink"/>
            <w:rFonts w:ascii="Times New Roman" w:eastAsia="Times New Roman" w:hAnsi="Times New Roman" w:cs="Times New Roman"/>
            <w:sz w:val="24"/>
            <w:szCs w:val="24"/>
          </w:rPr>
          <w:t>rientation Lecture Slides</w:t>
        </w:r>
      </w:hyperlink>
      <w:r w:rsidR="00751472">
        <w:rPr>
          <w:rFonts w:ascii="Times New Roman" w:eastAsia="Times New Roman" w:hAnsi="Times New Roman" w:cs="Times New Roman"/>
          <w:sz w:val="24"/>
          <w:szCs w:val="24"/>
        </w:rPr>
        <w:t xml:space="preserve">:  </w:t>
      </w:r>
    </w:p>
    <w:p w:rsidR="00751472" w:rsidRPr="000266E6" w:rsidRDefault="00751472" w:rsidP="000266E6">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Web Page</w:t>
      </w:r>
      <w:r>
        <w:t xml:space="preserve"> </w:t>
      </w:r>
      <w:hyperlink r:id="rId16" w:history="1">
        <w:r w:rsidRPr="00D02771">
          <w:rPr>
            <w:rFonts w:ascii="Times New Roman" w:eastAsia="Times New Roman" w:hAnsi="Times New Roman" w:cs="Times New Roman"/>
            <w:color w:val="1155CC"/>
            <w:sz w:val="24"/>
            <w:szCs w:val="24"/>
            <w:u w:val="single"/>
          </w:rPr>
          <w:t>http://www.csun.edu/hhd/rtm/</w:t>
        </w:r>
      </w:hyperlink>
    </w:p>
    <w:p w:rsidR="00751472" w:rsidRPr="00B43A23" w:rsidRDefault="00751472" w:rsidP="00751472">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Department’s Catalog Copy</w:t>
      </w:r>
      <w:r w:rsidRPr="00B43A23">
        <w:rPr>
          <w:rFonts w:ascii="Times New Roman" w:eastAsia="Times New Roman" w:hAnsi="Times New Roman" w:cs="Times New Roman"/>
          <w:sz w:val="24"/>
          <w:szCs w:val="24"/>
        </w:rPr>
        <w:t xml:space="preserve">   </w:t>
      </w:r>
      <w:hyperlink r:id="rId17" w:history="1">
        <w:r w:rsidRPr="00B43A23">
          <w:rPr>
            <w:rStyle w:val="Hyperlink"/>
            <w:rFonts w:ascii="Times New Roman" w:eastAsia="Times New Roman" w:hAnsi="Times New Roman" w:cs="Times New Roman"/>
            <w:sz w:val="24"/>
            <w:szCs w:val="24"/>
          </w:rPr>
          <w:t>http://www.csun.edu/catalog/recreationandtourismmanagement.html</w:t>
        </w:r>
      </w:hyperlink>
      <w:r w:rsidRPr="00B43A23">
        <w:rPr>
          <w:rFonts w:ascii="Times New Roman" w:eastAsia="Times New Roman" w:hAnsi="Times New Roman" w:cs="Times New Roman"/>
          <w:sz w:val="24"/>
          <w:szCs w:val="24"/>
        </w:rPr>
        <w:t xml:space="preserve"> </w:t>
      </w:r>
    </w:p>
    <w:p w:rsidR="00751472" w:rsidRPr="00751472" w:rsidRDefault="00751472" w:rsidP="00751472">
      <w:pPr>
        <w:spacing w:after="0" w:line="240" w:lineRule="auto"/>
        <w:rPr>
          <w:rFonts w:ascii="Times New Roman" w:eastAsia="Times New Roman" w:hAnsi="Times New Roman" w:cs="Times New Roman"/>
          <w:color w:val="000000"/>
          <w:sz w:val="24"/>
          <w:szCs w:val="24"/>
        </w:rPr>
      </w:pPr>
      <w:r w:rsidRPr="00D02771">
        <w:rPr>
          <w:rFonts w:ascii="Times New Roman" w:eastAsia="Times New Roman" w:hAnsi="Times New Roman" w:cs="Times New Roman"/>
          <w:sz w:val="24"/>
          <w:szCs w:val="24"/>
        </w:rPr>
        <w:br/>
      </w:r>
      <w:r w:rsidRPr="00D02771">
        <w:rPr>
          <w:rFonts w:ascii="Times New Roman" w:eastAsia="Times New Roman" w:hAnsi="Times New Roman" w:cs="Times New Roman"/>
          <w:color w:val="000000"/>
          <w:sz w:val="24"/>
          <w:szCs w:val="24"/>
        </w:rPr>
        <w:t xml:space="preserve">The mission of College of Health and Human Development </w:t>
      </w:r>
      <w:r>
        <w:rPr>
          <w:rFonts w:ascii="Times New Roman" w:eastAsia="Times New Roman" w:hAnsi="Times New Roman" w:cs="Times New Roman"/>
          <w:color w:val="000000"/>
          <w:sz w:val="24"/>
          <w:szCs w:val="24"/>
        </w:rPr>
        <w:t xml:space="preserve">is </w:t>
      </w:r>
      <w:r w:rsidRPr="00D02771">
        <w:rPr>
          <w:rFonts w:ascii="Times New Roman" w:eastAsia="Times New Roman" w:hAnsi="Times New Roman" w:cs="Times New Roman"/>
          <w:color w:val="000000"/>
          <w:sz w:val="24"/>
          <w:szCs w:val="24"/>
        </w:rPr>
        <w:t>available at the following link</w:t>
      </w:r>
      <w:r>
        <w:rPr>
          <w:rFonts w:ascii="Times New Roman" w:eastAsia="Times New Roman" w:hAnsi="Times New Roman" w:cs="Times New Roman"/>
          <w:color w:val="000000"/>
          <w:sz w:val="24"/>
          <w:szCs w:val="24"/>
        </w:rPr>
        <w:t xml:space="preserve"> and the RTM department mission is in alignment with the college mission.</w:t>
      </w:r>
      <w:r w:rsidRPr="00D02771">
        <w:rPr>
          <w:rFonts w:ascii="Times New Roman" w:eastAsia="Times New Roman" w:hAnsi="Times New Roman" w:cs="Times New Roman"/>
          <w:color w:val="000000"/>
          <w:sz w:val="24"/>
          <w:szCs w:val="24"/>
        </w:rPr>
        <w:t xml:space="preserve"> </w:t>
      </w:r>
      <w:hyperlink r:id="rId18" w:history="1">
        <w:r w:rsidRPr="00D02771">
          <w:rPr>
            <w:rFonts w:ascii="Times New Roman" w:eastAsia="Times New Roman" w:hAnsi="Times New Roman" w:cs="Times New Roman"/>
            <w:color w:val="1155CC"/>
            <w:sz w:val="24"/>
            <w:szCs w:val="24"/>
            <w:u w:val="single"/>
          </w:rPr>
          <w:t>http://www.csun.edu/hhd/collegeplan.html</w:t>
        </w:r>
      </w:hyperlink>
      <w:r w:rsidRPr="00D02771">
        <w:rPr>
          <w:rFonts w:ascii="Times New Roman" w:eastAsia="Times New Roman" w:hAnsi="Times New Roman" w:cs="Times New Roman"/>
          <w:sz w:val="24"/>
          <w:szCs w:val="24"/>
        </w:rPr>
        <w:br/>
      </w:r>
    </w:p>
    <w:p w:rsidR="005D7624" w:rsidRPr="00B507B0" w:rsidRDefault="00114743" w:rsidP="005D76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RTM Department h</w:t>
      </w:r>
      <w:r w:rsidR="005D7624" w:rsidRPr="005D7624">
        <w:rPr>
          <w:rFonts w:ascii="Times New Roman" w:eastAsia="Times New Roman" w:hAnsi="Times New Roman" w:cs="Times New Roman"/>
          <w:color w:val="000000"/>
          <w:sz w:val="24"/>
          <w:szCs w:val="24"/>
        </w:rPr>
        <w:t xml:space="preserve">as </w:t>
      </w:r>
      <w:r w:rsidR="00B507B0">
        <w:rPr>
          <w:rFonts w:ascii="Times New Roman" w:eastAsia="Times New Roman" w:hAnsi="Times New Roman" w:cs="Times New Roman"/>
          <w:color w:val="000000"/>
          <w:sz w:val="24"/>
          <w:szCs w:val="24"/>
        </w:rPr>
        <w:t>a long history that has placed an extensive number of alumni in different sectors of the community providing recreation and leisure services. The program has seen several periods of curriculum revision</w:t>
      </w:r>
      <w:r>
        <w:rPr>
          <w:rFonts w:ascii="Times New Roman" w:eastAsia="Times New Roman" w:hAnsi="Times New Roman" w:cs="Times New Roman"/>
          <w:color w:val="000000"/>
          <w:sz w:val="24"/>
          <w:szCs w:val="24"/>
        </w:rPr>
        <w:t>;</w:t>
      </w:r>
      <w:r w:rsidR="00B507B0">
        <w:rPr>
          <w:rFonts w:ascii="Times New Roman" w:eastAsia="Times New Roman" w:hAnsi="Times New Roman" w:cs="Times New Roman"/>
          <w:color w:val="000000"/>
          <w:sz w:val="24"/>
          <w:szCs w:val="24"/>
        </w:rPr>
        <w:t xml:space="preserve"> the most recent major reorganization was in 1996 with curricular expansions in 2004 and 2010. Presently the </w:t>
      </w:r>
      <w:r w:rsidR="009828CE">
        <w:rPr>
          <w:rFonts w:ascii="Times New Roman" w:eastAsia="Times New Roman" w:hAnsi="Times New Roman" w:cs="Times New Roman"/>
          <w:color w:val="000000"/>
          <w:sz w:val="24"/>
          <w:szCs w:val="24"/>
        </w:rPr>
        <w:t>Department</w:t>
      </w:r>
      <w:r w:rsidR="00B507B0">
        <w:rPr>
          <w:rFonts w:ascii="Times New Roman" w:eastAsia="Times New Roman" w:hAnsi="Times New Roman" w:cs="Times New Roman"/>
          <w:color w:val="000000"/>
          <w:sz w:val="24"/>
          <w:szCs w:val="24"/>
        </w:rPr>
        <w:t xml:space="preserve"> offers the following degrees</w:t>
      </w:r>
      <w:r w:rsidR="005520A1">
        <w:rPr>
          <w:rFonts w:ascii="Times New Roman" w:eastAsia="Times New Roman" w:hAnsi="Times New Roman" w:cs="Times New Roman"/>
          <w:color w:val="000000"/>
          <w:sz w:val="24"/>
          <w:szCs w:val="24"/>
        </w:rPr>
        <w:t xml:space="preserve"> and minors</w:t>
      </w:r>
      <w:r w:rsidR="00B507B0">
        <w:rPr>
          <w:rFonts w:ascii="Times New Roman" w:eastAsia="Times New Roman" w:hAnsi="Times New Roman" w:cs="Times New Roman"/>
          <w:color w:val="000000"/>
          <w:sz w:val="24"/>
          <w:szCs w:val="24"/>
        </w:rPr>
        <w:t xml:space="preserve">. </w:t>
      </w:r>
    </w:p>
    <w:p w:rsidR="005D7624" w:rsidRPr="005D7624" w:rsidRDefault="00B507B0" w:rsidP="005D7624">
      <w:pPr>
        <w:numPr>
          <w:ilvl w:val="0"/>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lastRenderedPageBreak/>
        <w:t>Underg</w:t>
      </w:r>
      <w:r w:rsidR="005D7624" w:rsidRPr="005D7624">
        <w:rPr>
          <w:rFonts w:ascii="Times New Roman" w:eastAsia="Times New Roman" w:hAnsi="Times New Roman" w:cs="Times New Roman"/>
          <w:color w:val="000000"/>
          <w:sz w:val="24"/>
          <w:szCs w:val="24"/>
        </w:rPr>
        <w:t>raduate</w:t>
      </w:r>
      <w:r>
        <w:rPr>
          <w:rFonts w:ascii="Times New Roman" w:eastAsia="Times New Roman" w:hAnsi="Times New Roman" w:cs="Times New Roman"/>
          <w:color w:val="000000"/>
          <w:sz w:val="24"/>
          <w:szCs w:val="24"/>
        </w:rPr>
        <w:t xml:space="preserve"> Degree</w:t>
      </w:r>
      <w:r w:rsidR="005D7624" w:rsidRPr="005D7624">
        <w:rPr>
          <w:rFonts w:ascii="Times New Roman" w:eastAsia="Times New Roman" w:hAnsi="Times New Roman" w:cs="Times New Roman"/>
          <w:color w:val="000000"/>
          <w:sz w:val="24"/>
          <w:szCs w:val="24"/>
        </w:rPr>
        <w:t>:</w:t>
      </w:r>
    </w:p>
    <w:p w:rsidR="005D7624" w:rsidRPr="005520A1" w:rsidRDefault="00B507B0" w:rsidP="005520A1">
      <w:pPr>
        <w:numPr>
          <w:ilvl w:val="1"/>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 xml:space="preserve">Bachelor of Science in Tourism  Hospitality </w:t>
      </w:r>
      <w:r w:rsidR="005D7624" w:rsidRPr="005D7624">
        <w:rPr>
          <w:rFonts w:ascii="Times New Roman" w:eastAsia="Times New Roman" w:hAnsi="Times New Roman" w:cs="Times New Roman"/>
          <w:color w:val="000000"/>
          <w:sz w:val="24"/>
          <w:szCs w:val="24"/>
        </w:rPr>
        <w:t>Recreation Management</w:t>
      </w:r>
    </w:p>
    <w:p w:rsidR="005D7624" w:rsidRPr="005D7624" w:rsidRDefault="00B507B0" w:rsidP="005D7624">
      <w:pPr>
        <w:numPr>
          <w:ilvl w:val="0"/>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Graduate Degree</w:t>
      </w:r>
      <w:r w:rsidR="005D7624" w:rsidRPr="005D7624">
        <w:rPr>
          <w:rFonts w:ascii="Times New Roman" w:eastAsia="Times New Roman" w:hAnsi="Times New Roman" w:cs="Times New Roman"/>
          <w:color w:val="000000"/>
          <w:sz w:val="24"/>
          <w:szCs w:val="24"/>
        </w:rPr>
        <w:t>:</w:t>
      </w:r>
    </w:p>
    <w:p w:rsidR="005D7624" w:rsidRPr="005D7624" w:rsidRDefault="00B507B0" w:rsidP="005D7624">
      <w:pPr>
        <w:numPr>
          <w:ilvl w:val="1"/>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Masters of Science in Tourism Hospitality</w:t>
      </w:r>
      <w:r w:rsidR="005D7624" w:rsidRPr="005D7624">
        <w:rPr>
          <w:rFonts w:ascii="Times New Roman" w:eastAsia="Times New Roman" w:hAnsi="Times New Roman" w:cs="Times New Roman"/>
          <w:color w:val="000000"/>
          <w:sz w:val="24"/>
          <w:szCs w:val="24"/>
        </w:rPr>
        <w:t xml:space="preserve"> Recreation Management </w:t>
      </w:r>
    </w:p>
    <w:p w:rsidR="00D23BA4" w:rsidRPr="00D23BA4" w:rsidRDefault="005520A1" w:rsidP="005D7624">
      <w:pPr>
        <w:numPr>
          <w:ilvl w:val="0"/>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Minors</w:t>
      </w:r>
      <w:r w:rsidR="005D7624" w:rsidRPr="005D7624">
        <w:rPr>
          <w:rFonts w:ascii="Times New Roman" w:eastAsia="Times New Roman" w:hAnsi="Times New Roman" w:cs="Times New Roman"/>
          <w:color w:val="000000"/>
          <w:sz w:val="24"/>
          <w:szCs w:val="24"/>
        </w:rPr>
        <w:t>:</w:t>
      </w:r>
      <w:r w:rsidR="00D23BA4">
        <w:rPr>
          <w:rFonts w:ascii="Times New Roman" w:eastAsia="Times New Roman" w:hAnsi="Times New Roman" w:cs="Times New Roman"/>
          <w:color w:val="000000"/>
          <w:sz w:val="24"/>
          <w:szCs w:val="24"/>
        </w:rPr>
        <w:t xml:space="preserve"> </w:t>
      </w:r>
    </w:p>
    <w:p w:rsidR="005D7624" w:rsidRPr="005D7624" w:rsidRDefault="00D23BA4" w:rsidP="00D23BA4">
      <w:pPr>
        <w:numPr>
          <w:ilvl w:val="1"/>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A single minor in Recreation Management exists.  The department has proposed a revision to that minor and the expansion of two other minors in</w:t>
      </w:r>
      <w:r w:rsidR="005526AA">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201</w:t>
      </w:r>
      <w:r w:rsidR="005526A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-13 curriculum </w:t>
      </w:r>
      <w:proofErr w:type="gramStart"/>
      <w:r>
        <w:rPr>
          <w:rFonts w:ascii="Times New Roman" w:eastAsia="Times New Roman" w:hAnsi="Times New Roman" w:cs="Times New Roman"/>
          <w:color w:val="000000"/>
          <w:sz w:val="24"/>
          <w:szCs w:val="24"/>
        </w:rPr>
        <w:t>cycle</w:t>
      </w:r>
      <w:proofErr w:type="gramEnd"/>
      <w:r>
        <w:rPr>
          <w:rFonts w:ascii="Times New Roman" w:eastAsia="Times New Roman" w:hAnsi="Times New Roman" w:cs="Times New Roman"/>
          <w:color w:val="000000"/>
          <w:sz w:val="24"/>
          <w:szCs w:val="24"/>
        </w:rPr>
        <w:t>. A successful conclusion to that process will</w:t>
      </w:r>
      <w:r w:rsidR="005526AA">
        <w:rPr>
          <w:rFonts w:ascii="Times New Roman" w:eastAsia="Times New Roman" w:hAnsi="Times New Roman" w:cs="Times New Roman"/>
          <w:color w:val="000000"/>
          <w:sz w:val="24"/>
          <w:szCs w:val="24"/>
        </w:rPr>
        <w:t xml:space="preserve"> result in three separate minor representing the breadth of our discipline. </w:t>
      </w:r>
      <w:r>
        <w:rPr>
          <w:rFonts w:ascii="Times New Roman" w:eastAsia="Times New Roman" w:hAnsi="Times New Roman" w:cs="Times New Roman"/>
          <w:color w:val="000000"/>
          <w:sz w:val="24"/>
          <w:szCs w:val="24"/>
        </w:rPr>
        <w:t xml:space="preserve"> </w:t>
      </w:r>
    </w:p>
    <w:p w:rsidR="005520A1" w:rsidRPr="005520A1" w:rsidRDefault="005520A1" w:rsidP="005D7624">
      <w:pPr>
        <w:numPr>
          <w:ilvl w:val="1"/>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Recreation Management</w:t>
      </w:r>
    </w:p>
    <w:p w:rsidR="005520A1" w:rsidRPr="005520A1" w:rsidRDefault="005520A1" w:rsidP="005D7624">
      <w:pPr>
        <w:numPr>
          <w:ilvl w:val="1"/>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 xml:space="preserve">Tourism and </w:t>
      </w:r>
      <w:r w:rsidR="005D7624" w:rsidRPr="005D7624">
        <w:rPr>
          <w:rFonts w:ascii="Times New Roman" w:eastAsia="Times New Roman" w:hAnsi="Times New Roman" w:cs="Times New Roman"/>
          <w:color w:val="000000"/>
          <w:sz w:val="24"/>
          <w:szCs w:val="24"/>
        </w:rPr>
        <w:t>Hospitality</w:t>
      </w:r>
      <w:r>
        <w:rPr>
          <w:rFonts w:ascii="Times New Roman" w:eastAsia="Times New Roman" w:hAnsi="Times New Roman" w:cs="Times New Roman"/>
          <w:color w:val="000000"/>
          <w:sz w:val="24"/>
          <w:szCs w:val="24"/>
        </w:rPr>
        <w:t xml:space="preserve"> Management</w:t>
      </w:r>
    </w:p>
    <w:p w:rsidR="00751472" w:rsidRPr="00751472" w:rsidRDefault="005520A1" w:rsidP="00751472">
      <w:pPr>
        <w:numPr>
          <w:ilvl w:val="1"/>
          <w:numId w:val="1"/>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 xml:space="preserve">Leadership </w:t>
      </w:r>
    </w:p>
    <w:p w:rsidR="005520A1" w:rsidRPr="00751472" w:rsidRDefault="005D7624" w:rsidP="00751472">
      <w:pPr>
        <w:spacing w:before="100" w:beforeAutospacing="1" w:after="100" w:afterAutospacing="1" w:line="240" w:lineRule="auto"/>
        <w:textAlignment w:val="baseline"/>
        <w:rPr>
          <w:rFonts w:ascii="Arial" w:eastAsia="Times New Roman" w:hAnsi="Arial" w:cs="Arial"/>
          <w:color w:val="000000"/>
          <w:sz w:val="23"/>
          <w:szCs w:val="23"/>
        </w:rPr>
      </w:pPr>
      <w:r w:rsidRPr="00751472">
        <w:rPr>
          <w:rFonts w:ascii="Times New Roman" w:eastAsia="Times New Roman" w:hAnsi="Times New Roman" w:cs="Times New Roman"/>
          <w:color w:val="000000"/>
          <w:sz w:val="24"/>
          <w:szCs w:val="24"/>
        </w:rPr>
        <w:t>Degree descriptions and requirements are available in CS</w:t>
      </w:r>
      <w:r w:rsidR="00114743" w:rsidRPr="00751472">
        <w:rPr>
          <w:rFonts w:ascii="Times New Roman" w:eastAsia="Times New Roman" w:hAnsi="Times New Roman" w:cs="Times New Roman"/>
          <w:color w:val="000000"/>
          <w:sz w:val="24"/>
          <w:szCs w:val="24"/>
        </w:rPr>
        <w:t>U Northridge University Catalog</w:t>
      </w:r>
      <w:r w:rsidRPr="00751472">
        <w:rPr>
          <w:rFonts w:ascii="Times New Roman" w:eastAsia="Times New Roman" w:hAnsi="Times New Roman" w:cs="Times New Roman"/>
          <w:color w:val="000000"/>
          <w:sz w:val="24"/>
          <w:szCs w:val="24"/>
        </w:rPr>
        <w:t>:</w:t>
      </w:r>
      <w:hyperlink r:id="rId19" w:history="1">
        <w:r w:rsidRPr="00751472">
          <w:rPr>
            <w:rFonts w:ascii="Times New Roman" w:eastAsia="Times New Roman" w:hAnsi="Times New Roman" w:cs="Times New Roman"/>
            <w:color w:val="000000"/>
            <w:sz w:val="24"/>
            <w:szCs w:val="24"/>
            <w:u w:val="single"/>
          </w:rPr>
          <w:t xml:space="preserve"> </w:t>
        </w:r>
        <w:r w:rsidRPr="00751472">
          <w:rPr>
            <w:rFonts w:ascii="Times New Roman" w:eastAsia="Times New Roman" w:hAnsi="Times New Roman" w:cs="Times New Roman"/>
            <w:color w:val="1155CC"/>
            <w:sz w:val="24"/>
            <w:szCs w:val="24"/>
            <w:u w:val="single"/>
          </w:rPr>
          <w:t>http://www.csun.edu/catalog/recreationandtourismmanagement.html</w:t>
        </w:r>
      </w:hyperlink>
      <w:r w:rsidRPr="00751472">
        <w:rPr>
          <w:rFonts w:ascii="Times New Roman" w:eastAsia="Times New Roman" w:hAnsi="Times New Roman" w:cs="Times New Roman"/>
          <w:color w:val="000000"/>
          <w:sz w:val="24"/>
          <w:szCs w:val="24"/>
        </w:rPr>
        <w:t xml:space="preserve"> </w:t>
      </w:r>
    </w:p>
    <w:p w:rsidR="000266E6" w:rsidRDefault="005D7624" w:rsidP="000266E6">
      <w:pPr>
        <w:spacing w:before="100" w:beforeAutospacing="1" w:after="100" w:afterAutospacing="1" w:line="240" w:lineRule="auto"/>
        <w:textAlignment w:val="baseline"/>
        <w:rPr>
          <w:rFonts w:ascii="Times New Roman" w:eastAsia="Times New Roman" w:hAnsi="Times New Roman" w:cs="Times New Roman"/>
          <w:b/>
          <w:color w:val="000000"/>
          <w:sz w:val="24"/>
          <w:szCs w:val="24"/>
        </w:rPr>
      </w:pPr>
      <w:r w:rsidRPr="005520A1">
        <w:rPr>
          <w:rFonts w:ascii="Times New Roman" w:eastAsia="Times New Roman" w:hAnsi="Times New Roman" w:cs="Times New Roman"/>
          <w:sz w:val="24"/>
          <w:szCs w:val="24"/>
        </w:rPr>
        <w:br/>
      </w:r>
      <w:r w:rsidR="007E68AE">
        <w:rPr>
          <w:rFonts w:ascii="Times New Roman" w:eastAsia="Times New Roman" w:hAnsi="Times New Roman" w:cs="Times New Roman"/>
          <w:b/>
          <w:color w:val="000000"/>
          <w:sz w:val="24"/>
          <w:szCs w:val="24"/>
        </w:rPr>
        <w:t xml:space="preserve">A. </w:t>
      </w:r>
      <w:r w:rsidR="000266E6">
        <w:rPr>
          <w:rFonts w:ascii="Times New Roman" w:eastAsia="Times New Roman" w:hAnsi="Times New Roman" w:cs="Times New Roman"/>
          <w:b/>
          <w:color w:val="000000"/>
          <w:sz w:val="24"/>
          <w:szCs w:val="24"/>
        </w:rPr>
        <w:t>Undergraduate Program Overview</w:t>
      </w:r>
    </w:p>
    <w:p w:rsidR="004E6876" w:rsidRPr="000266E6" w:rsidRDefault="004E6876" w:rsidP="000266E6">
      <w:pPr>
        <w:spacing w:before="100" w:beforeAutospacing="1" w:after="100" w:afterAutospacing="1" w:line="240" w:lineRule="auto"/>
        <w:textAlignment w:val="baseline"/>
        <w:rPr>
          <w:rFonts w:ascii="Times New Roman" w:eastAsia="Times New Roman" w:hAnsi="Times New Roman" w:cs="Times New Roman"/>
          <w:b/>
          <w:color w:val="000000"/>
          <w:sz w:val="24"/>
          <w:szCs w:val="24"/>
        </w:rPr>
      </w:pPr>
      <w:r w:rsidRPr="00A363B6">
        <w:rPr>
          <w:rFonts w:ascii="Times New Roman" w:eastAsia="Times New Roman" w:hAnsi="Times New Roman" w:cs="Times New Roman"/>
          <w:color w:val="000000"/>
          <w:sz w:val="24"/>
          <w:szCs w:val="24"/>
          <w:u w:val="single"/>
        </w:rPr>
        <w:t>Overview of Undergraduate Curriculum</w:t>
      </w:r>
    </w:p>
    <w:p w:rsidR="004E6876" w:rsidRDefault="004E6876" w:rsidP="004E68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Department of Recreation and Tourism Management (RTM) has structured the undergraduate curriculum with a 36 unit core that represents the theoretical foundations of the field, the competencies for service delivery, and management competencies for organizational effectiveness. In addition to the 36 unit core, students also enroll in 24 units of electives representing a career emphasis area(s).</w:t>
      </w:r>
    </w:p>
    <w:p w:rsidR="004E6876" w:rsidRDefault="004E6876" w:rsidP="004E6876">
      <w:pPr>
        <w:spacing w:after="0" w:line="240" w:lineRule="auto"/>
        <w:rPr>
          <w:rFonts w:ascii="Times New Roman" w:eastAsia="Times New Roman" w:hAnsi="Times New Roman" w:cs="Times New Roman"/>
          <w:color w:val="000000"/>
          <w:sz w:val="24"/>
          <w:szCs w:val="24"/>
        </w:rPr>
      </w:pPr>
    </w:p>
    <w:p w:rsidR="004E6876" w:rsidRDefault="004E6876" w:rsidP="004E68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core classes include the following: </w:t>
      </w:r>
    </w:p>
    <w:p w:rsidR="00F55B95" w:rsidRPr="00F55B95" w:rsidRDefault="00F55B95" w:rsidP="00F55B95">
      <w:pPr>
        <w:spacing w:after="0" w:line="240" w:lineRule="auto"/>
        <w:rPr>
          <w:rFonts w:ascii="Times New Roman" w:eastAsia="Times New Roman" w:hAnsi="Times New Roman" w:cs="Times New Roman"/>
          <w:color w:val="000000"/>
          <w:sz w:val="24"/>
          <w:szCs w:val="24"/>
        </w:rPr>
      </w:pPr>
      <w:r w:rsidRPr="00F55B95">
        <w:rPr>
          <w:rFonts w:ascii="Times New Roman" w:eastAsia="Times New Roman" w:hAnsi="Times New Roman" w:cs="Times New Roman"/>
          <w:b/>
          <w:bCs/>
          <w:color w:val="000000"/>
          <w:sz w:val="24"/>
          <w:szCs w:val="24"/>
        </w:rPr>
        <w:t>1. Lower Division Core (9 units) </w:t>
      </w:r>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0" w:tooltip="RTM 202/L.  Planning Programs and Events for Recreation Experiences and Lab (2/1)" w:history="1">
        <w:r w:rsidR="00F55B95" w:rsidRPr="00F55B95">
          <w:rPr>
            <w:rStyle w:val="Hyperlink"/>
            <w:rFonts w:ascii="Times New Roman" w:eastAsia="Times New Roman" w:hAnsi="Times New Roman" w:cs="Times New Roman"/>
            <w:sz w:val="24"/>
            <w:szCs w:val="24"/>
          </w:rPr>
          <w:t>RTM 202/L Planning Programs and Events for the Recreational Experience and Lab (2/1)</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1" w:tooltip="RTM 204.  Introduction to Recreation Therapy (3)" w:history="1">
        <w:r w:rsidR="00F55B95" w:rsidRPr="00F55B95">
          <w:rPr>
            <w:rStyle w:val="Hyperlink"/>
            <w:rFonts w:ascii="Times New Roman" w:eastAsia="Times New Roman" w:hAnsi="Times New Roman" w:cs="Times New Roman"/>
            <w:sz w:val="24"/>
            <w:szCs w:val="24"/>
          </w:rPr>
          <w:t>RTM 204 Foundations of Recreation Therapy and Special Populations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2" w:tooltip="RTM 278.  Recreation and Leisure in Contemporary Society (3)" w:history="1">
        <w:r w:rsidR="00F55B95" w:rsidRPr="00F55B95">
          <w:rPr>
            <w:rStyle w:val="Hyperlink"/>
            <w:rFonts w:ascii="Times New Roman" w:eastAsia="Times New Roman" w:hAnsi="Times New Roman" w:cs="Times New Roman"/>
            <w:sz w:val="24"/>
            <w:szCs w:val="24"/>
          </w:rPr>
          <w:t xml:space="preserve">RTM 278 </w:t>
        </w:r>
        <w:proofErr w:type="gramStart"/>
        <w:r w:rsidR="00F55B95" w:rsidRPr="00F55B95">
          <w:rPr>
            <w:rStyle w:val="Hyperlink"/>
            <w:rFonts w:ascii="Times New Roman" w:eastAsia="Times New Roman" w:hAnsi="Times New Roman" w:cs="Times New Roman"/>
            <w:sz w:val="24"/>
            <w:szCs w:val="24"/>
          </w:rPr>
          <w:t>Recreation</w:t>
        </w:r>
        <w:proofErr w:type="gramEnd"/>
        <w:r w:rsidR="00F55B95" w:rsidRPr="00F55B95">
          <w:rPr>
            <w:rStyle w:val="Hyperlink"/>
            <w:rFonts w:ascii="Times New Roman" w:eastAsia="Times New Roman" w:hAnsi="Times New Roman" w:cs="Times New Roman"/>
            <w:sz w:val="24"/>
            <w:szCs w:val="24"/>
          </w:rPr>
          <w:t xml:space="preserve"> and Leisure in Contemporary Society (3)</w:t>
        </w:r>
      </w:hyperlink>
    </w:p>
    <w:p w:rsidR="00F55B95" w:rsidRPr="00F55B95" w:rsidRDefault="00F55B95" w:rsidP="00F55B95">
      <w:pPr>
        <w:spacing w:after="0" w:line="240" w:lineRule="auto"/>
        <w:rPr>
          <w:rFonts w:ascii="Times New Roman" w:eastAsia="Times New Roman" w:hAnsi="Times New Roman" w:cs="Times New Roman"/>
          <w:color w:val="000000"/>
          <w:sz w:val="24"/>
          <w:szCs w:val="24"/>
        </w:rPr>
      </w:pPr>
      <w:r w:rsidRPr="00F55B95">
        <w:rPr>
          <w:rFonts w:ascii="Times New Roman" w:eastAsia="Times New Roman" w:hAnsi="Times New Roman" w:cs="Times New Roman"/>
          <w:b/>
          <w:bCs/>
          <w:color w:val="000000"/>
          <w:sz w:val="24"/>
          <w:szCs w:val="24"/>
        </w:rPr>
        <w:t>2. Upper Division Core (27 units) </w:t>
      </w:r>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3" w:tooltip="RTM 300.  Recreation and Community Development (3)" w:history="1">
        <w:r w:rsidR="00F55B95" w:rsidRPr="00F55B95">
          <w:rPr>
            <w:rStyle w:val="Hyperlink"/>
            <w:rFonts w:ascii="Times New Roman" w:eastAsia="Times New Roman" w:hAnsi="Times New Roman" w:cs="Times New Roman"/>
            <w:sz w:val="24"/>
            <w:szCs w:val="24"/>
          </w:rPr>
          <w:t xml:space="preserve">RTM 300 </w:t>
        </w:r>
        <w:proofErr w:type="gramStart"/>
        <w:r w:rsidR="00F55B95" w:rsidRPr="00F55B95">
          <w:rPr>
            <w:rStyle w:val="Hyperlink"/>
            <w:rFonts w:ascii="Times New Roman" w:eastAsia="Times New Roman" w:hAnsi="Times New Roman" w:cs="Times New Roman"/>
            <w:sz w:val="24"/>
            <w:szCs w:val="24"/>
          </w:rPr>
          <w:t>Recreation</w:t>
        </w:r>
        <w:proofErr w:type="gramEnd"/>
        <w:r w:rsidR="00F55B95" w:rsidRPr="00F55B95">
          <w:rPr>
            <w:rStyle w:val="Hyperlink"/>
            <w:rFonts w:ascii="Times New Roman" w:eastAsia="Times New Roman" w:hAnsi="Times New Roman" w:cs="Times New Roman"/>
            <w:sz w:val="24"/>
            <w:szCs w:val="24"/>
          </w:rPr>
          <w:t xml:space="preserve"> and Community Development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4" w:tooltip="RTM 302.  Dynamics of Leadership in Recreation and Human Services (3)" w:history="1">
        <w:r w:rsidR="00F55B95" w:rsidRPr="00F55B95">
          <w:rPr>
            <w:rStyle w:val="Hyperlink"/>
            <w:rFonts w:ascii="Times New Roman" w:eastAsia="Times New Roman" w:hAnsi="Times New Roman" w:cs="Times New Roman"/>
            <w:sz w:val="24"/>
            <w:szCs w:val="24"/>
          </w:rPr>
          <w:t>RTM 302 Dynamics of Leadership in Recreation and Human Services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5" w:tooltip="RTM 303.  Promotion of the Recreation Experience (3)" w:history="1">
        <w:r w:rsidR="00F55B95" w:rsidRPr="00F55B95">
          <w:rPr>
            <w:rStyle w:val="Hyperlink"/>
            <w:rFonts w:ascii="Times New Roman" w:eastAsia="Times New Roman" w:hAnsi="Times New Roman" w:cs="Times New Roman"/>
            <w:sz w:val="24"/>
            <w:szCs w:val="24"/>
          </w:rPr>
          <w:t>RTM 303 Promotion of the Recreation Experience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6" w:tooltip="RTM 304.  Entrepreneurial Ventures in Recreation and Human Services (3)" w:history="1">
        <w:r w:rsidR="00F55B95" w:rsidRPr="00F55B95">
          <w:rPr>
            <w:rStyle w:val="Hyperlink"/>
            <w:rFonts w:ascii="Times New Roman" w:eastAsia="Times New Roman" w:hAnsi="Times New Roman" w:cs="Times New Roman"/>
            <w:sz w:val="24"/>
            <w:szCs w:val="24"/>
          </w:rPr>
          <w:t>RTM 304 Entrepreneurial Ventures in Recreation and Human Services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7" w:tooltip="RTM 402.  Models of Play, Leisure and Recreation (3)" w:history="1">
        <w:r w:rsidR="00F55B95" w:rsidRPr="00F55B95">
          <w:rPr>
            <w:rStyle w:val="Hyperlink"/>
            <w:rFonts w:ascii="Times New Roman" w:eastAsia="Times New Roman" w:hAnsi="Times New Roman" w:cs="Times New Roman"/>
            <w:sz w:val="24"/>
            <w:szCs w:val="24"/>
          </w:rPr>
          <w:t>RTM 402 Models of Play, Recreation and Leisure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8" w:tooltip="RTM 403.  Evaluation Research in Recreation and Human Services (3)" w:history="1">
        <w:r w:rsidR="00F55B95" w:rsidRPr="00F55B95">
          <w:rPr>
            <w:rStyle w:val="Hyperlink"/>
            <w:rFonts w:ascii="Times New Roman" w:eastAsia="Times New Roman" w:hAnsi="Times New Roman" w:cs="Times New Roman"/>
            <w:sz w:val="24"/>
            <w:szCs w:val="24"/>
          </w:rPr>
          <w:t>RTM 403 Evaluation Research in Recreation and Human Services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29" w:tooltip="RTM 490.  Challenges in Leisure Services Seminar (3)" w:history="1">
        <w:r w:rsidR="00F55B95" w:rsidRPr="00F55B95">
          <w:rPr>
            <w:rStyle w:val="Hyperlink"/>
            <w:rFonts w:ascii="Times New Roman" w:eastAsia="Times New Roman" w:hAnsi="Times New Roman" w:cs="Times New Roman"/>
            <w:sz w:val="24"/>
            <w:szCs w:val="24"/>
          </w:rPr>
          <w:t>RTM 490 Challenges in Leisure Services Seminar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0" w:tooltip="RTM 494A-C.  Supervised Internship (1-3)" w:history="1">
        <w:r w:rsidR="00F55B95" w:rsidRPr="00F55B95">
          <w:rPr>
            <w:rStyle w:val="Hyperlink"/>
            <w:rFonts w:ascii="Times New Roman" w:eastAsia="Times New Roman" w:hAnsi="Times New Roman" w:cs="Times New Roman"/>
            <w:sz w:val="24"/>
            <w:szCs w:val="24"/>
          </w:rPr>
          <w:t>RTM 494ABC Senior Internship (6)</w:t>
        </w:r>
      </w:hyperlink>
    </w:p>
    <w:p w:rsidR="00E32EA6" w:rsidRDefault="00E32EA6" w:rsidP="00F55B95">
      <w:pPr>
        <w:spacing w:after="0" w:line="240" w:lineRule="auto"/>
        <w:rPr>
          <w:rFonts w:ascii="Times New Roman" w:eastAsia="Times New Roman" w:hAnsi="Times New Roman" w:cs="Times New Roman"/>
          <w:b/>
          <w:bCs/>
          <w:color w:val="000000"/>
          <w:sz w:val="24"/>
          <w:szCs w:val="24"/>
        </w:rPr>
      </w:pPr>
    </w:p>
    <w:p w:rsidR="00E32EA6" w:rsidRPr="00A363B6" w:rsidRDefault="00E32EA6" w:rsidP="00E32EA6">
      <w:pPr>
        <w:spacing w:after="0" w:line="240" w:lineRule="auto"/>
        <w:rPr>
          <w:rFonts w:ascii="Times New Roman" w:eastAsia="Times New Roman" w:hAnsi="Times New Roman" w:cs="Times New Roman"/>
          <w:color w:val="000000"/>
          <w:sz w:val="24"/>
          <w:szCs w:val="24"/>
        </w:rPr>
      </w:pPr>
      <w:r w:rsidRPr="00A363B6">
        <w:rPr>
          <w:rFonts w:ascii="Times New Roman" w:eastAsia="Times New Roman" w:hAnsi="Times New Roman" w:cs="Times New Roman"/>
          <w:color w:val="000000"/>
          <w:sz w:val="24"/>
          <w:szCs w:val="24"/>
        </w:rPr>
        <w:t xml:space="preserve">Recreation and Tourism Management majors are required to take 24 units of elective coursework in the </w:t>
      </w:r>
      <w:r>
        <w:rPr>
          <w:rFonts w:ascii="Times New Roman" w:eastAsia="Times New Roman" w:hAnsi="Times New Roman" w:cs="Times New Roman"/>
          <w:color w:val="000000"/>
          <w:sz w:val="24"/>
          <w:szCs w:val="24"/>
        </w:rPr>
        <w:t>department</w:t>
      </w:r>
      <w:r w:rsidRPr="00A363B6">
        <w:rPr>
          <w:rFonts w:ascii="Times New Roman" w:eastAsia="Times New Roman" w:hAnsi="Times New Roman" w:cs="Times New Roman"/>
          <w:color w:val="000000"/>
          <w:sz w:val="24"/>
          <w:szCs w:val="24"/>
        </w:rPr>
        <w:t xml:space="preserve">. This coursework is not common across </w:t>
      </w:r>
      <w:r w:rsidR="00D90DA4">
        <w:rPr>
          <w:rFonts w:ascii="Times New Roman" w:eastAsia="Times New Roman" w:hAnsi="Times New Roman" w:cs="Times New Roman"/>
          <w:color w:val="000000"/>
          <w:sz w:val="24"/>
          <w:szCs w:val="24"/>
        </w:rPr>
        <w:t>each student</w:t>
      </w:r>
      <w:r w:rsidRPr="00A363B6">
        <w:rPr>
          <w:rFonts w:ascii="Times New Roman" w:eastAsia="Times New Roman" w:hAnsi="Times New Roman" w:cs="Times New Roman"/>
          <w:color w:val="000000"/>
          <w:sz w:val="24"/>
          <w:szCs w:val="24"/>
        </w:rPr>
        <w:t>, but reflects career interests and often the passion that attracted the student to the dep</w:t>
      </w:r>
      <w:r>
        <w:rPr>
          <w:rFonts w:ascii="Times New Roman" w:eastAsia="Times New Roman" w:hAnsi="Times New Roman" w:cs="Times New Roman"/>
          <w:color w:val="000000"/>
          <w:sz w:val="24"/>
          <w:szCs w:val="24"/>
        </w:rPr>
        <w:t>artment. Core courses serve as the</w:t>
      </w:r>
      <w:r w:rsidRPr="00A363B6">
        <w:rPr>
          <w:rFonts w:ascii="Times New Roman" w:eastAsia="Times New Roman" w:hAnsi="Times New Roman" w:cs="Times New Roman"/>
          <w:color w:val="000000"/>
          <w:sz w:val="24"/>
          <w:szCs w:val="24"/>
        </w:rPr>
        <w:t xml:space="preserve"> springboard to the student’s proposed career path by providing the foundational areas of </w:t>
      </w:r>
      <w:r w:rsidRPr="00A363B6">
        <w:rPr>
          <w:rFonts w:ascii="Times New Roman" w:eastAsia="Times New Roman" w:hAnsi="Times New Roman" w:cs="Times New Roman"/>
          <w:color w:val="000000"/>
          <w:sz w:val="24"/>
          <w:szCs w:val="24"/>
        </w:rPr>
        <w:lastRenderedPageBreak/>
        <w:t>knowledge and skills for the RTM profession. Electives provide the additional depth of knowledge students need to be effective in their chosen professional context.  Common career goals are event planni</w:t>
      </w:r>
      <w:r>
        <w:rPr>
          <w:rFonts w:ascii="Times New Roman" w:eastAsia="Times New Roman" w:hAnsi="Times New Roman" w:cs="Times New Roman"/>
          <w:color w:val="000000"/>
          <w:sz w:val="24"/>
          <w:szCs w:val="24"/>
        </w:rPr>
        <w:t>ng, campus recreation, hotel</w:t>
      </w:r>
      <w:r w:rsidRPr="00A363B6">
        <w:rPr>
          <w:rFonts w:ascii="Times New Roman" w:eastAsia="Times New Roman" w:hAnsi="Times New Roman" w:cs="Times New Roman"/>
          <w:color w:val="000000"/>
          <w:sz w:val="24"/>
          <w:szCs w:val="24"/>
        </w:rPr>
        <w:t xml:space="preserve"> hospitality, sustainable tourism, community parks and recreation, outdoor recreation, aquatics and </w:t>
      </w:r>
      <w:r>
        <w:rPr>
          <w:rFonts w:ascii="Times New Roman" w:eastAsia="Times New Roman" w:hAnsi="Times New Roman" w:cs="Times New Roman"/>
          <w:color w:val="000000"/>
          <w:sz w:val="24"/>
          <w:szCs w:val="24"/>
        </w:rPr>
        <w:t xml:space="preserve">destination resorts. </w:t>
      </w:r>
      <w:r w:rsidRPr="00A363B6">
        <w:rPr>
          <w:rFonts w:ascii="Times New Roman" w:eastAsia="Times New Roman" w:hAnsi="Times New Roman" w:cs="Times New Roman"/>
          <w:color w:val="000000"/>
          <w:sz w:val="24"/>
          <w:szCs w:val="24"/>
        </w:rPr>
        <w:t xml:space="preserve">Sport management is also expressed by some students but may be subsumed within one or more of the identified areas. As with any undergraduate major there are some students who are undecided about career direction and at this point just wish to earn a degree that offers a broad base. </w:t>
      </w:r>
    </w:p>
    <w:p w:rsidR="00E32EA6" w:rsidRPr="00A363B6" w:rsidRDefault="00E32EA6" w:rsidP="00E32EA6">
      <w:pPr>
        <w:spacing w:after="0" w:line="240" w:lineRule="auto"/>
        <w:rPr>
          <w:rFonts w:ascii="Times New Roman" w:eastAsia="Times New Roman" w:hAnsi="Times New Roman" w:cs="Times New Roman"/>
          <w:color w:val="000000"/>
          <w:sz w:val="24"/>
          <w:szCs w:val="24"/>
        </w:rPr>
      </w:pPr>
    </w:p>
    <w:p w:rsidR="00E32EA6" w:rsidRDefault="00E32EA6" w:rsidP="00E32EA6">
      <w:pPr>
        <w:spacing w:after="0" w:line="240" w:lineRule="auto"/>
        <w:rPr>
          <w:rFonts w:ascii="Times New Roman" w:eastAsia="Times New Roman" w:hAnsi="Times New Roman" w:cs="Times New Roman"/>
          <w:color w:val="000000"/>
          <w:sz w:val="24"/>
          <w:szCs w:val="24"/>
        </w:rPr>
      </w:pPr>
      <w:r w:rsidRPr="00A363B6">
        <w:rPr>
          <w:rFonts w:ascii="Times New Roman" w:eastAsia="Times New Roman" w:hAnsi="Times New Roman" w:cs="Times New Roman"/>
          <w:color w:val="000000"/>
          <w:sz w:val="24"/>
          <w:szCs w:val="24"/>
        </w:rPr>
        <w:t>The 24 unit electives packages are determined by the student in consultation with a full time tenure track faculty who serve as academic advisors.  Common elective packages are part of the advisement process for students pursuing a career emphasis.   For example, an “outdoor student” would be advising to take advantage of the RTM 151 series of classes in outdoor recreation skills and would also take RTM 251 Recreatio</w:t>
      </w:r>
      <w:r>
        <w:rPr>
          <w:rFonts w:ascii="Times New Roman" w:eastAsia="Times New Roman" w:hAnsi="Times New Roman" w:cs="Times New Roman"/>
          <w:color w:val="000000"/>
          <w:sz w:val="24"/>
          <w:szCs w:val="24"/>
        </w:rPr>
        <w:t xml:space="preserve">n and the Natural Environment, </w:t>
      </w:r>
      <w:r w:rsidRPr="00A363B6">
        <w:rPr>
          <w:rFonts w:ascii="Times New Roman" w:eastAsia="Times New Roman" w:hAnsi="Times New Roman" w:cs="Times New Roman"/>
          <w:color w:val="000000"/>
          <w:sz w:val="24"/>
          <w:szCs w:val="24"/>
        </w:rPr>
        <w:t xml:space="preserve">RTM 351 Outdoor Education Methods, RTM 452/L Outdoor Leadership plus a compliment of other relevant electives.  Students in </w:t>
      </w:r>
      <w:r>
        <w:rPr>
          <w:rFonts w:ascii="Times New Roman" w:eastAsia="Times New Roman" w:hAnsi="Times New Roman" w:cs="Times New Roman"/>
          <w:color w:val="000000"/>
          <w:sz w:val="24"/>
          <w:szCs w:val="24"/>
        </w:rPr>
        <w:t>“</w:t>
      </w:r>
      <w:r w:rsidRPr="00A363B6">
        <w:rPr>
          <w:rFonts w:ascii="Times New Roman" w:eastAsia="Times New Roman" w:hAnsi="Times New Roman" w:cs="Times New Roman"/>
          <w:color w:val="000000"/>
          <w:sz w:val="24"/>
          <w:szCs w:val="24"/>
        </w:rPr>
        <w:t>hospitality careers</w:t>
      </w:r>
      <w:r>
        <w:rPr>
          <w:rFonts w:ascii="Times New Roman" w:eastAsia="Times New Roman" w:hAnsi="Times New Roman" w:cs="Times New Roman"/>
          <w:color w:val="000000"/>
          <w:sz w:val="24"/>
          <w:szCs w:val="24"/>
        </w:rPr>
        <w:t>”</w:t>
      </w:r>
      <w:r w:rsidRPr="00A363B6">
        <w:rPr>
          <w:rFonts w:ascii="Times New Roman" w:eastAsia="Times New Roman" w:hAnsi="Times New Roman" w:cs="Times New Roman"/>
          <w:color w:val="000000"/>
          <w:sz w:val="24"/>
          <w:szCs w:val="24"/>
        </w:rPr>
        <w:t xml:space="preserve"> would be advised to take RTM 314 Intro to Hospitality, RTM 414 Food and Beverage, RTM 434 Accommodations Management, RTM 480 Tourism, RTM 481 Sustainable Tourism, and RTM 424 Meetings and Conventions.  The goal is</w:t>
      </w:r>
      <w:r>
        <w:rPr>
          <w:rFonts w:ascii="Times New Roman" w:eastAsia="Times New Roman" w:hAnsi="Times New Roman" w:cs="Times New Roman"/>
          <w:color w:val="000000"/>
          <w:sz w:val="24"/>
          <w:szCs w:val="24"/>
        </w:rPr>
        <w:t xml:space="preserve"> professional readiness for </w:t>
      </w:r>
      <w:r w:rsidRPr="00A363B6">
        <w:rPr>
          <w:rFonts w:ascii="Times New Roman" w:eastAsia="Times New Roman" w:hAnsi="Times New Roman" w:cs="Times New Roman"/>
          <w:color w:val="000000"/>
          <w:sz w:val="24"/>
          <w:szCs w:val="24"/>
        </w:rPr>
        <w:t xml:space="preserve">single or multiple of career foci of the student.  </w:t>
      </w:r>
    </w:p>
    <w:p w:rsidR="00E32EA6" w:rsidRDefault="00E32EA6" w:rsidP="00F55B95">
      <w:pPr>
        <w:spacing w:after="0" w:line="240" w:lineRule="auto"/>
        <w:rPr>
          <w:rFonts w:ascii="Times New Roman" w:eastAsia="Times New Roman" w:hAnsi="Times New Roman" w:cs="Times New Roman"/>
          <w:b/>
          <w:bCs/>
          <w:color w:val="000000"/>
          <w:sz w:val="24"/>
          <w:szCs w:val="24"/>
        </w:rPr>
      </w:pPr>
    </w:p>
    <w:p w:rsidR="00E32EA6" w:rsidRPr="00E32EA6" w:rsidRDefault="00E32EA6" w:rsidP="00F55B95">
      <w:pPr>
        <w:spacing w:after="0" w:line="240" w:lineRule="auto"/>
        <w:rPr>
          <w:rFonts w:ascii="Times New Roman" w:eastAsia="Times New Roman" w:hAnsi="Times New Roman" w:cs="Times New Roman"/>
          <w:bCs/>
          <w:color w:val="000000"/>
          <w:sz w:val="24"/>
          <w:szCs w:val="24"/>
        </w:rPr>
      </w:pPr>
      <w:r w:rsidRPr="00E32EA6">
        <w:rPr>
          <w:rFonts w:ascii="Times New Roman" w:eastAsia="Times New Roman" w:hAnsi="Times New Roman" w:cs="Times New Roman"/>
          <w:bCs/>
          <w:color w:val="000000"/>
          <w:sz w:val="24"/>
          <w:szCs w:val="24"/>
        </w:rPr>
        <w:t>Electiv</w:t>
      </w:r>
      <w:r w:rsidR="00D90DA4">
        <w:rPr>
          <w:rFonts w:ascii="Times New Roman" w:eastAsia="Times New Roman" w:hAnsi="Times New Roman" w:cs="Times New Roman"/>
          <w:bCs/>
          <w:color w:val="000000"/>
          <w:sz w:val="24"/>
          <w:szCs w:val="24"/>
        </w:rPr>
        <w:t>e courses include the following:</w:t>
      </w:r>
      <w:r w:rsidRPr="00E32EA6">
        <w:rPr>
          <w:rFonts w:ascii="Times New Roman" w:eastAsia="Times New Roman" w:hAnsi="Times New Roman" w:cs="Times New Roman"/>
          <w:bCs/>
          <w:color w:val="000000"/>
          <w:sz w:val="24"/>
          <w:szCs w:val="24"/>
        </w:rPr>
        <w:t xml:space="preserve"> </w:t>
      </w:r>
    </w:p>
    <w:p w:rsidR="00F55B95" w:rsidRPr="00F55B95" w:rsidRDefault="00E32EA6" w:rsidP="00F55B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Electives (</w:t>
      </w:r>
      <w:proofErr w:type="spellStart"/>
      <w:r>
        <w:rPr>
          <w:rFonts w:ascii="Times New Roman" w:eastAsia="Times New Roman" w:hAnsi="Times New Roman" w:cs="Times New Roman"/>
          <w:b/>
          <w:bCs/>
          <w:color w:val="000000"/>
          <w:sz w:val="24"/>
          <w:szCs w:val="24"/>
        </w:rPr>
        <w:t>mimimum</w:t>
      </w:r>
      <w:proofErr w:type="spellEnd"/>
      <w:r>
        <w:rPr>
          <w:rFonts w:ascii="Times New Roman" w:eastAsia="Times New Roman" w:hAnsi="Times New Roman" w:cs="Times New Roman"/>
          <w:b/>
          <w:bCs/>
          <w:color w:val="000000"/>
          <w:sz w:val="24"/>
          <w:szCs w:val="24"/>
        </w:rPr>
        <w:t xml:space="preserve"> </w:t>
      </w:r>
      <w:r w:rsidR="00F55B95" w:rsidRPr="00F55B95">
        <w:rPr>
          <w:rFonts w:ascii="Times New Roman" w:eastAsia="Times New Roman" w:hAnsi="Times New Roman" w:cs="Times New Roman"/>
          <w:b/>
          <w:bCs/>
          <w:color w:val="000000"/>
          <w:sz w:val="24"/>
          <w:szCs w:val="24"/>
        </w:rPr>
        <w:t>of 15 units</w:t>
      </w:r>
      <w:r>
        <w:rPr>
          <w:rFonts w:ascii="Times New Roman" w:eastAsia="Times New Roman" w:hAnsi="Times New Roman" w:cs="Times New Roman"/>
          <w:b/>
          <w:bCs/>
          <w:color w:val="000000"/>
          <w:sz w:val="24"/>
          <w:szCs w:val="24"/>
        </w:rPr>
        <w:t xml:space="preserve"> from the following</w:t>
      </w:r>
      <w:r w:rsidR="00F55B95" w:rsidRPr="00F55B95">
        <w:rPr>
          <w:rFonts w:ascii="Times New Roman" w:eastAsia="Times New Roman" w:hAnsi="Times New Roman" w:cs="Times New Roman"/>
          <w:b/>
          <w:bCs/>
          <w:color w:val="000000"/>
          <w:sz w:val="24"/>
          <w:szCs w:val="24"/>
        </w:rPr>
        <w:t>) </w:t>
      </w:r>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1" w:tooltip="RTM 251.  Recreation and the Natural Environment (3)" w:history="1">
        <w:r w:rsidR="00F55B95" w:rsidRPr="00F55B95">
          <w:rPr>
            <w:rStyle w:val="Hyperlink"/>
            <w:rFonts w:ascii="Times New Roman" w:eastAsia="Times New Roman" w:hAnsi="Times New Roman" w:cs="Times New Roman"/>
            <w:sz w:val="24"/>
            <w:szCs w:val="24"/>
          </w:rPr>
          <w:t xml:space="preserve">RTM 251 </w:t>
        </w:r>
        <w:proofErr w:type="gramStart"/>
        <w:r w:rsidR="00F55B95" w:rsidRPr="00F55B95">
          <w:rPr>
            <w:rStyle w:val="Hyperlink"/>
            <w:rFonts w:ascii="Times New Roman" w:eastAsia="Times New Roman" w:hAnsi="Times New Roman" w:cs="Times New Roman"/>
            <w:sz w:val="24"/>
            <w:szCs w:val="24"/>
          </w:rPr>
          <w:t>Recreation</w:t>
        </w:r>
        <w:proofErr w:type="gramEnd"/>
        <w:r w:rsidR="00F55B95" w:rsidRPr="00F55B95">
          <w:rPr>
            <w:rStyle w:val="Hyperlink"/>
            <w:rFonts w:ascii="Times New Roman" w:eastAsia="Times New Roman" w:hAnsi="Times New Roman" w:cs="Times New Roman"/>
            <w:sz w:val="24"/>
            <w:szCs w:val="24"/>
          </w:rPr>
          <w:t xml:space="preserve"> and the Natural Environment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2" w:tooltip="RTM 280.  Organizing Campus Recreation and Sport (3)" w:history="1">
        <w:r w:rsidR="00F55B95" w:rsidRPr="00F55B95">
          <w:rPr>
            <w:rStyle w:val="Hyperlink"/>
            <w:rFonts w:ascii="Times New Roman" w:eastAsia="Times New Roman" w:hAnsi="Times New Roman" w:cs="Times New Roman"/>
            <w:sz w:val="24"/>
            <w:szCs w:val="24"/>
          </w:rPr>
          <w:t>RTM 280 Organizing Campus Recreation and Sport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3" w:tooltip="RTM 294CS/L.  Recreation Service Learning Theory and Practicum and Lab (1/2)" w:history="1">
        <w:r w:rsidR="00F55B95" w:rsidRPr="00F55B95">
          <w:rPr>
            <w:rStyle w:val="Hyperlink"/>
            <w:rFonts w:ascii="Times New Roman" w:eastAsia="Times New Roman" w:hAnsi="Times New Roman" w:cs="Times New Roman"/>
            <w:sz w:val="24"/>
            <w:szCs w:val="24"/>
          </w:rPr>
          <w:t>RTM 294CS/L Recreation Service Learning Theory and Practicum (1/2)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4" w:tooltip="RTM 305.  Dynamics of Early Childhood Play (3)" w:history="1">
        <w:r w:rsidR="00F55B95" w:rsidRPr="00F55B95">
          <w:rPr>
            <w:rStyle w:val="Hyperlink"/>
            <w:rFonts w:ascii="Times New Roman" w:eastAsia="Times New Roman" w:hAnsi="Times New Roman" w:cs="Times New Roman"/>
            <w:sz w:val="24"/>
            <w:szCs w:val="24"/>
          </w:rPr>
          <w:t>RTM 305 Dynamics of Early Childhood Play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5" w:tooltip="RTM 310/L.  Adventure Recreation and Human Relations  and Lab (2/1)" w:history="1">
        <w:r w:rsidR="00F55B95" w:rsidRPr="00F55B95">
          <w:rPr>
            <w:rStyle w:val="Hyperlink"/>
            <w:rFonts w:ascii="Times New Roman" w:eastAsia="Times New Roman" w:hAnsi="Times New Roman" w:cs="Times New Roman"/>
            <w:sz w:val="24"/>
            <w:szCs w:val="24"/>
          </w:rPr>
          <w:t>RTM 310/L Adventure Recreation and Human Relations and Lab (2/1)</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6" w:tooltip="RTM 314.  Leisure Aspects of the Hospitality Industry (3)" w:history="1">
        <w:r w:rsidR="00F55B95" w:rsidRPr="00F55B95">
          <w:rPr>
            <w:rStyle w:val="Hyperlink"/>
            <w:rFonts w:ascii="Times New Roman" w:eastAsia="Times New Roman" w:hAnsi="Times New Roman" w:cs="Times New Roman"/>
            <w:sz w:val="24"/>
            <w:szCs w:val="24"/>
          </w:rPr>
          <w:t>RTM 314 Leisure Aspects of the Hospitality Industry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7" w:tooltip="RTM 330.  Women, Leisure and Ethnicity in the United States (3)" w:history="1">
        <w:r w:rsidR="00F55B95" w:rsidRPr="00F55B95">
          <w:rPr>
            <w:rStyle w:val="Hyperlink"/>
            <w:rFonts w:ascii="Times New Roman" w:eastAsia="Times New Roman" w:hAnsi="Times New Roman" w:cs="Times New Roman"/>
            <w:sz w:val="24"/>
            <w:szCs w:val="24"/>
          </w:rPr>
          <w:t>RTM 330 Women, Leisure and Ethnicity in the U.S.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8" w:tooltip="RTM 351.  Outdoor and Environmental Education (3)" w:history="1">
        <w:r w:rsidR="00F55B95" w:rsidRPr="00F55B95">
          <w:rPr>
            <w:rStyle w:val="Hyperlink"/>
            <w:rFonts w:ascii="Times New Roman" w:eastAsia="Times New Roman" w:hAnsi="Times New Roman" w:cs="Times New Roman"/>
            <w:sz w:val="24"/>
            <w:szCs w:val="24"/>
          </w:rPr>
          <w:t>RTM 351 Practices of Outdoor and Environmental Education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39" w:tooltip="RTM 352.  Play and Human Potential (3)" w:history="1">
        <w:r w:rsidR="00F55B95" w:rsidRPr="00F55B95">
          <w:rPr>
            <w:rStyle w:val="Hyperlink"/>
            <w:rFonts w:ascii="Times New Roman" w:eastAsia="Times New Roman" w:hAnsi="Times New Roman" w:cs="Times New Roman"/>
            <w:sz w:val="24"/>
            <w:szCs w:val="24"/>
          </w:rPr>
          <w:t xml:space="preserve">RTM 352 </w:t>
        </w:r>
        <w:proofErr w:type="gramStart"/>
        <w:r w:rsidR="00F55B95" w:rsidRPr="00F55B95">
          <w:rPr>
            <w:rStyle w:val="Hyperlink"/>
            <w:rFonts w:ascii="Times New Roman" w:eastAsia="Times New Roman" w:hAnsi="Times New Roman" w:cs="Times New Roman"/>
            <w:sz w:val="24"/>
            <w:szCs w:val="24"/>
          </w:rPr>
          <w:t>Play</w:t>
        </w:r>
        <w:proofErr w:type="gramEnd"/>
        <w:r w:rsidR="00F55B95" w:rsidRPr="00F55B95">
          <w:rPr>
            <w:rStyle w:val="Hyperlink"/>
            <w:rFonts w:ascii="Times New Roman" w:eastAsia="Times New Roman" w:hAnsi="Times New Roman" w:cs="Times New Roman"/>
            <w:sz w:val="24"/>
            <w:szCs w:val="24"/>
          </w:rPr>
          <w:t xml:space="preserve"> and Human Potential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0" w:tooltip="RTM 353/L.  Literature of the Wilderness Experience and Lab (2/1)" w:history="1">
        <w:r w:rsidR="00F55B95" w:rsidRPr="00F55B95">
          <w:rPr>
            <w:rStyle w:val="Hyperlink"/>
            <w:rFonts w:ascii="Times New Roman" w:eastAsia="Times New Roman" w:hAnsi="Times New Roman" w:cs="Times New Roman"/>
            <w:sz w:val="24"/>
            <w:szCs w:val="24"/>
          </w:rPr>
          <w:t>RTM 353/L Literature of the Wilderness Experience (2/1)</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1" w:tooltip="RTM 375A.  Recreation Therapy Practices and Adaptive Techniques (3)" w:history="1">
        <w:r w:rsidR="00F55B95" w:rsidRPr="00F55B95">
          <w:rPr>
            <w:rStyle w:val="Hyperlink"/>
            <w:rFonts w:ascii="Times New Roman" w:eastAsia="Times New Roman" w:hAnsi="Times New Roman" w:cs="Times New Roman"/>
            <w:sz w:val="24"/>
            <w:szCs w:val="24"/>
          </w:rPr>
          <w:t>RTM 375A Recreation Therapy Programming and Adaptive Techniques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2" w:tooltip="RTM 375B.  Recreation Therapy Leadership and Programming (3)" w:history="1">
        <w:r w:rsidR="00F55B95" w:rsidRPr="00F55B95">
          <w:rPr>
            <w:rStyle w:val="Hyperlink"/>
            <w:rFonts w:ascii="Times New Roman" w:eastAsia="Times New Roman" w:hAnsi="Times New Roman" w:cs="Times New Roman"/>
            <w:sz w:val="24"/>
            <w:szCs w:val="24"/>
          </w:rPr>
          <w:t>RTM 375B Recreation Therapy Leadership and Programming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3" w:tooltip="RTM 405.  Play and the Exceptional Child (3)" w:history="1">
        <w:r w:rsidR="00F55B95" w:rsidRPr="00F55B95">
          <w:rPr>
            <w:rStyle w:val="Hyperlink"/>
            <w:rFonts w:ascii="Times New Roman" w:eastAsia="Times New Roman" w:hAnsi="Times New Roman" w:cs="Times New Roman"/>
            <w:sz w:val="24"/>
            <w:szCs w:val="24"/>
          </w:rPr>
          <w:t xml:space="preserve">RTM 405 </w:t>
        </w:r>
        <w:proofErr w:type="gramStart"/>
        <w:r w:rsidR="00F55B95" w:rsidRPr="00F55B95">
          <w:rPr>
            <w:rStyle w:val="Hyperlink"/>
            <w:rFonts w:ascii="Times New Roman" w:eastAsia="Times New Roman" w:hAnsi="Times New Roman" w:cs="Times New Roman"/>
            <w:sz w:val="24"/>
            <w:szCs w:val="24"/>
          </w:rPr>
          <w:t>Play</w:t>
        </w:r>
        <w:proofErr w:type="gramEnd"/>
        <w:r w:rsidR="00F55B95" w:rsidRPr="00F55B95">
          <w:rPr>
            <w:rStyle w:val="Hyperlink"/>
            <w:rFonts w:ascii="Times New Roman" w:eastAsia="Times New Roman" w:hAnsi="Times New Roman" w:cs="Times New Roman"/>
            <w:sz w:val="24"/>
            <w:szCs w:val="24"/>
          </w:rPr>
          <w:t xml:space="preserve"> and the Exceptional Child (3)</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4" w:tooltip="RTM 406/L.  Enhancing Childhood Creativity and Lab (2/1)" w:history="1">
        <w:r w:rsidR="00F55B95" w:rsidRPr="00F55B95">
          <w:rPr>
            <w:rStyle w:val="Hyperlink"/>
            <w:rFonts w:ascii="Times New Roman" w:eastAsia="Times New Roman" w:hAnsi="Times New Roman" w:cs="Times New Roman"/>
            <w:sz w:val="24"/>
            <w:szCs w:val="24"/>
          </w:rPr>
          <w:t>RTM 406/L Enhancing Childhood Creativity (2/1)</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5" w:tooltip="RTM 415.  Leisure and Aging (3)" w:history="1">
        <w:r w:rsidR="00F55B95" w:rsidRPr="00F55B95">
          <w:rPr>
            <w:rStyle w:val="Hyperlink"/>
            <w:rFonts w:ascii="Times New Roman" w:eastAsia="Times New Roman" w:hAnsi="Times New Roman" w:cs="Times New Roman"/>
            <w:sz w:val="24"/>
            <w:szCs w:val="24"/>
          </w:rPr>
          <w:t>RTM 415 Leisure and Aging (3)</w:t>
        </w:r>
      </w:hyperlink>
    </w:p>
    <w:p w:rsidR="00F55B95" w:rsidRPr="00D90DA4" w:rsidRDefault="00D90DA4" w:rsidP="00F55B95">
      <w:pPr>
        <w:spacing w:after="0" w:line="240" w:lineRule="auto"/>
        <w:rPr>
          <w:rStyle w:val="Hyperlink"/>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"http://catalog.csun.edu/courses/rtm-444-non-profit-organizations-and-fund-development-in-leisure-and-human-services-3/" \o "RTM 444.  Non-Profit Organizations and Fund-Development in Leisure and Human Services (3)" </w:instrText>
      </w:r>
      <w:r>
        <w:rPr>
          <w:rFonts w:ascii="Times New Roman" w:eastAsia="Times New Roman" w:hAnsi="Times New Roman" w:cs="Times New Roman"/>
          <w:color w:val="000000"/>
          <w:sz w:val="24"/>
          <w:szCs w:val="24"/>
        </w:rPr>
        <w:fldChar w:fldCharType="separate"/>
      </w:r>
      <w:r w:rsidR="00F55B95" w:rsidRPr="00D90DA4">
        <w:rPr>
          <w:rStyle w:val="Hyperlink"/>
          <w:rFonts w:ascii="Times New Roman" w:eastAsia="Times New Roman" w:hAnsi="Times New Roman" w:cs="Times New Roman"/>
          <w:sz w:val="24"/>
          <w:szCs w:val="24"/>
        </w:rPr>
        <w:t>RTM 444 Non-Profit Organizations and Fund- Development in Leisure and Human Services (3)</w:t>
      </w:r>
    </w:p>
    <w:p w:rsidR="00F55B95" w:rsidRPr="00F55B95" w:rsidRDefault="00D90DA4" w:rsidP="00F55B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hyperlink r:id="rId46" w:history="1">
        <w:r w:rsidR="00F55B95" w:rsidRPr="00D90DA4">
          <w:rPr>
            <w:rStyle w:val="Hyperlink"/>
            <w:rFonts w:ascii="Times New Roman" w:eastAsia="Times New Roman" w:hAnsi="Times New Roman" w:cs="Times New Roman"/>
            <w:sz w:val="24"/>
            <w:szCs w:val="24"/>
          </w:rPr>
          <w:t>RTM 452/L Outdoor Recreation Leadership and Lab (3/2)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7" w:tooltip="RTM 475.  Recreation Therapy Process Management (3)" w:history="1">
        <w:r w:rsidR="00F55B95" w:rsidRPr="00F55B95">
          <w:rPr>
            <w:rStyle w:val="Hyperlink"/>
            <w:rFonts w:ascii="Times New Roman" w:eastAsia="Times New Roman" w:hAnsi="Times New Roman" w:cs="Times New Roman"/>
            <w:sz w:val="24"/>
            <w:szCs w:val="24"/>
          </w:rPr>
          <w:t xml:space="preserve">RTM </w:t>
        </w:r>
        <w:proofErr w:type="gramStart"/>
        <w:r w:rsidR="00F55B95" w:rsidRPr="00F55B95">
          <w:rPr>
            <w:rStyle w:val="Hyperlink"/>
            <w:rFonts w:ascii="Times New Roman" w:eastAsia="Times New Roman" w:hAnsi="Times New Roman" w:cs="Times New Roman"/>
            <w:sz w:val="24"/>
            <w:szCs w:val="24"/>
          </w:rPr>
          <w:t>475 Recreation Therapy Process Management (3)</w:t>
        </w:r>
        <w:proofErr w:type="gramEnd"/>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8" w:tooltip="RTM 480.  Recreational Tourism: Issues and Trends (3)" w:history="1">
        <w:r w:rsidR="00F55B95" w:rsidRPr="00F55B95">
          <w:rPr>
            <w:rStyle w:val="Hyperlink"/>
            <w:rFonts w:ascii="Times New Roman" w:eastAsia="Times New Roman" w:hAnsi="Times New Roman" w:cs="Times New Roman"/>
            <w:sz w:val="24"/>
            <w:szCs w:val="24"/>
          </w:rPr>
          <w:t xml:space="preserve">RTM </w:t>
        </w:r>
        <w:proofErr w:type="gramStart"/>
        <w:r w:rsidR="00F55B95" w:rsidRPr="00F55B95">
          <w:rPr>
            <w:rStyle w:val="Hyperlink"/>
            <w:rFonts w:ascii="Times New Roman" w:eastAsia="Times New Roman" w:hAnsi="Times New Roman" w:cs="Times New Roman"/>
            <w:sz w:val="24"/>
            <w:szCs w:val="24"/>
          </w:rPr>
          <w:t>480 Recreational Tourism (3)</w:t>
        </w:r>
        <w:proofErr w:type="gramEnd"/>
      </w:hyperlink>
    </w:p>
    <w:p w:rsidR="00F55B95" w:rsidRPr="00F55B95" w:rsidRDefault="00F55B95" w:rsidP="00F55B95">
      <w:pPr>
        <w:spacing w:after="0" w:line="240" w:lineRule="auto"/>
        <w:rPr>
          <w:rFonts w:ascii="Times New Roman" w:eastAsia="Times New Roman" w:hAnsi="Times New Roman" w:cs="Times New Roman"/>
          <w:color w:val="000000"/>
          <w:sz w:val="24"/>
          <w:szCs w:val="24"/>
        </w:rPr>
      </w:pPr>
      <w:r w:rsidRPr="00F55B95">
        <w:rPr>
          <w:rFonts w:ascii="Times New Roman" w:eastAsia="Times New Roman" w:hAnsi="Times New Roman" w:cs="Times New Roman"/>
          <w:b/>
          <w:bCs/>
          <w:color w:val="000000"/>
          <w:sz w:val="24"/>
          <w:szCs w:val="24"/>
        </w:rPr>
        <w:t>Choose up to 2 units from the following: </w:t>
      </w:r>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49" w:tooltip="RTM 151A.  Backpacking (2)" w:history="1">
        <w:r w:rsidR="00F55B95" w:rsidRPr="00F55B95">
          <w:rPr>
            <w:rStyle w:val="Hyperlink"/>
            <w:rFonts w:ascii="Times New Roman" w:eastAsia="Times New Roman" w:hAnsi="Times New Roman" w:cs="Times New Roman"/>
            <w:sz w:val="24"/>
            <w:szCs w:val="24"/>
          </w:rPr>
          <w:t>RTM 151A Backpacking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0" w:tooltip="RTM 151B.  Rock Climbing and Mountaineering (2)" w:history="1">
        <w:r w:rsidR="00F55B95" w:rsidRPr="00F55B95">
          <w:rPr>
            <w:rStyle w:val="Hyperlink"/>
            <w:rFonts w:ascii="Times New Roman" w:eastAsia="Times New Roman" w:hAnsi="Times New Roman" w:cs="Times New Roman"/>
            <w:sz w:val="24"/>
            <w:szCs w:val="24"/>
          </w:rPr>
          <w:t>RTM 151B Rock Climbing and Mountaineering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1" w:tooltip="RTM 151C.  Winter Mountaineering (2)" w:history="1">
        <w:r w:rsidR="00F55B95" w:rsidRPr="00F55B95">
          <w:rPr>
            <w:rStyle w:val="Hyperlink"/>
            <w:rFonts w:ascii="Times New Roman" w:eastAsia="Times New Roman" w:hAnsi="Times New Roman" w:cs="Times New Roman"/>
            <w:sz w:val="24"/>
            <w:szCs w:val="24"/>
          </w:rPr>
          <w:t>RTM 151C Winter Mountaineering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2" w:tooltip="RTM 151D.  Flat-Water Boating (2)" w:history="1">
        <w:r w:rsidR="00F55B95" w:rsidRPr="00F55B95">
          <w:rPr>
            <w:rStyle w:val="Hyperlink"/>
            <w:rFonts w:ascii="Times New Roman" w:eastAsia="Times New Roman" w:hAnsi="Times New Roman" w:cs="Times New Roman"/>
            <w:sz w:val="24"/>
            <w:szCs w:val="24"/>
          </w:rPr>
          <w:t>RTM 151D Flat-Water Boating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3" w:tooltip="RTM 151E.  Whitewater Boating (2)" w:history="1">
        <w:r w:rsidR="00F55B95" w:rsidRPr="00F55B95">
          <w:rPr>
            <w:rStyle w:val="Hyperlink"/>
            <w:rFonts w:ascii="Times New Roman" w:eastAsia="Times New Roman" w:hAnsi="Times New Roman" w:cs="Times New Roman"/>
            <w:sz w:val="24"/>
            <w:szCs w:val="24"/>
          </w:rPr>
          <w:t>RTM 151E Whitewater Boating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4" w:tooltip="RTM 151F.  Survival (2)" w:history="1">
        <w:r w:rsidR="00F55B95" w:rsidRPr="00F55B95">
          <w:rPr>
            <w:rStyle w:val="Hyperlink"/>
            <w:rFonts w:ascii="Times New Roman" w:eastAsia="Times New Roman" w:hAnsi="Times New Roman" w:cs="Times New Roman"/>
            <w:sz w:val="24"/>
            <w:szCs w:val="24"/>
          </w:rPr>
          <w:t>RTM 151F Survival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5" w:tooltip="RTM 151G.  Challenge/Ropes Courses (2)" w:history="1">
        <w:r w:rsidR="00F55B95" w:rsidRPr="00F55B95">
          <w:rPr>
            <w:rStyle w:val="Hyperlink"/>
            <w:rFonts w:ascii="Times New Roman" w:eastAsia="Times New Roman" w:hAnsi="Times New Roman" w:cs="Times New Roman"/>
            <w:sz w:val="24"/>
            <w:szCs w:val="24"/>
          </w:rPr>
          <w:t>RTM 151G Challenge/Ropes Courses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6" w:tooltip="RTM 151H.  Caving (2)" w:history="1">
        <w:r w:rsidR="00F55B95" w:rsidRPr="00F55B95">
          <w:rPr>
            <w:rStyle w:val="Hyperlink"/>
            <w:rFonts w:ascii="Times New Roman" w:eastAsia="Times New Roman" w:hAnsi="Times New Roman" w:cs="Times New Roman"/>
            <w:sz w:val="24"/>
            <w:szCs w:val="24"/>
          </w:rPr>
          <w:t>RTM 151H Caving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7" w:tooltip="RTM 265.  Water Skiing and Wakeboarding (1)" w:history="1">
        <w:r w:rsidR="00F55B95" w:rsidRPr="00F55B95">
          <w:rPr>
            <w:rStyle w:val="Hyperlink"/>
            <w:rFonts w:ascii="Times New Roman" w:eastAsia="Times New Roman" w:hAnsi="Times New Roman" w:cs="Times New Roman"/>
            <w:sz w:val="24"/>
            <w:szCs w:val="24"/>
          </w:rPr>
          <w:t xml:space="preserve">RTM </w:t>
        </w:r>
        <w:proofErr w:type="gramStart"/>
        <w:r w:rsidR="00F55B95" w:rsidRPr="00F55B95">
          <w:rPr>
            <w:rStyle w:val="Hyperlink"/>
            <w:rFonts w:ascii="Times New Roman" w:eastAsia="Times New Roman" w:hAnsi="Times New Roman" w:cs="Times New Roman"/>
            <w:sz w:val="24"/>
            <w:szCs w:val="24"/>
          </w:rPr>
          <w:t>265 Water Skiing</w:t>
        </w:r>
        <w:proofErr w:type="gramEnd"/>
        <w:r w:rsidR="00F55B95" w:rsidRPr="00F55B95">
          <w:rPr>
            <w:rStyle w:val="Hyperlink"/>
            <w:rFonts w:ascii="Times New Roman" w:eastAsia="Times New Roman" w:hAnsi="Times New Roman" w:cs="Times New Roman"/>
            <w:sz w:val="24"/>
            <w:szCs w:val="24"/>
          </w:rPr>
          <w:t xml:space="preserve"> and Wakeboarding (1)</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8" w:tooltip="RTM 267/L.  Sailing and Lab (1/1)" w:history="1">
        <w:r w:rsidR="00F55B95" w:rsidRPr="00F55B95">
          <w:rPr>
            <w:rStyle w:val="Hyperlink"/>
            <w:rFonts w:ascii="Times New Roman" w:eastAsia="Times New Roman" w:hAnsi="Times New Roman" w:cs="Times New Roman"/>
            <w:sz w:val="24"/>
            <w:szCs w:val="24"/>
          </w:rPr>
          <w:t>RTM 267/L Sailing (1/1)</w:t>
        </w:r>
      </w:hyperlink>
    </w:p>
    <w:p w:rsidR="00F55B95" w:rsidRPr="00F55B95" w:rsidRDefault="00F55B95" w:rsidP="00F55B95">
      <w:pPr>
        <w:spacing w:after="0" w:line="240" w:lineRule="auto"/>
        <w:rPr>
          <w:rFonts w:ascii="Times New Roman" w:eastAsia="Times New Roman" w:hAnsi="Times New Roman" w:cs="Times New Roman"/>
          <w:color w:val="000000"/>
          <w:sz w:val="24"/>
          <w:szCs w:val="24"/>
        </w:rPr>
      </w:pPr>
      <w:r w:rsidRPr="00F55B95">
        <w:rPr>
          <w:rFonts w:ascii="Times New Roman" w:eastAsia="Times New Roman" w:hAnsi="Times New Roman" w:cs="Times New Roman"/>
          <w:b/>
          <w:bCs/>
          <w:color w:val="000000"/>
          <w:sz w:val="24"/>
          <w:szCs w:val="24"/>
        </w:rPr>
        <w:t>Choose up to 3 units from the following: </w:t>
      </w:r>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59" w:tooltip="RTM 398A.  Supervised Individual Projects (1-1)" w:history="1">
        <w:r w:rsidR="00F55B95" w:rsidRPr="00F55B95">
          <w:rPr>
            <w:rStyle w:val="Hyperlink"/>
            <w:rFonts w:ascii="Times New Roman" w:eastAsia="Times New Roman" w:hAnsi="Times New Roman" w:cs="Times New Roman"/>
            <w:sz w:val="24"/>
            <w:szCs w:val="24"/>
          </w:rPr>
          <w:t>RTM 398A Supervised Individual Project (1)</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60" w:tooltip="RTM 498A-B.  Field Assignment and Reports (1-2)" w:history="1">
        <w:r w:rsidR="00F55B95" w:rsidRPr="00F55B95">
          <w:rPr>
            <w:rStyle w:val="Hyperlink"/>
            <w:rFonts w:ascii="Times New Roman" w:eastAsia="Times New Roman" w:hAnsi="Times New Roman" w:cs="Times New Roman"/>
            <w:sz w:val="24"/>
            <w:szCs w:val="24"/>
          </w:rPr>
          <w:t>RTM 498A Field Assignment and Reports (1)</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61" w:tooltip="RTM 498A-B.  Field Assignment and Reports (1-2)" w:history="1">
        <w:r w:rsidR="00F55B95" w:rsidRPr="00F55B95">
          <w:rPr>
            <w:rStyle w:val="Hyperlink"/>
            <w:rFonts w:ascii="Times New Roman" w:eastAsia="Times New Roman" w:hAnsi="Times New Roman" w:cs="Times New Roman"/>
            <w:sz w:val="24"/>
            <w:szCs w:val="24"/>
          </w:rPr>
          <w:t>RTM 498B Field Assignment and Reports (2)</w:t>
        </w:r>
      </w:hyperlink>
    </w:p>
    <w:p w:rsidR="00F55B95" w:rsidRPr="00F55B95" w:rsidRDefault="0076550F" w:rsidP="00F55B95">
      <w:pPr>
        <w:spacing w:after="0" w:line="240" w:lineRule="auto"/>
        <w:rPr>
          <w:rFonts w:ascii="Times New Roman" w:eastAsia="Times New Roman" w:hAnsi="Times New Roman" w:cs="Times New Roman"/>
          <w:color w:val="000000"/>
          <w:sz w:val="24"/>
          <w:szCs w:val="24"/>
        </w:rPr>
      </w:pPr>
      <w:hyperlink r:id="rId62" w:tooltip="RTM 499A-C.  Independent Study (1-3)" w:history="1">
        <w:r w:rsidR="00F55B95" w:rsidRPr="00F55B95">
          <w:rPr>
            <w:rStyle w:val="Hyperlink"/>
            <w:rFonts w:ascii="Times New Roman" w:eastAsia="Times New Roman" w:hAnsi="Times New Roman" w:cs="Times New Roman"/>
            <w:sz w:val="24"/>
            <w:szCs w:val="24"/>
          </w:rPr>
          <w:t>RTM 499A-C Independent Study (1-3</w:t>
        </w:r>
      </w:hyperlink>
      <w:r w:rsidR="00F55B95" w:rsidRPr="00F55B95">
        <w:rPr>
          <w:rFonts w:ascii="Times New Roman" w:eastAsia="Times New Roman" w:hAnsi="Times New Roman" w:cs="Times New Roman"/>
          <w:color w:val="000000"/>
          <w:sz w:val="24"/>
          <w:szCs w:val="24"/>
        </w:rPr>
        <w:t>)</w:t>
      </w:r>
    </w:p>
    <w:p w:rsidR="00F55B95" w:rsidRPr="00F55B95" w:rsidRDefault="00F55B95" w:rsidP="00F55B95">
      <w:pPr>
        <w:spacing w:after="0" w:line="240" w:lineRule="auto"/>
        <w:rPr>
          <w:rFonts w:ascii="Times New Roman" w:eastAsia="Times New Roman" w:hAnsi="Times New Roman" w:cs="Times New Roman"/>
          <w:color w:val="000000"/>
          <w:sz w:val="24"/>
          <w:szCs w:val="24"/>
        </w:rPr>
      </w:pPr>
      <w:r w:rsidRPr="00F55B95">
        <w:rPr>
          <w:rFonts w:ascii="Times New Roman" w:eastAsia="Times New Roman" w:hAnsi="Times New Roman" w:cs="Times New Roman"/>
          <w:color w:val="000000"/>
          <w:sz w:val="24"/>
          <w:szCs w:val="24"/>
        </w:rPr>
        <w:t>Up to 6 elective units may be selected in career-related courses outside the Department subject to the approval of the Departmental advisor.</w:t>
      </w:r>
    </w:p>
    <w:p w:rsidR="00D90DA4" w:rsidRDefault="00D90DA4" w:rsidP="00F55B9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Units in Core = 36</w:t>
      </w:r>
    </w:p>
    <w:p w:rsidR="00D90DA4" w:rsidRDefault="00D90DA4" w:rsidP="00F55B9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Units in Electives = 24</w:t>
      </w:r>
    </w:p>
    <w:p w:rsidR="00F55B95" w:rsidRPr="00F55B95" w:rsidRDefault="00F55B95" w:rsidP="00F55B95">
      <w:pPr>
        <w:spacing w:after="0" w:line="240" w:lineRule="auto"/>
        <w:rPr>
          <w:rFonts w:ascii="Times New Roman" w:eastAsia="Times New Roman" w:hAnsi="Times New Roman" w:cs="Times New Roman"/>
          <w:color w:val="000000"/>
          <w:sz w:val="24"/>
          <w:szCs w:val="24"/>
        </w:rPr>
      </w:pPr>
      <w:r w:rsidRPr="00F55B95">
        <w:rPr>
          <w:rFonts w:ascii="Times New Roman" w:eastAsia="Times New Roman" w:hAnsi="Times New Roman" w:cs="Times New Roman"/>
          <w:b/>
          <w:bCs/>
          <w:color w:val="000000"/>
          <w:sz w:val="24"/>
          <w:szCs w:val="24"/>
        </w:rPr>
        <w:t>Total Units in the Major 60</w:t>
      </w:r>
    </w:p>
    <w:p w:rsidR="004E6876" w:rsidRPr="005D7624" w:rsidRDefault="004E6876" w:rsidP="004E6876">
      <w:pPr>
        <w:spacing w:after="0" w:line="240" w:lineRule="auto"/>
        <w:rPr>
          <w:rFonts w:ascii="Times New Roman" w:eastAsia="Times New Roman" w:hAnsi="Times New Roman" w:cs="Times New Roman"/>
          <w:sz w:val="24"/>
          <w:szCs w:val="24"/>
        </w:rPr>
      </w:pPr>
    </w:p>
    <w:p w:rsidR="004E6876" w:rsidRPr="00AD6371" w:rsidRDefault="004E6876" w:rsidP="00AD637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syllabi for each of the core courses are found in the resou</w:t>
      </w:r>
      <w:r w:rsidR="00D90DA4">
        <w:rPr>
          <w:rFonts w:ascii="Times New Roman" w:eastAsia="Times New Roman" w:hAnsi="Times New Roman" w:cs="Times New Roman"/>
          <w:color w:val="000000"/>
          <w:sz w:val="24"/>
          <w:szCs w:val="24"/>
        </w:rPr>
        <w:t>rce directory for program review.</w:t>
      </w:r>
      <w:r>
        <w:rPr>
          <w:rFonts w:ascii="Times New Roman" w:eastAsia="Times New Roman" w:hAnsi="Times New Roman" w:cs="Times New Roman"/>
          <w:color w:val="000000"/>
          <w:sz w:val="24"/>
          <w:szCs w:val="24"/>
        </w:rPr>
        <w:t xml:space="preserve"> (</w:t>
      </w:r>
      <w:hyperlink r:id="rId63" w:history="1">
        <w:r w:rsidR="00D90DA4" w:rsidRPr="00B25CF3">
          <w:rPr>
            <w:rStyle w:val="Hyperlink"/>
            <w:rFonts w:ascii="Times New Roman" w:eastAsia="Times New Roman" w:hAnsi="Times New Roman" w:cs="Times New Roman"/>
            <w:sz w:val="24"/>
            <w:szCs w:val="24"/>
          </w:rPr>
          <w:t>http://www.csun.edu/~vcrec004/COAPRT/CSUN_ProgramReview_Directory.html</w:t>
        </w:r>
      </w:hyperlink>
      <w:r>
        <w:rPr>
          <w:rFonts w:ascii="Times New Roman" w:eastAsia="Times New Roman" w:hAnsi="Times New Roman" w:cs="Times New Roman"/>
          <w:color w:val="000000"/>
          <w:sz w:val="24"/>
          <w:szCs w:val="24"/>
        </w:rPr>
        <w:t xml:space="preserve">). </w:t>
      </w:r>
    </w:p>
    <w:p w:rsidR="007E68AE" w:rsidRPr="000266E6" w:rsidRDefault="004E6876" w:rsidP="004E6876">
      <w:pPr>
        <w:spacing w:after="0" w:line="240" w:lineRule="auto"/>
        <w:rPr>
          <w:rFonts w:ascii="Times New Roman" w:eastAsia="Times New Roman" w:hAnsi="Times New Roman" w:cs="Times New Roman"/>
          <w:color w:val="000000"/>
          <w:sz w:val="24"/>
          <w:szCs w:val="24"/>
          <w:u w:val="single"/>
        </w:rPr>
      </w:pPr>
      <w:r w:rsidRPr="00FB4028">
        <w:rPr>
          <w:rFonts w:ascii="Times New Roman" w:eastAsia="Times New Roman" w:hAnsi="Times New Roman" w:cs="Times New Roman"/>
          <w:color w:val="000000"/>
          <w:sz w:val="24"/>
          <w:szCs w:val="24"/>
          <w:u w:val="single"/>
        </w:rPr>
        <w:t>Overview of Le</w:t>
      </w:r>
      <w:r w:rsidR="000266E6">
        <w:rPr>
          <w:rFonts w:ascii="Times New Roman" w:eastAsia="Times New Roman" w:hAnsi="Times New Roman" w:cs="Times New Roman"/>
          <w:color w:val="000000"/>
          <w:sz w:val="24"/>
          <w:szCs w:val="24"/>
          <w:u w:val="single"/>
        </w:rPr>
        <w:t xml:space="preserve">arning Outcomes: </w:t>
      </w:r>
    </w:p>
    <w:p w:rsidR="004E6876" w:rsidRPr="005D7624" w:rsidRDefault="004E6876" w:rsidP="004E6876">
      <w:pPr>
        <w:spacing w:after="0" w:line="240" w:lineRule="auto"/>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Department of Recreation and Tourism Manag</w:t>
      </w:r>
      <w:r w:rsidRPr="005D7624">
        <w:rPr>
          <w:rFonts w:ascii="Times New Roman" w:eastAsia="Times New Roman" w:hAnsi="Times New Roman" w:cs="Times New Roman"/>
          <w:color w:val="000000"/>
          <w:sz w:val="24"/>
          <w:szCs w:val="24"/>
        </w:rPr>
        <w:t xml:space="preserve">ement (RTM) </w:t>
      </w:r>
      <w:r>
        <w:rPr>
          <w:rFonts w:ascii="Times New Roman" w:eastAsia="Times New Roman" w:hAnsi="Times New Roman" w:cs="Times New Roman"/>
          <w:color w:val="000000"/>
          <w:sz w:val="24"/>
          <w:szCs w:val="24"/>
        </w:rPr>
        <w:t>has overall learning outcomes for the bachelor degree program in addition to specific objectives and learning outcomes for each individual class.  The RTM Department also integrates learning outcomes identified by the College of Health and Human Development as well as reinforcing the learning outcomes identified by the university’s general education program. The c</w:t>
      </w:r>
      <w:r w:rsidRPr="005D7624">
        <w:rPr>
          <w:rFonts w:ascii="Times New Roman" w:eastAsia="Times New Roman" w:hAnsi="Times New Roman" w:cs="Times New Roman"/>
          <w:color w:val="000000"/>
          <w:sz w:val="24"/>
          <w:szCs w:val="24"/>
        </w:rPr>
        <w:t xml:space="preserve">urrent learning outcomes </w:t>
      </w:r>
      <w:r>
        <w:rPr>
          <w:rFonts w:ascii="Times New Roman" w:eastAsia="Times New Roman" w:hAnsi="Times New Roman" w:cs="Times New Roman"/>
          <w:color w:val="000000"/>
          <w:sz w:val="24"/>
          <w:szCs w:val="24"/>
        </w:rPr>
        <w:t xml:space="preserve">(PLO’S as referred to at CSUN) </w:t>
      </w:r>
      <w:r w:rsidRPr="005D7624">
        <w:rPr>
          <w:rFonts w:ascii="Times New Roman" w:eastAsia="Times New Roman" w:hAnsi="Times New Roman" w:cs="Times New Roman"/>
          <w:color w:val="000000"/>
          <w:sz w:val="24"/>
          <w:szCs w:val="24"/>
        </w:rPr>
        <w:t xml:space="preserve">for the </w:t>
      </w:r>
      <w:r>
        <w:rPr>
          <w:rFonts w:ascii="Times New Roman" w:eastAsia="Times New Roman" w:hAnsi="Times New Roman" w:cs="Times New Roman"/>
          <w:color w:val="000000"/>
          <w:sz w:val="24"/>
          <w:szCs w:val="24"/>
        </w:rPr>
        <w:t xml:space="preserve">RTM Department </w:t>
      </w:r>
      <w:r w:rsidRPr="005D7624">
        <w:rPr>
          <w:rFonts w:ascii="Times New Roman" w:eastAsia="Times New Roman" w:hAnsi="Times New Roman" w:cs="Times New Roman"/>
          <w:color w:val="000000"/>
          <w:sz w:val="24"/>
          <w:szCs w:val="24"/>
        </w:rPr>
        <w:t>are listed below.</w:t>
      </w:r>
    </w:p>
    <w:p w:rsidR="004E6876" w:rsidRPr="005D7624" w:rsidRDefault="004E6876" w:rsidP="004E6876">
      <w:pPr>
        <w:spacing w:after="0" w:line="240" w:lineRule="auto"/>
        <w:rPr>
          <w:rFonts w:ascii="Times New Roman" w:eastAsia="Times New Roman" w:hAnsi="Times New Roman" w:cs="Times New Roman"/>
          <w:sz w:val="24"/>
          <w:szCs w:val="24"/>
        </w:rPr>
      </w:pPr>
    </w:p>
    <w:p w:rsidR="004E6876" w:rsidRDefault="004E6876" w:rsidP="004E6876">
      <w:pPr>
        <w:spacing w:after="0" w:line="240" w:lineRule="auto"/>
        <w:ind w:left="620"/>
        <w:jc w:val="center"/>
        <w:rPr>
          <w:rFonts w:ascii="Times New Roman" w:eastAsia="Times New Roman" w:hAnsi="Times New Roman" w:cs="Times New Roman"/>
          <w:i/>
          <w:iCs/>
          <w:color w:val="000000"/>
          <w:sz w:val="24"/>
          <w:szCs w:val="24"/>
        </w:rPr>
      </w:pPr>
      <w:r w:rsidRPr="005D7624">
        <w:rPr>
          <w:rFonts w:ascii="Times New Roman" w:eastAsia="Times New Roman" w:hAnsi="Times New Roman" w:cs="Times New Roman"/>
          <w:i/>
          <w:iCs/>
          <w:color w:val="000000"/>
          <w:sz w:val="24"/>
          <w:szCs w:val="24"/>
        </w:rPr>
        <w:t xml:space="preserve">Student Learning Outcomes of the </w:t>
      </w:r>
      <w:r>
        <w:rPr>
          <w:rFonts w:ascii="Times New Roman" w:eastAsia="Times New Roman" w:hAnsi="Times New Roman" w:cs="Times New Roman"/>
          <w:i/>
          <w:iCs/>
          <w:color w:val="000000"/>
          <w:sz w:val="24"/>
          <w:szCs w:val="24"/>
        </w:rPr>
        <w:t xml:space="preserve">RTM </w:t>
      </w:r>
      <w:r w:rsidRPr="005D7624">
        <w:rPr>
          <w:rFonts w:ascii="Times New Roman" w:eastAsia="Times New Roman" w:hAnsi="Times New Roman" w:cs="Times New Roman"/>
          <w:i/>
          <w:iCs/>
          <w:color w:val="000000"/>
          <w:sz w:val="24"/>
          <w:szCs w:val="24"/>
        </w:rPr>
        <w:t>Undergraduate Program</w:t>
      </w:r>
    </w:p>
    <w:p w:rsidR="004E6876" w:rsidRDefault="004E6876" w:rsidP="004E6876">
      <w:pPr>
        <w:spacing w:after="0" w:line="240" w:lineRule="auto"/>
        <w:ind w:left="620"/>
        <w:jc w:val="center"/>
        <w:rPr>
          <w:rFonts w:ascii="Times New Roman" w:eastAsia="Times New Roman" w:hAnsi="Times New Roman" w:cs="Times New Roman"/>
          <w:i/>
          <w:iCs/>
          <w:color w:val="000000"/>
          <w:sz w:val="24"/>
          <w:szCs w:val="24"/>
        </w:rPr>
      </w:pPr>
    </w:p>
    <w:p w:rsidR="004E6876" w:rsidRDefault="004E6876" w:rsidP="004E6876">
      <w:pPr>
        <w:spacing w:after="0" w:line="240" w:lineRule="auto"/>
        <w:rPr>
          <w:rFonts w:ascii="Times New Roman" w:eastAsia="Times New Roman" w:hAnsi="Times New Roman" w:cs="Times New Roman"/>
          <w:color w:val="000000"/>
          <w:sz w:val="24"/>
          <w:szCs w:val="24"/>
        </w:rPr>
      </w:pPr>
      <w:r w:rsidRPr="005D7624">
        <w:rPr>
          <w:rFonts w:ascii="Times New Roman" w:eastAsia="Times New Roman" w:hAnsi="Times New Roman" w:cs="Times New Roman"/>
          <w:color w:val="000000"/>
          <w:sz w:val="24"/>
          <w:szCs w:val="24"/>
        </w:rPr>
        <w:t xml:space="preserve">1. </w:t>
      </w:r>
      <w:r w:rsidRPr="007B5B2E">
        <w:rPr>
          <w:rFonts w:ascii="Times New Roman" w:eastAsia="Times New Roman" w:hAnsi="Times New Roman" w:cs="Times New Roman"/>
          <w:color w:val="000000"/>
          <w:sz w:val="24"/>
          <w:szCs w:val="24"/>
        </w:rPr>
        <w:t>Students will demonstrate critical thinking including analysis, synthesis and application in the fields of recreation, play, leisure, parks, hospitality and/or tourism through a variety of pedagogies.</w:t>
      </w:r>
    </w:p>
    <w:p w:rsidR="004E6876" w:rsidRDefault="004E6876" w:rsidP="004E6876">
      <w:pPr>
        <w:spacing w:after="0" w:line="240" w:lineRule="auto"/>
        <w:rPr>
          <w:rFonts w:ascii="Times New Roman" w:eastAsia="Times New Roman" w:hAnsi="Times New Roman" w:cs="Times New Roman"/>
          <w:color w:val="000000"/>
          <w:sz w:val="24"/>
          <w:szCs w:val="24"/>
        </w:rPr>
      </w:pPr>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color w:val="000000"/>
          <w:sz w:val="24"/>
          <w:szCs w:val="24"/>
        </w:rPr>
        <w:t>2. Students will practice and self-assess progress toward mastery of the standards and competencies of appropriate accrediting bodies through continual self-assessment and portfolio development.</w:t>
      </w:r>
    </w:p>
    <w:p w:rsidR="004E6876" w:rsidRDefault="004E6876" w:rsidP="004E6876">
      <w:pPr>
        <w:spacing w:after="0" w:line="240" w:lineRule="auto"/>
        <w:rPr>
          <w:rFonts w:ascii="Times New Roman" w:eastAsia="Times New Roman" w:hAnsi="Times New Roman" w:cs="Times New Roman"/>
          <w:color w:val="000000"/>
          <w:sz w:val="24"/>
          <w:szCs w:val="24"/>
        </w:rPr>
      </w:pPr>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color w:val="000000"/>
          <w:sz w:val="24"/>
          <w:szCs w:val="24"/>
        </w:rPr>
        <w:t xml:space="preserve">3. </w:t>
      </w:r>
      <w:r w:rsidRPr="007B5B2E">
        <w:rPr>
          <w:rFonts w:ascii="Times New Roman" w:eastAsia="Times New Roman" w:hAnsi="Times New Roman" w:cs="Times New Roman"/>
          <w:color w:val="000000"/>
          <w:sz w:val="24"/>
          <w:szCs w:val="24"/>
        </w:rPr>
        <w:t>Students will demonstrate application and integration of theoretical knowledge in a practical setting through a minimum of 400 hours of professional internship in preparation for pursuing employment.</w:t>
      </w:r>
      <w:r w:rsidRPr="005D7624">
        <w:rPr>
          <w:rFonts w:ascii="Times New Roman" w:eastAsia="Times New Roman" w:hAnsi="Times New Roman" w:cs="Times New Roman"/>
          <w:sz w:val="24"/>
          <w:szCs w:val="24"/>
        </w:rPr>
        <w:t xml:space="preserve"> </w:t>
      </w:r>
      <w:r w:rsidRPr="005D7624">
        <w:rPr>
          <w:rFonts w:ascii="Times New Roman" w:eastAsia="Times New Roman" w:hAnsi="Times New Roman" w:cs="Times New Roman"/>
          <w:sz w:val="24"/>
          <w:szCs w:val="24"/>
        </w:rPr>
        <w:br/>
      </w:r>
    </w:p>
    <w:p w:rsidR="004E6876" w:rsidRDefault="004E6876" w:rsidP="004E6876">
      <w:pPr>
        <w:spacing w:after="0" w:line="240" w:lineRule="auto"/>
        <w:rPr>
          <w:rFonts w:ascii="Times New Roman" w:eastAsia="Times New Roman" w:hAnsi="Times New Roman" w:cs="Times New Roman"/>
          <w:color w:val="000000"/>
          <w:sz w:val="24"/>
          <w:szCs w:val="24"/>
        </w:rPr>
      </w:pPr>
      <w:r w:rsidRPr="005D7624">
        <w:rPr>
          <w:rFonts w:ascii="Times New Roman" w:eastAsia="Times New Roman" w:hAnsi="Times New Roman" w:cs="Times New Roman"/>
          <w:color w:val="000000"/>
          <w:sz w:val="24"/>
          <w:szCs w:val="24"/>
        </w:rPr>
        <w:t xml:space="preserve">4. </w:t>
      </w:r>
      <w:r w:rsidRPr="006968F8">
        <w:rPr>
          <w:rFonts w:ascii="Times New Roman" w:eastAsia="Times New Roman" w:hAnsi="Times New Roman" w:cs="Times New Roman"/>
          <w:color w:val="000000"/>
          <w:sz w:val="24"/>
          <w:szCs w:val="24"/>
        </w:rPr>
        <w:t>Students will demonstrate an increase in Emotional Intelligence while pursuing their degree objectives.</w:t>
      </w:r>
    </w:p>
    <w:p w:rsidR="000266E6" w:rsidRDefault="000266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2B1488" w:rsidRDefault="002B1488" w:rsidP="004E6876">
      <w:pPr>
        <w:spacing w:after="0" w:line="240" w:lineRule="auto"/>
        <w:rPr>
          <w:rFonts w:ascii="Times New Roman" w:eastAsia="Times New Roman" w:hAnsi="Times New Roman" w:cs="Times New Roman"/>
          <w:color w:val="000000"/>
          <w:sz w:val="24"/>
          <w:szCs w:val="24"/>
        </w:rPr>
      </w:pPr>
    </w:p>
    <w:p w:rsidR="002B1488" w:rsidRPr="007E68AE" w:rsidRDefault="002B1488" w:rsidP="004E6876">
      <w:pPr>
        <w:spacing w:after="0" w:line="240" w:lineRule="auto"/>
        <w:rPr>
          <w:rFonts w:ascii="Times New Roman" w:eastAsia="Times New Roman" w:hAnsi="Times New Roman" w:cs="Times New Roman"/>
          <w:color w:val="000000"/>
          <w:sz w:val="24"/>
          <w:szCs w:val="24"/>
          <w:u w:val="single"/>
        </w:rPr>
      </w:pPr>
      <w:r w:rsidRPr="007E68AE">
        <w:rPr>
          <w:rFonts w:ascii="Times New Roman" w:eastAsia="Times New Roman" w:hAnsi="Times New Roman" w:cs="Times New Roman"/>
          <w:color w:val="000000"/>
          <w:sz w:val="24"/>
          <w:szCs w:val="24"/>
          <w:u w:val="single"/>
        </w:rPr>
        <w:t>Enrollment Patterns</w:t>
      </w:r>
      <w:r w:rsidR="007E68AE">
        <w:rPr>
          <w:rFonts w:ascii="Times New Roman" w:eastAsia="Times New Roman" w:hAnsi="Times New Roman" w:cs="Times New Roman"/>
          <w:color w:val="000000"/>
          <w:sz w:val="24"/>
          <w:szCs w:val="24"/>
          <w:u w:val="single"/>
        </w:rPr>
        <w:t xml:space="preserve"> for Undergraduate Program</w:t>
      </w:r>
      <w:r w:rsidRPr="007E68AE">
        <w:rPr>
          <w:rFonts w:ascii="Times New Roman" w:eastAsia="Times New Roman" w:hAnsi="Times New Roman" w:cs="Times New Roman"/>
          <w:color w:val="000000"/>
          <w:sz w:val="24"/>
          <w:szCs w:val="24"/>
          <w:u w:val="single"/>
        </w:rPr>
        <w:t xml:space="preserve">: </w:t>
      </w:r>
    </w:p>
    <w:p w:rsidR="002B1488" w:rsidRPr="00F61230" w:rsidRDefault="002B1488" w:rsidP="002B1488">
      <w:pPr>
        <w:spacing w:after="0" w:line="240" w:lineRule="auto"/>
        <w:rPr>
          <w:rStyle w:val="Hyperlink"/>
          <w:rFonts w:ascii="Times New Roman" w:eastAsia="Times New Roman" w:hAnsi="Times New Roman" w:cs="Times New Roman"/>
          <w:color w:val="auto"/>
          <w:sz w:val="24"/>
          <w:szCs w:val="24"/>
          <w:u w:val="none"/>
        </w:rPr>
      </w:pPr>
      <w:r w:rsidRPr="002B1488">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undergraduate program has seen a significant increase. </w:t>
      </w:r>
      <w:r w:rsidRPr="002B1488">
        <w:rPr>
          <w:rFonts w:ascii="Times New Roman" w:eastAsia="Times New Roman" w:hAnsi="Times New Roman" w:cs="Times New Roman"/>
          <w:color w:val="000000"/>
          <w:sz w:val="24"/>
          <w:szCs w:val="24"/>
        </w:rPr>
        <w:t xml:space="preserve">The number of undergraduate majors has increased substantially with a growth rate of 91% over the last six years. The RTM undergraduate majors head count rose from 91 to 176 (2005-2011). </w:t>
      </w:r>
      <w:r w:rsidR="00F6123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3"/>
          <w:szCs w:val="23"/>
        </w:rPr>
        <w:t xml:space="preserve">A full breakdown of the RTM Student Profile is found at the </w:t>
      </w:r>
      <w:r>
        <w:rPr>
          <w:rFonts w:ascii="Times New Roman" w:eastAsia="Times New Roman" w:hAnsi="Times New Roman" w:cs="Times New Roman"/>
          <w:sz w:val="23"/>
          <w:szCs w:val="23"/>
        </w:rPr>
        <w:fldChar w:fldCharType="begin"/>
      </w:r>
      <w:r w:rsidR="00F61230">
        <w:rPr>
          <w:rFonts w:ascii="Times New Roman" w:eastAsia="Times New Roman" w:hAnsi="Times New Roman" w:cs="Times New Roman"/>
          <w:sz w:val="23"/>
          <w:szCs w:val="23"/>
        </w:rPr>
        <w:instrText>HYPERLINK "http://www.csun.edu/~vcrec004/COAPRT/CSUN_ProgramReview_Directory.html"</w:instrText>
      </w:r>
      <w:r>
        <w:rPr>
          <w:rFonts w:ascii="Times New Roman" w:eastAsia="Times New Roman" w:hAnsi="Times New Roman" w:cs="Times New Roman"/>
          <w:sz w:val="23"/>
          <w:szCs w:val="23"/>
        </w:rPr>
        <w:fldChar w:fldCharType="separate"/>
      </w:r>
      <w:r w:rsidRPr="002B1488">
        <w:rPr>
          <w:rStyle w:val="Hyperlink"/>
          <w:rFonts w:ascii="Times New Roman" w:eastAsia="Times New Roman" w:hAnsi="Times New Roman" w:cs="Times New Roman"/>
          <w:sz w:val="23"/>
          <w:szCs w:val="23"/>
        </w:rPr>
        <w:t xml:space="preserve">document directory for Program Review under student profile.  </w:t>
      </w:r>
    </w:p>
    <w:p w:rsidR="004E6876" w:rsidRDefault="002B1488" w:rsidP="004E687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fldChar w:fldCharType="end"/>
      </w:r>
      <w:r w:rsidR="00F61230">
        <w:rPr>
          <w:rFonts w:ascii="Times New Roman" w:eastAsia="Times New Roman" w:hAnsi="Times New Roman" w:cs="Times New Roman"/>
          <w:sz w:val="23"/>
          <w:szCs w:val="23"/>
        </w:rPr>
        <w:t xml:space="preserve">Future projections in the undergraduate program anticipate additional growth.  The current growth has moved core class offerings to double sections each semester and future growth is anticipated </w:t>
      </w:r>
      <w:r w:rsidR="007E68AE">
        <w:rPr>
          <w:rFonts w:ascii="Times New Roman" w:eastAsia="Times New Roman" w:hAnsi="Times New Roman" w:cs="Times New Roman"/>
          <w:sz w:val="23"/>
          <w:szCs w:val="23"/>
        </w:rPr>
        <w:t>to make that scheduling format</w:t>
      </w:r>
      <w:r w:rsidR="00F61230">
        <w:rPr>
          <w:rFonts w:ascii="Times New Roman" w:eastAsia="Times New Roman" w:hAnsi="Times New Roman" w:cs="Times New Roman"/>
          <w:sz w:val="23"/>
          <w:szCs w:val="23"/>
        </w:rPr>
        <w:t xml:space="preserve"> more robust. </w:t>
      </w:r>
      <w:r w:rsidR="007E68AE">
        <w:rPr>
          <w:rFonts w:ascii="Times New Roman" w:eastAsia="Times New Roman" w:hAnsi="Times New Roman" w:cs="Times New Roman"/>
          <w:sz w:val="23"/>
          <w:szCs w:val="23"/>
        </w:rPr>
        <w:t xml:space="preserve"> Future growth would need to be evaluated based on instructional resources available. </w:t>
      </w:r>
      <w:r w:rsidR="00F61230">
        <w:rPr>
          <w:rFonts w:ascii="Times New Roman" w:eastAsia="Times New Roman" w:hAnsi="Times New Roman" w:cs="Times New Roman"/>
          <w:sz w:val="23"/>
          <w:szCs w:val="23"/>
        </w:rPr>
        <w:t xml:space="preserve"> </w:t>
      </w:r>
    </w:p>
    <w:p w:rsidR="00F61230" w:rsidRDefault="00F61230" w:rsidP="004E6876">
      <w:pPr>
        <w:spacing w:after="0" w:line="240" w:lineRule="auto"/>
        <w:rPr>
          <w:rFonts w:ascii="Times New Roman" w:eastAsia="Times New Roman" w:hAnsi="Times New Roman" w:cs="Times New Roman"/>
          <w:sz w:val="24"/>
          <w:szCs w:val="24"/>
        </w:rPr>
      </w:pPr>
    </w:p>
    <w:p w:rsidR="004E6876" w:rsidRPr="004E6876" w:rsidRDefault="007E68AE" w:rsidP="004E6876">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B. </w:t>
      </w:r>
      <w:r w:rsidR="004E6876">
        <w:rPr>
          <w:rFonts w:ascii="Times New Roman" w:eastAsia="Times New Roman" w:hAnsi="Times New Roman" w:cs="Times New Roman"/>
          <w:b/>
          <w:color w:val="000000"/>
          <w:sz w:val="24"/>
          <w:szCs w:val="24"/>
          <w:u w:val="single"/>
        </w:rPr>
        <w:t>G</w:t>
      </w:r>
      <w:r w:rsidR="004E6876" w:rsidRPr="004E6876">
        <w:rPr>
          <w:rFonts w:ascii="Times New Roman" w:eastAsia="Times New Roman" w:hAnsi="Times New Roman" w:cs="Times New Roman"/>
          <w:b/>
          <w:color w:val="000000"/>
          <w:sz w:val="24"/>
          <w:szCs w:val="24"/>
          <w:u w:val="single"/>
        </w:rPr>
        <w:t>raduate Program Overview</w:t>
      </w:r>
    </w:p>
    <w:p w:rsidR="004E6876" w:rsidRPr="004E6876" w:rsidRDefault="004E6876" w:rsidP="004E6876">
      <w:pPr>
        <w:spacing w:after="0" w:line="240" w:lineRule="auto"/>
        <w:rPr>
          <w:rFonts w:ascii="Times New Roman" w:eastAsia="Times New Roman" w:hAnsi="Times New Roman" w:cs="Times New Roman"/>
          <w:b/>
          <w:color w:val="000000"/>
          <w:sz w:val="24"/>
          <w:szCs w:val="24"/>
          <w:u w:val="single"/>
        </w:rPr>
      </w:pPr>
    </w:p>
    <w:p w:rsidR="000266E6" w:rsidRDefault="004E6876" w:rsidP="000266E6">
      <w:pPr>
        <w:spacing w:after="0" w:line="240" w:lineRule="auto"/>
        <w:rPr>
          <w:rFonts w:ascii="Times New Roman" w:eastAsia="Times New Roman" w:hAnsi="Times New Roman" w:cs="Times New Roman"/>
          <w:color w:val="000000"/>
          <w:sz w:val="24"/>
          <w:szCs w:val="24"/>
          <w:u w:val="single"/>
        </w:rPr>
      </w:pPr>
      <w:r w:rsidRPr="00A363B6">
        <w:rPr>
          <w:rFonts w:ascii="Times New Roman" w:eastAsia="Times New Roman" w:hAnsi="Times New Roman" w:cs="Times New Roman"/>
          <w:color w:val="000000"/>
          <w:sz w:val="24"/>
          <w:szCs w:val="24"/>
          <w:u w:val="single"/>
        </w:rPr>
        <w:t>Overview</w:t>
      </w:r>
      <w:r>
        <w:rPr>
          <w:rFonts w:ascii="Times New Roman" w:eastAsia="Times New Roman" w:hAnsi="Times New Roman" w:cs="Times New Roman"/>
          <w:color w:val="000000"/>
          <w:sz w:val="24"/>
          <w:szCs w:val="24"/>
          <w:u w:val="single"/>
        </w:rPr>
        <w:t xml:space="preserve"> of G</w:t>
      </w:r>
      <w:r w:rsidRPr="00A363B6">
        <w:rPr>
          <w:rFonts w:ascii="Times New Roman" w:eastAsia="Times New Roman" w:hAnsi="Times New Roman" w:cs="Times New Roman"/>
          <w:color w:val="000000"/>
          <w:sz w:val="24"/>
          <w:szCs w:val="24"/>
          <w:u w:val="single"/>
        </w:rPr>
        <w:t>raduate Curriculum</w:t>
      </w:r>
      <w:r w:rsidR="00F55B95">
        <w:rPr>
          <w:rFonts w:ascii="Times New Roman" w:eastAsia="Times New Roman" w:hAnsi="Times New Roman" w:cs="Times New Roman"/>
          <w:color w:val="000000"/>
          <w:sz w:val="24"/>
          <w:szCs w:val="24"/>
          <w:u w:val="single"/>
        </w:rPr>
        <w:t xml:space="preserve"> (M.S. Tourism, Hospitality, and Recreation Management)</w:t>
      </w:r>
    </w:p>
    <w:p w:rsidR="00F55B95" w:rsidRPr="000266E6" w:rsidRDefault="00F55B95" w:rsidP="000266E6">
      <w:pPr>
        <w:spacing w:after="0" w:line="240" w:lineRule="auto"/>
        <w:rPr>
          <w:rFonts w:ascii="Times New Roman" w:hAnsi="Times New Roman" w:cs="Times New Roman"/>
        </w:rPr>
      </w:pPr>
      <w:r w:rsidRPr="000266E6">
        <w:rPr>
          <w:rFonts w:ascii="Times New Roman" w:hAnsi="Times New Roman" w:cs="Times New Roman"/>
        </w:rPr>
        <w:t>The Master’s Degree Program is intended for persons interested in developing and/or improving their knowledge of recreational sport management or tourism management. It is designed for those seeking advancement in their career settings or a change in career settings. The selection of courses allows students to “specialize” in either: a) Recreational Sport/Campus Recreation Management; or b) Tourism Management. Students progress through the Program as a cohort and are actively engaged in courses and internships on evenings and weekends.</w:t>
      </w:r>
    </w:p>
    <w:p w:rsidR="00F55B95" w:rsidRDefault="00F55B95" w:rsidP="00F55B95">
      <w:pPr>
        <w:pStyle w:val="NormalWeb"/>
      </w:pPr>
      <w:r>
        <w:t>Students will complete 15 units of required Core classes, 12 elective units in their selected track (Recreational Sport Management or Tourism Management) and 3 additional units of approved electives for a total of 30 units. The Core classes include 2 internship experiences of 2 units each. A 2-unit directed comprehensive studies course (comprehensive examination) based on the internship experiences is the culminating experience for the Degree and will be completed during the last semester of enrollment in the Program. Students also have the option of completing a Graduate Project or Thesis. A grade of “B” or better in each graduate course is required for the units be counted as progress toward Degree requirements.</w:t>
      </w:r>
    </w:p>
    <w:p w:rsidR="00F55B95" w:rsidRDefault="00F55B95" w:rsidP="00AD6371">
      <w:pPr>
        <w:pStyle w:val="NormalWeb"/>
        <w:spacing w:before="0" w:beforeAutospacing="0" w:after="0" w:afterAutospacing="0"/>
      </w:pPr>
      <w:r>
        <w:rPr>
          <w:rStyle w:val="Strong"/>
        </w:rPr>
        <w:t>1. Required Courses (15 units) – (hyperlinks show catalog course descriptions)</w:t>
      </w:r>
    </w:p>
    <w:p w:rsidR="00AD6371" w:rsidRDefault="0076550F" w:rsidP="00AD6371">
      <w:pPr>
        <w:pStyle w:val="NormalWeb"/>
        <w:spacing w:before="0" w:beforeAutospacing="0" w:after="0" w:afterAutospacing="0"/>
      </w:pPr>
      <w:hyperlink r:id="rId64" w:tooltip="RTM 540.  Human Resources in Recreational Sport and Tourism (3)" w:history="1">
        <w:r w:rsidR="00F55B95">
          <w:rPr>
            <w:rStyle w:val="Hyperlink"/>
          </w:rPr>
          <w:t>RTM 540 Human Resources in Recreational Sport and Tourism (3)</w:t>
        </w:r>
      </w:hyperlink>
    </w:p>
    <w:p w:rsidR="00F55B95" w:rsidRDefault="0076550F" w:rsidP="00AD6371">
      <w:pPr>
        <w:pStyle w:val="NormalWeb"/>
        <w:spacing w:before="0" w:beforeAutospacing="0" w:after="0" w:afterAutospacing="0"/>
      </w:pPr>
      <w:hyperlink r:id="rId65" w:tooltip="RTM 550.  Marketing and Promotions in Recreational Sport and Tourism (3)" w:history="1">
        <w:r w:rsidR="00F55B95">
          <w:rPr>
            <w:rStyle w:val="Hyperlink"/>
          </w:rPr>
          <w:t>RTM 550 Marketing and Promotion in Recreational Sport and Tourism (3)</w:t>
        </w:r>
      </w:hyperlink>
    </w:p>
    <w:p w:rsidR="00F55B95" w:rsidRDefault="0076550F" w:rsidP="00AD6371">
      <w:pPr>
        <w:pStyle w:val="NormalWeb"/>
        <w:spacing w:before="0" w:beforeAutospacing="0" w:after="0" w:afterAutospacing="0"/>
      </w:pPr>
      <w:hyperlink r:id="rId66" w:tooltip="RTM 684.  Advanced Research Method and Design (3)" w:history="1">
        <w:r w:rsidR="00F55B95">
          <w:rPr>
            <w:rStyle w:val="Hyperlink"/>
          </w:rPr>
          <w:t>RTM 684 Advanced Research Method and Design (3)</w:t>
        </w:r>
      </w:hyperlink>
    </w:p>
    <w:p w:rsidR="00F55B95" w:rsidRDefault="0076550F" w:rsidP="00AD6371">
      <w:pPr>
        <w:pStyle w:val="NormalWeb"/>
        <w:spacing w:before="0" w:beforeAutospacing="0" w:after="0" w:afterAutospacing="0"/>
      </w:pPr>
      <w:hyperlink r:id="rId67" w:tooltip="RTM 693A.  Supervised Internship I (2)" w:history="1">
        <w:r w:rsidR="00F55B95">
          <w:rPr>
            <w:rStyle w:val="Hyperlink"/>
          </w:rPr>
          <w:t>RTM 693A Supervised Internship I (2)</w:t>
        </w:r>
      </w:hyperlink>
    </w:p>
    <w:p w:rsidR="00F55B95" w:rsidRDefault="0076550F" w:rsidP="00AD6371">
      <w:pPr>
        <w:pStyle w:val="NormalWeb"/>
        <w:spacing w:before="0" w:beforeAutospacing="0" w:after="0" w:afterAutospacing="0"/>
      </w:pPr>
      <w:hyperlink r:id="rId68" w:tooltip="RTM 693B.  Supervised Internship II (2)" w:history="1">
        <w:r w:rsidR="00F55B95">
          <w:rPr>
            <w:rStyle w:val="Hyperlink"/>
          </w:rPr>
          <w:t>RTM 693B Supervised Internship II (2)</w:t>
        </w:r>
      </w:hyperlink>
    </w:p>
    <w:p w:rsidR="00F55B95" w:rsidRDefault="0076550F" w:rsidP="00AD6371">
      <w:pPr>
        <w:pStyle w:val="NormalWeb"/>
        <w:spacing w:before="0" w:beforeAutospacing="0" w:after="0" w:afterAutospacing="0"/>
      </w:pPr>
      <w:hyperlink r:id="rId69" w:tooltip="RTM 697.  Directed Comprehensive Studies (2)" w:history="1">
        <w:r w:rsidR="00F55B95">
          <w:rPr>
            <w:rStyle w:val="Hyperlink"/>
          </w:rPr>
          <w:t>RTM 697 Directed Comprehensive Studies (2)</w:t>
        </w:r>
      </w:hyperlink>
    </w:p>
    <w:p w:rsidR="00F55B95" w:rsidRDefault="00F55B95" w:rsidP="00AD6371">
      <w:pPr>
        <w:pStyle w:val="NormalWeb"/>
        <w:spacing w:before="0" w:beforeAutospacing="0" w:after="0" w:afterAutospacing="0"/>
      </w:pPr>
      <w:proofErr w:type="gramStart"/>
      <w:r>
        <w:rPr>
          <w:rStyle w:val="Emphasis"/>
        </w:rPr>
        <w:t>or</w:t>
      </w:r>
      <w:proofErr w:type="gramEnd"/>
      <w:r>
        <w:rPr>
          <w:rStyle w:val="Emphasis"/>
        </w:rPr>
        <w:t xml:space="preserve"> </w:t>
      </w:r>
      <w:hyperlink r:id="rId70" w:tooltip="RTM 698.  Graduate Project or Thesis (2)" w:history="1">
        <w:r>
          <w:rPr>
            <w:rStyle w:val="Hyperlink"/>
          </w:rPr>
          <w:t>RTM 698 Graduate Project or Thesis (2)</w:t>
        </w:r>
      </w:hyperlink>
    </w:p>
    <w:p w:rsidR="00AD6371" w:rsidRDefault="00AD6371" w:rsidP="00AD6371">
      <w:pPr>
        <w:pStyle w:val="NormalWeb"/>
        <w:spacing w:before="0" w:beforeAutospacing="0" w:after="0" w:afterAutospacing="0"/>
      </w:pPr>
    </w:p>
    <w:p w:rsidR="00F55B95" w:rsidRDefault="00F55B95" w:rsidP="00AD6371">
      <w:pPr>
        <w:pStyle w:val="NormalWeb"/>
        <w:spacing w:before="0" w:beforeAutospacing="0" w:after="0" w:afterAutospacing="0"/>
      </w:pPr>
      <w:r>
        <w:rPr>
          <w:rStyle w:val="Strong"/>
        </w:rPr>
        <w:t xml:space="preserve">Seminars </w:t>
      </w:r>
      <w:proofErr w:type="gramStart"/>
      <w:r>
        <w:rPr>
          <w:rStyle w:val="Strong"/>
        </w:rPr>
        <w:t>For</w:t>
      </w:r>
      <w:proofErr w:type="gramEnd"/>
      <w:r>
        <w:rPr>
          <w:rStyle w:val="Strong"/>
        </w:rPr>
        <w:t xml:space="preserve"> Recreational Sport Graduate Majors (12 units) </w:t>
      </w:r>
    </w:p>
    <w:p w:rsidR="00F55B95" w:rsidRDefault="0076550F" w:rsidP="00AD6371">
      <w:pPr>
        <w:pStyle w:val="NormalWeb"/>
        <w:spacing w:before="0" w:beforeAutospacing="0" w:after="0" w:afterAutospacing="0"/>
      </w:pPr>
      <w:hyperlink r:id="rId71" w:tooltip="RTM 520.  Trends and Issues in Recreational Sport (3)" w:history="1">
        <w:r w:rsidR="00F55B95">
          <w:rPr>
            <w:rStyle w:val="Hyperlink"/>
          </w:rPr>
          <w:t>RTM 520 Trends and Issues in Recreational Sport (3)</w:t>
        </w:r>
      </w:hyperlink>
    </w:p>
    <w:p w:rsidR="00F55B95" w:rsidRDefault="0076550F" w:rsidP="00AD6371">
      <w:pPr>
        <w:pStyle w:val="NormalWeb"/>
        <w:spacing w:before="0" w:beforeAutospacing="0" w:after="0" w:afterAutospacing="0"/>
      </w:pPr>
      <w:hyperlink r:id="rId72" w:tooltip="RTM 560.  Facility Design in Recreational Sport (3)" w:history="1">
        <w:r w:rsidR="00F55B95">
          <w:rPr>
            <w:rStyle w:val="Hyperlink"/>
          </w:rPr>
          <w:t>RTM 560 Facility Design in Recreational Sport (3)</w:t>
        </w:r>
      </w:hyperlink>
    </w:p>
    <w:p w:rsidR="00F55B95" w:rsidRDefault="0076550F" w:rsidP="00AD6371">
      <w:pPr>
        <w:pStyle w:val="NormalWeb"/>
        <w:spacing w:before="0" w:beforeAutospacing="0" w:after="0" w:afterAutospacing="0"/>
      </w:pPr>
      <w:hyperlink r:id="rId73" w:tooltip="RTM 600.  Law, Risk Management and Ethics in Recreational Sport (3)" w:history="1">
        <w:r w:rsidR="00F55B95">
          <w:rPr>
            <w:rStyle w:val="Hyperlink"/>
          </w:rPr>
          <w:t>RTM 600 Law, Risk Management and Ethics in Recreational Sport (3)</w:t>
        </w:r>
      </w:hyperlink>
    </w:p>
    <w:p w:rsidR="00F55B95" w:rsidRDefault="0076550F" w:rsidP="00AD6371">
      <w:pPr>
        <w:pStyle w:val="NormalWeb"/>
        <w:spacing w:before="0" w:beforeAutospacing="0" w:after="0" w:afterAutospacing="0"/>
      </w:pPr>
      <w:hyperlink r:id="rId74" w:tooltip="RTM 620.  Organizational Theory in Recreational Sport (3)" w:history="1">
        <w:r w:rsidR="00F55B95">
          <w:rPr>
            <w:rStyle w:val="Hyperlink"/>
          </w:rPr>
          <w:t xml:space="preserve">RTM 620 Organizational </w:t>
        </w:r>
        <w:proofErr w:type="gramStart"/>
        <w:r w:rsidR="00F55B95">
          <w:rPr>
            <w:rStyle w:val="Hyperlink"/>
          </w:rPr>
          <w:t>Theory</w:t>
        </w:r>
        <w:proofErr w:type="gramEnd"/>
        <w:r w:rsidR="00F55B95">
          <w:rPr>
            <w:rStyle w:val="Hyperlink"/>
          </w:rPr>
          <w:t xml:space="preserve"> in Recreational Sport (3)</w:t>
        </w:r>
      </w:hyperlink>
    </w:p>
    <w:p w:rsidR="00AD6371" w:rsidRDefault="00AD6371" w:rsidP="00AD6371">
      <w:pPr>
        <w:pStyle w:val="NormalWeb"/>
        <w:spacing w:before="0" w:beforeAutospacing="0" w:after="0" w:afterAutospacing="0"/>
        <w:rPr>
          <w:rStyle w:val="Strong"/>
        </w:rPr>
      </w:pPr>
    </w:p>
    <w:p w:rsidR="00F55B95" w:rsidRDefault="00F55B95" w:rsidP="00AD6371">
      <w:pPr>
        <w:pStyle w:val="NormalWeb"/>
        <w:spacing w:before="0" w:beforeAutospacing="0" w:after="0" w:afterAutospacing="0"/>
      </w:pPr>
      <w:r>
        <w:rPr>
          <w:rStyle w:val="Strong"/>
        </w:rPr>
        <w:t xml:space="preserve">Seminars </w:t>
      </w:r>
      <w:proofErr w:type="gramStart"/>
      <w:r>
        <w:rPr>
          <w:rStyle w:val="Strong"/>
        </w:rPr>
        <w:t>For</w:t>
      </w:r>
      <w:proofErr w:type="gramEnd"/>
      <w:r>
        <w:rPr>
          <w:rStyle w:val="Strong"/>
        </w:rPr>
        <w:t xml:space="preserve"> Hospitality, Travel And Tourism Graduate Majors (12 units) </w:t>
      </w:r>
    </w:p>
    <w:p w:rsidR="00F55B95" w:rsidRDefault="0076550F" w:rsidP="00AD6371">
      <w:pPr>
        <w:pStyle w:val="NormalWeb"/>
        <w:spacing w:before="0" w:beforeAutospacing="0" w:after="0" w:afterAutospacing="0"/>
      </w:pPr>
      <w:hyperlink r:id="rId75" w:tooltip="RTM 510.  Trends and Issues in Hospitality and Tourism (3)" w:history="1">
        <w:r w:rsidR="00F55B95">
          <w:rPr>
            <w:rStyle w:val="Hyperlink"/>
          </w:rPr>
          <w:t>RTM 510 Trends and Issues in Hospitality and Tourism (3)</w:t>
        </w:r>
      </w:hyperlink>
    </w:p>
    <w:p w:rsidR="00F55B95" w:rsidRDefault="0076550F" w:rsidP="00AD6371">
      <w:pPr>
        <w:pStyle w:val="NormalWeb"/>
        <w:spacing w:before="0" w:beforeAutospacing="0" w:after="0" w:afterAutospacing="0"/>
      </w:pPr>
      <w:hyperlink r:id="rId76" w:tooltip="RTM 530.  Cultural Aspects and Global Perspectives in Tourism (3)" w:history="1">
        <w:r w:rsidR="00F55B95">
          <w:rPr>
            <w:rStyle w:val="Hyperlink"/>
          </w:rPr>
          <w:t>RTM 530 Cultural Aspects and Global Perspectives in Tourism (3)</w:t>
        </w:r>
      </w:hyperlink>
    </w:p>
    <w:p w:rsidR="00F55B95" w:rsidRDefault="0076550F" w:rsidP="00AD6371">
      <w:pPr>
        <w:pStyle w:val="NormalWeb"/>
        <w:spacing w:before="0" w:beforeAutospacing="0" w:after="0" w:afterAutospacing="0"/>
      </w:pPr>
      <w:hyperlink r:id="rId77" w:tooltip="RTM 580.  Seminar in Tourism Planning: A Cultural and International Perspective (3)" w:history="1">
        <w:r w:rsidR="00F55B95">
          <w:rPr>
            <w:rStyle w:val="Hyperlink"/>
          </w:rPr>
          <w:t xml:space="preserve">RTM 580 </w:t>
        </w:r>
        <w:proofErr w:type="gramStart"/>
        <w:r w:rsidR="00F55B95">
          <w:rPr>
            <w:rStyle w:val="Hyperlink"/>
          </w:rPr>
          <w:t>Seminar</w:t>
        </w:r>
        <w:proofErr w:type="gramEnd"/>
        <w:r w:rsidR="00F55B95">
          <w:rPr>
            <w:rStyle w:val="Hyperlink"/>
          </w:rPr>
          <w:t xml:space="preserve"> in Tourism Planning: A Cultural and International Perspective (3)</w:t>
        </w:r>
      </w:hyperlink>
    </w:p>
    <w:p w:rsidR="00F55B95" w:rsidRDefault="0076550F" w:rsidP="00AD6371">
      <w:pPr>
        <w:pStyle w:val="NormalWeb"/>
        <w:spacing w:before="0" w:beforeAutospacing="0" w:after="0" w:afterAutospacing="0"/>
      </w:pPr>
      <w:hyperlink r:id="rId78" w:tooltip="RTM 610.   Sustainable Tourism (3)" w:history="1">
        <w:r w:rsidR="00F55B95">
          <w:rPr>
            <w:rStyle w:val="Hyperlink"/>
          </w:rPr>
          <w:t xml:space="preserve">RTM </w:t>
        </w:r>
        <w:proofErr w:type="gramStart"/>
        <w:r w:rsidR="00F55B95">
          <w:rPr>
            <w:rStyle w:val="Hyperlink"/>
          </w:rPr>
          <w:t>610 Sustainable Tourism (3)</w:t>
        </w:r>
        <w:proofErr w:type="gramEnd"/>
      </w:hyperlink>
    </w:p>
    <w:p w:rsidR="00AD6371" w:rsidRDefault="00AD6371" w:rsidP="00AD6371">
      <w:pPr>
        <w:pStyle w:val="NormalWeb"/>
        <w:spacing w:before="0" w:beforeAutospacing="0" w:after="0" w:afterAutospacing="0"/>
        <w:rPr>
          <w:rStyle w:val="Strong"/>
        </w:rPr>
      </w:pPr>
    </w:p>
    <w:p w:rsidR="00F55B95" w:rsidRDefault="00F55B95" w:rsidP="00AD6371">
      <w:pPr>
        <w:pStyle w:val="NormalWeb"/>
        <w:spacing w:before="0" w:beforeAutospacing="0" w:after="0" w:afterAutospacing="0"/>
      </w:pPr>
      <w:r>
        <w:rPr>
          <w:rStyle w:val="Strong"/>
        </w:rPr>
        <w:t>2. Electives (3 units, according To specialization) </w:t>
      </w:r>
    </w:p>
    <w:p w:rsidR="00F55B95" w:rsidRDefault="00F55B95" w:rsidP="00AD6371">
      <w:pPr>
        <w:pStyle w:val="NormalWeb"/>
        <w:spacing w:before="0" w:beforeAutospacing="0" w:after="0" w:afterAutospacing="0"/>
      </w:pPr>
      <w:r>
        <w:t>To be chosen with the approval of the Graduate Faculty Advisor.</w:t>
      </w:r>
    </w:p>
    <w:p w:rsidR="004E6876" w:rsidRDefault="004E6876" w:rsidP="004E6876">
      <w:pPr>
        <w:spacing w:after="0" w:line="240" w:lineRule="auto"/>
        <w:rPr>
          <w:rFonts w:ascii="Times New Roman" w:eastAsia="Times New Roman" w:hAnsi="Times New Roman" w:cs="Times New Roman"/>
          <w:color w:val="000000"/>
          <w:sz w:val="24"/>
          <w:szCs w:val="24"/>
        </w:rPr>
      </w:pPr>
    </w:p>
    <w:p w:rsidR="004E6876" w:rsidRPr="00FB4028" w:rsidRDefault="004E6876" w:rsidP="004E6876">
      <w:pPr>
        <w:spacing w:after="0" w:line="240" w:lineRule="auto"/>
        <w:rPr>
          <w:rFonts w:ascii="Times New Roman" w:eastAsia="Times New Roman" w:hAnsi="Times New Roman" w:cs="Times New Roman"/>
          <w:color w:val="000000"/>
          <w:sz w:val="24"/>
          <w:szCs w:val="24"/>
          <w:u w:val="single"/>
        </w:rPr>
      </w:pPr>
      <w:r w:rsidRPr="00FB4028">
        <w:rPr>
          <w:rFonts w:ascii="Times New Roman" w:eastAsia="Times New Roman" w:hAnsi="Times New Roman" w:cs="Times New Roman"/>
          <w:color w:val="000000"/>
          <w:sz w:val="24"/>
          <w:szCs w:val="24"/>
          <w:u w:val="single"/>
        </w:rPr>
        <w:t xml:space="preserve">Overview of Learning Outcomes: </w:t>
      </w:r>
    </w:p>
    <w:p w:rsidR="004E6876" w:rsidRPr="005D7624" w:rsidRDefault="004E6876" w:rsidP="004E6876">
      <w:pPr>
        <w:spacing w:after="0" w:line="240" w:lineRule="auto"/>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Department of Recreation and Tourism Manag</w:t>
      </w:r>
      <w:r w:rsidRPr="005D7624">
        <w:rPr>
          <w:rFonts w:ascii="Times New Roman" w:eastAsia="Times New Roman" w:hAnsi="Times New Roman" w:cs="Times New Roman"/>
          <w:color w:val="000000"/>
          <w:sz w:val="24"/>
          <w:szCs w:val="24"/>
        </w:rPr>
        <w:t xml:space="preserve">ement (RTM) </w:t>
      </w:r>
      <w:r>
        <w:rPr>
          <w:rFonts w:ascii="Times New Roman" w:eastAsia="Times New Roman" w:hAnsi="Times New Roman" w:cs="Times New Roman"/>
          <w:color w:val="000000"/>
          <w:sz w:val="24"/>
          <w:szCs w:val="24"/>
        </w:rPr>
        <w:t>has overall le</w:t>
      </w:r>
      <w:r w:rsidR="00F55B95">
        <w:rPr>
          <w:rFonts w:ascii="Times New Roman" w:eastAsia="Times New Roman" w:hAnsi="Times New Roman" w:cs="Times New Roman"/>
          <w:color w:val="000000"/>
          <w:sz w:val="24"/>
          <w:szCs w:val="24"/>
        </w:rPr>
        <w:t>arning outcomes for the graduate</w:t>
      </w:r>
      <w:r>
        <w:rPr>
          <w:rFonts w:ascii="Times New Roman" w:eastAsia="Times New Roman" w:hAnsi="Times New Roman" w:cs="Times New Roman"/>
          <w:color w:val="000000"/>
          <w:sz w:val="24"/>
          <w:szCs w:val="24"/>
        </w:rPr>
        <w:t xml:space="preserve"> degree program in addition to specific objectives and learning outcomes for each individual class.  The RTM Department also integrates learning outcomes identified by the College of Health and Human Development as well as reinforcing the learning outcomes identified by the university’s general education program. The c</w:t>
      </w:r>
      <w:r w:rsidRPr="005D7624">
        <w:rPr>
          <w:rFonts w:ascii="Times New Roman" w:eastAsia="Times New Roman" w:hAnsi="Times New Roman" w:cs="Times New Roman"/>
          <w:color w:val="000000"/>
          <w:sz w:val="24"/>
          <w:szCs w:val="24"/>
        </w:rPr>
        <w:t xml:space="preserve">urrent </w:t>
      </w:r>
      <w:r w:rsidR="00F55B95">
        <w:rPr>
          <w:rFonts w:ascii="Times New Roman" w:eastAsia="Times New Roman" w:hAnsi="Times New Roman" w:cs="Times New Roman"/>
          <w:color w:val="000000"/>
          <w:sz w:val="24"/>
          <w:szCs w:val="24"/>
        </w:rPr>
        <w:t xml:space="preserve">program </w:t>
      </w:r>
      <w:r w:rsidRPr="005D7624">
        <w:rPr>
          <w:rFonts w:ascii="Times New Roman" w:eastAsia="Times New Roman" w:hAnsi="Times New Roman" w:cs="Times New Roman"/>
          <w:color w:val="000000"/>
          <w:sz w:val="24"/>
          <w:szCs w:val="24"/>
        </w:rPr>
        <w:t xml:space="preserve">learning outcomes </w:t>
      </w:r>
      <w:r>
        <w:rPr>
          <w:rFonts w:ascii="Times New Roman" w:eastAsia="Times New Roman" w:hAnsi="Times New Roman" w:cs="Times New Roman"/>
          <w:color w:val="000000"/>
          <w:sz w:val="24"/>
          <w:szCs w:val="24"/>
        </w:rPr>
        <w:t>(PLO’S</w:t>
      </w:r>
      <w:r w:rsidR="00F55B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D7624">
        <w:rPr>
          <w:rFonts w:ascii="Times New Roman" w:eastAsia="Times New Roman" w:hAnsi="Times New Roman" w:cs="Times New Roman"/>
          <w:color w:val="000000"/>
          <w:sz w:val="24"/>
          <w:szCs w:val="24"/>
        </w:rPr>
        <w:t xml:space="preserve">for the </w:t>
      </w:r>
      <w:r>
        <w:rPr>
          <w:rFonts w:ascii="Times New Roman" w:eastAsia="Times New Roman" w:hAnsi="Times New Roman" w:cs="Times New Roman"/>
          <w:color w:val="000000"/>
          <w:sz w:val="24"/>
          <w:szCs w:val="24"/>
        </w:rPr>
        <w:t>RTM Department</w:t>
      </w:r>
      <w:r w:rsidR="00F55B95">
        <w:rPr>
          <w:rFonts w:ascii="Times New Roman" w:eastAsia="Times New Roman" w:hAnsi="Times New Roman" w:cs="Times New Roman"/>
          <w:color w:val="000000"/>
          <w:sz w:val="24"/>
          <w:szCs w:val="24"/>
        </w:rPr>
        <w:t>’s Grad Program</w:t>
      </w:r>
      <w:r>
        <w:rPr>
          <w:rFonts w:ascii="Times New Roman" w:eastAsia="Times New Roman" w:hAnsi="Times New Roman" w:cs="Times New Roman"/>
          <w:color w:val="000000"/>
          <w:sz w:val="24"/>
          <w:szCs w:val="24"/>
        </w:rPr>
        <w:t xml:space="preserve"> </w:t>
      </w:r>
      <w:r w:rsidRPr="005D7624">
        <w:rPr>
          <w:rFonts w:ascii="Times New Roman" w:eastAsia="Times New Roman" w:hAnsi="Times New Roman" w:cs="Times New Roman"/>
          <w:color w:val="000000"/>
          <w:sz w:val="24"/>
          <w:szCs w:val="24"/>
        </w:rPr>
        <w:t>are listed below.</w:t>
      </w:r>
    </w:p>
    <w:p w:rsidR="004E6876" w:rsidRPr="005D7624" w:rsidRDefault="004E6876" w:rsidP="004E6876">
      <w:pPr>
        <w:spacing w:after="0" w:line="240" w:lineRule="auto"/>
        <w:rPr>
          <w:rFonts w:ascii="Times New Roman" w:eastAsia="Times New Roman" w:hAnsi="Times New Roman" w:cs="Times New Roman"/>
          <w:sz w:val="24"/>
          <w:szCs w:val="24"/>
        </w:rPr>
      </w:pPr>
    </w:p>
    <w:p w:rsidR="004E6876" w:rsidRDefault="004E6876" w:rsidP="004E6876">
      <w:pPr>
        <w:spacing w:after="0" w:line="240" w:lineRule="auto"/>
        <w:ind w:left="620"/>
        <w:jc w:val="center"/>
        <w:rPr>
          <w:rFonts w:ascii="Times New Roman" w:eastAsia="Times New Roman" w:hAnsi="Times New Roman" w:cs="Times New Roman"/>
          <w:i/>
          <w:iCs/>
          <w:color w:val="000000"/>
          <w:sz w:val="24"/>
          <w:szCs w:val="24"/>
        </w:rPr>
      </w:pPr>
      <w:r w:rsidRPr="005D7624">
        <w:rPr>
          <w:rFonts w:ascii="Times New Roman" w:eastAsia="Times New Roman" w:hAnsi="Times New Roman" w:cs="Times New Roman"/>
          <w:i/>
          <w:iCs/>
          <w:color w:val="000000"/>
          <w:sz w:val="24"/>
          <w:szCs w:val="24"/>
        </w:rPr>
        <w:t xml:space="preserve">Student Learning Outcomes of the </w:t>
      </w:r>
      <w:r>
        <w:rPr>
          <w:rFonts w:ascii="Times New Roman" w:eastAsia="Times New Roman" w:hAnsi="Times New Roman" w:cs="Times New Roman"/>
          <w:i/>
          <w:iCs/>
          <w:color w:val="000000"/>
          <w:sz w:val="24"/>
          <w:szCs w:val="24"/>
        </w:rPr>
        <w:t xml:space="preserve">RTM </w:t>
      </w:r>
      <w:r w:rsidR="00F55B95">
        <w:rPr>
          <w:rFonts w:ascii="Times New Roman" w:eastAsia="Times New Roman" w:hAnsi="Times New Roman" w:cs="Times New Roman"/>
          <w:i/>
          <w:iCs/>
          <w:color w:val="000000"/>
          <w:sz w:val="24"/>
          <w:szCs w:val="24"/>
        </w:rPr>
        <w:t>G</w:t>
      </w:r>
      <w:r w:rsidRPr="005D7624">
        <w:rPr>
          <w:rFonts w:ascii="Times New Roman" w:eastAsia="Times New Roman" w:hAnsi="Times New Roman" w:cs="Times New Roman"/>
          <w:i/>
          <w:iCs/>
          <w:color w:val="000000"/>
          <w:sz w:val="24"/>
          <w:szCs w:val="24"/>
        </w:rPr>
        <w:t>raduate Program</w:t>
      </w:r>
    </w:p>
    <w:p w:rsidR="004E6876" w:rsidRDefault="004E6876" w:rsidP="004E6876">
      <w:pPr>
        <w:spacing w:after="0" w:line="240" w:lineRule="auto"/>
        <w:ind w:left="620"/>
        <w:jc w:val="center"/>
        <w:rPr>
          <w:rFonts w:ascii="Times New Roman" w:eastAsia="Times New Roman" w:hAnsi="Times New Roman" w:cs="Times New Roman"/>
          <w:i/>
          <w:iCs/>
          <w:color w:val="000000"/>
          <w:sz w:val="24"/>
          <w:szCs w:val="24"/>
        </w:rPr>
      </w:pPr>
    </w:p>
    <w:p w:rsidR="00F55B95" w:rsidRPr="00F55B95" w:rsidRDefault="00F55B95" w:rsidP="00F55B95">
      <w:pPr>
        <w:pStyle w:val="ListParagraph"/>
        <w:numPr>
          <w:ilvl w:val="0"/>
          <w:numId w:val="21"/>
        </w:numPr>
        <w:spacing w:after="0" w:line="240" w:lineRule="auto"/>
        <w:rPr>
          <w:rFonts w:ascii="Times New Roman" w:eastAsia="Times New Roman" w:hAnsi="Times New Roman" w:cs="Times New Roman"/>
          <w:color w:val="000000"/>
          <w:sz w:val="24"/>
          <w:szCs w:val="24"/>
        </w:rPr>
      </w:pPr>
      <w:r w:rsidRPr="00F55B95">
        <w:rPr>
          <w:rFonts w:ascii="Times New Roman" w:eastAsia="Times New Roman" w:hAnsi="Times New Roman" w:cs="Times New Roman"/>
          <w:color w:val="000000"/>
          <w:sz w:val="24"/>
          <w:szCs w:val="24"/>
        </w:rPr>
        <w:t>Students will demonstrate critical thinking including analysis, synthesis, and evaluation within the recreational sport management and/or tourism industry (</w:t>
      </w:r>
      <w:proofErr w:type="spellStart"/>
      <w:r w:rsidRPr="00F55B95">
        <w:rPr>
          <w:rFonts w:ascii="Times New Roman" w:eastAsia="Times New Roman" w:hAnsi="Times New Roman" w:cs="Times New Roman"/>
          <w:color w:val="000000"/>
          <w:sz w:val="24"/>
          <w:szCs w:val="24"/>
        </w:rPr>
        <w:t>ies</w:t>
      </w:r>
      <w:proofErr w:type="spellEnd"/>
      <w:r w:rsidRPr="00F55B95">
        <w:rPr>
          <w:rFonts w:ascii="Times New Roman" w:eastAsia="Times New Roman" w:hAnsi="Times New Roman" w:cs="Times New Roman"/>
          <w:color w:val="000000"/>
          <w:sz w:val="24"/>
          <w:szCs w:val="24"/>
        </w:rPr>
        <w:t>) through a variety of pedagogies.</w:t>
      </w:r>
    </w:p>
    <w:p w:rsidR="00F55B95" w:rsidRPr="00F55B95" w:rsidRDefault="00F55B95" w:rsidP="00F55B95">
      <w:pPr>
        <w:pStyle w:val="ListParagraph"/>
        <w:spacing w:after="0" w:line="240" w:lineRule="auto"/>
        <w:rPr>
          <w:rFonts w:ascii="Times New Roman" w:eastAsia="Times New Roman" w:hAnsi="Times New Roman" w:cs="Times New Roman"/>
          <w:color w:val="000000"/>
          <w:sz w:val="24"/>
          <w:szCs w:val="24"/>
        </w:rPr>
      </w:pPr>
    </w:p>
    <w:p w:rsidR="00F55B95" w:rsidRPr="00F55B95" w:rsidRDefault="00F55B95" w:rsidP="00F55B95">
      <w:pPr>
        <w:pStyle w:val="ListParagraph"/>
        <w:numPr>
          <w:ilvl w:val="0"/>
          <w:numId w:val="21"/>
        </w:numPr>
        <w:spacing w:after="0" w:line="240" w:lineRule="auto"/>
        <w:rPr>
          <w:rFonts w:ascii="Times New Roman" w:eastAsia="Times New Roman" w:hAnsi="Times New Roman" w:cs="Times New Roman"/>
          <w:color w:val="000000"/>
          <w:sz w:val="24"/>
          <w:szCs w:val="24"/>
        </w:rPr>
      </w:pPr>
      <w:r w:rsidRPr="00F55B95">
        <w:rPr>
          <w:rFonts w:ascii="Times New Roman" w:eastAsia="Times New Roman" w:hAnsi="Times New Roman" w:cs="Times New Roman"/>
          <w:color w:val="000000"/>
          <w:sz w:val="24"/>
          <w:szCs w:val="24"/>
        </w:rPr>
        <w:t>Students will demonstrate both a broad and in-depth application of knowledge of the economic, environmental, cultural and social impacts of recreational sport management and/or tourism.</w:t>
      </w:r>
    </w:p>
    <w:p w:rsidR="00F55B95" w:rsidRPr="00F55B95" w:rsidRDefault="00F55B95" w:rsidP="00F55B95">
      <w:pPr>
        <w:spacing w:after="0" w:line="240" w:lineRule="auto"/>
        <w:rPr>
          <w:rFonts w:ascii="Times New Roman" w:eastAsia="Times New Roman" w:hAnsi="Times New Roman" w:cs="Times New Roman"/>
          <w:color w:val="000000"/>
          <w:sz w:val="24"/>
          <w:szCs w:val="24"/>
        </w:rPr>
      </w:pPr>
    </w:p>
    <w:p w:rsidR="00F55B95" w:rsidRPr="00F55B95" w:rsidRDefault="00F55B95" w:rsidP="00F55B95">
      <w:pPr>
        <w:spacing w:after="0" w:line="240" w:lineRule="auto"/>
        <w:ind w:left="720" w:hanging="360"/>
        <w:rPr>
          <w:rFonts w:ascii="Times New Roman" w:eastAsia="Times New Roman" w:hAnsi="Times New Roman" w:cs="Times New Roman"/>
          <w:color w:val="000000"/>
          <w:sz w:val="24"/>
          <w:szCs w:val="24"/>
        </w:rPr>
      </w:pPr>
      <w:r w:rsidRPr="00F55B95">
        <w:rPr>
          <w:rFonts w:ascii="Times New Roman" w:eastAsia="Times New Roman" w:hAnsi="Times New Roman" w:cs="Times New Roman"/>
          <w:color w:val="000000"/>
          <w:sz w:val="24"/>
          <w:szCs w:val="24"/>
        </w:rPr>
        <w:t>3.</w:t>
      </w:r>
      <w:r w:rsidRPr="00F55B95">
        <w:rPr>
          <w:rFonts w:ascii="Times New Roman" w:eastAsia="Times New Roman" w:hAnsi="Times New Roman" w:cs="Times New Roman"/>
          <w:color w:val="000000"/>
          <w:sz w:val="24"/>
          <w:szCs w:val="24"/>
        </w:rPr>
        <w:tab/>
        <w:t>Students will obtain theoretical knowledge and practical skills in preparation for a career in the recreational sport management and/or tourism industry (</w:t>
      </w:r>
      <w:proofErr w:type="spellStart"/>
      <w:r w:rsidRPr="00F55B95">
        <w:rPr>
          <w:rFonts w:ascii="Times New Roman" w:eastAsia="Times New Roman" w:hAnsi="Times New Roman" w:cs="Times New Roman"/>
          <w:color w:val="000000"/>
          <w:sz w:val="24"/>
          <w:szCs w:val="24"/>
        </w:rPr>
        <w:t>ies</w:t>
      </w:r>
      <w:proofErr w:type="spellEnd"/>
      <w:r w:rsidRPr="00F55B95">
        <w:rPr>
          <w:rFonts w:ascii="Times New Roman" w:eastAsia="Times New Roman" w:hAnsi="Times New Roman" w:cs="Times New Roman"/>
          <w:color w:val="000000"/>
          <w:sz w:val="24"/>
          <w:szCs w:val="24"/>
        </w:rPr>
        <w:t>) as demonstrated by satisfactory completion of research projects, course work, and internships.</w:t>
      </w:r>
    </w:p>
    <w:p w:rsidR="004E6876" w:rsidRDefault="004E6876" w:rsidP="004E6876">
      <w:pPr>
        <w:spacing w:after="0" w:line="240" w:lineRule="auto"/>
        <w:rPr>
          <w:rFonts w:ascii="Times New Roman" w:eastAsia="Times New Roman" w:hAnsi="Times New Roman" w:cs="Times New Roman"/>
          <w:sz w:val="24"/>
          <w:szCs w:val="24"/>
        </w:rPr>
      </w:pPr>
    </w:p>
    <w:p w:rsidR="002B1488" w:rsidRPr="007E68AE" w:rsidRDefault="002B1488" w:rsidP="002B1488">
      <w:pPr>
        <w:spacing w:after="0" w:line="240" w:lineRule="auto"/>
        <w:rPr>
          <w:rFonts w:ascii="Times New Roman" w:eastAsia="Times New Roman" w:hAnsi="Times New Roman" w:cs="Times New Roman"/>
          <w:color w:val="000000"/>
          <w:sz w:val="24"/>
          <w:szCs w:val="24"/>
          <w:u w:val="single"/>
        </w:rPr>
      </w:pPr>
      <w:r w:rsidRPr="007E68AE">
        <w:rPr>
          <w:rFonts w:ascii="Times New Roman" w:eastAsia="Times New Roman" w:hAnsi="Times New Roman" w:cs="Times New Roman"/>
          <w:color w:val="000000"/>
          <w:sz w:val="24"/>
          <w:szCs w:val="24"/>
          <w:u w:val="single"/>
        </w:rPr>
        <w:t>Enrollment Patterns</w:t>
      </w:r>
      <w:r w:rsidR="007E68AE">
        <w:rPr>
          <w:rFonts w:ascii="Times New Roman" w:eastAsia="Times New Roman" w:hAnsi="Times New Roman" w:cs="Times New Roman"/>
          <w:color w:val="000000"/>
          <w:sz w:val="24"/>
          <w:szCs w:val="24"/>
          <w:u w:val="single"/>
        </w:rPr>
        <w:t xml:space="preserve"> for Graduate Program</w:t>
      </w:r>
      <w:r w:rsidRPr="007E68AE">
        <w:rPr>
          <w:rFonts w:ascii="Times New Roman" w:eastAsia="Times New Roman" w:hAnsi="Times New Roman" w:cs="Times New Roman"/>
          <w:color w:val="000000"/>
          <w:sz w:val="24"/>
          <w:szCs w:val="24"/>
          <w:u w:val="single"/>
        </w:rPr>
        <w:t xml:space="preserve">: </w:t>
      </w:r>
    </w:p>
    <w:p w:rsidR="002B1488" w:rsidRPr="00F61230" w:rsidRDefault="002B1488" w:rsidP="002B1488">
      <w:pPr>
        <w:spacing w:after="0" w:line="240" w:lineRule="auto"/>
        <w:rPr>
          <w:rStyle w:val="Hyperlink"/>
          <w:rFonts w:ascii="Times New Roman" w:eastAsia="Times New Roman" w:hAnsi="Times New Roman" w:cs="Times New Roman"/>
          <w:sz w:val="24"/>
          <w:szCs w:val="24"/>
        </w:rPr>
      </w:pPr>
      <w:r w:rsidRPr="002B1488">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graduate program has seen a significant increase in enrollment. </w:t>
      </w:r>
      <w:r w:rsidRPr="002B1488">
        <w:rPr>
          <w:rFonts w:ascii="Times New Roman" w:eastAsia="Times New Roman" w:hAnsi="Times New Roman" w:cs="Times New Roman"/>
          <w:color w:val="000000"/>
          <w:sz w:val="24"/>
          <w:szCs w:val="24"/>
        </w:rPr>
        <w:t>The graduate program restarted the program in 2007 after a period of closure and now has 58 graduate studen</w:t>
      </w:r>
      <w:r>
        <w:rPr>
          <w:rFonts w:ascii="Times New Roman" w:eastAsia="Times New Roman" w:hAnsi="Times New Roman" w:cs="Times New Roman"/>
          <w:color w:val="000000"/>
          <w:sz w:val="24"/>
          <w:szCs w:val="24"/>
        </w:rPr>
        <w:t>ts active in the program (2011)</w:t>
      </w:r>
      <w:r w:rsidRPr="002B14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3"/>
          <w:szCs w:val="23"/>
        </w:rPr>
        <w:t xml:space="preserve">A full breakdown of the RTM Student Profile is found at </w:t>
      </w:r>
      <w:r w:rsidR="00F61230">
        <w:rPr>
          <w:rFonts w:ascii="Times New Roman" w:eastAsia="Times New Roman" w:hAnsi="Times New Roman" w:cs="Times New Roman"/>
          <w:color w:val="000000"/>
          <w:sz w:val="23"/>
          <w:szCs w:val="23"/>
        </w:rPr>
        <w:fldChar w:fldCharType="begin"/>
      </w:r>
      <w:r w:rsidR="00F61230">
        <w:rPr>
          <w:rFonts w:ascii="Times New Roman" w:eastAsia="Times New Roman" w:hAnsi="Times New Roman" w:cs="Times New Roman"/>
          <w:color w:val="000000"/>
          <w:sz w:val="23"/>
          <w:szCs w:val="23"/>
        </w:rPr>
        <w:instrText xml:space="preserve"> HYPERLINK "http://www.csun.edu/~vcrec004/COAPRT/CSUN_ProgramReview_Directory.html" </w:instrText>
      </w:r>
      <w:r w:rsidR="00F61230">
        <w:rPr>
          <w:rFonts w:ascii="Times New Roman" w:eastAsia="Times New Roman" w:hAnsi="Times New Roman" w:cs="Times New Roman"/>
          <w:color w:val="000000"/>
          <w:sz w:val="23"/>
          <w:szCs w:val="23"/>
        </w:rPr>
        <w:fldChar w:fldCharType="separate"/>
      </w:r>
      <w:r w:rsidRPr="00F61230">
        <w:rPr>
          <w:rStyle w:val="Hyperlink"/>
          <w:rFonts w:ascii="Times New Roman" w:eastAsia="Times New Roman" w:hAnsi="Times New Roman" w:cs="Times New Roman"/>
          <w:sz w:val="23"/>
          <w:szCs w:val="23"/>
        </w:rPr>
        <w:t xml:space="preserve">the document directory for Program Review under student profile.  </w:t>
      </w:r>
    </w:p>
    <w:p w:rsidR="00F61230" w:rsidRDefault="00F61230" w:rsidP="00F61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fldChar w:fldCharType="end"/>
      </w:r>
    </w:p>
    <w:p w:rsidR="00F61230" w:rsidRDefault="00F61230" w:rsidP="00F61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projected trend for the graduate program is to maintain approximately 30 students in each incoming cohort divided between the tourism track and the recreational sport management track. This number allows for maintaining class sizes at both the core course and elective course levels. </w:t>
      </w:r>
    </w:p>
    <w:p w:rsidR="00F61230" w:rsidRDefault="00F61230" w:rsidP="00F61230">
      <w:pPr>
        <w:spacing w:after="0" w:line="240" w:lineRule="auto"/>
        <w:rPr>
          <w:rFonts w:ascii="Times New Roman" w:eastAsia="Times New Roman" w:hAnsi="Times New Roman" w:cs="Times New Roman"/>
          <w:sz w:val="24"/>
          <w:szCs w:val="24"/>
        </w:rPr>
      </w:pPr>
    </w:p>
    <w:p w:rsidR="00F61230" w:rsidRDefault="00F61230" w:rsidP="00F61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new online delivery of the M.S. program through Tseng College is discussed under strategic plans.  The self-support program would not be a substitute for the on-campus program but has unique features in terms of market, tracks, and delivery system. </w:t>
      </w:r>
    </w:p>
    <w:p w:rsidR="00F61230" w:rsidRDefault="00F61230" w:rsidP="00F61230">
      <w:pPr>
        <w:spacing w:after="0" w:line="240" w:lineRule="auto"/>
        <w:rPr>
          <w:rFonts w:ascii="Times New Roman" w:eastAsia="Times New Roman" w:hAnsi="Times New Roman" w:cs="Times New Roman"/>
          <w:sz w:val="24"/>
          <w:szCs w:val="24"/>
        </w:rPr>
      </w:pPr>
    </w:p>
    <w:p w:rsidR="007E68AE" w:rsidRPr="007E68AE" w:rsidRDefault="007E68AE" w:rsidP="00F61230">
      <w:pPr>
        <w:spacing w:after="0" w:line="240" w:lineRule="auto"/>
        <w:rPr>
          <w:rFonts w:ascii="Times New Roman" w:eastAsia="Times New Roman" w:hAnsi="Times New Roman" w:cs="Times New Roman"/>
          <w:b/>
          <w:color w:val="000000"/>
          <w:sz w:val="24"/>
          <w:szCs w:val="24"/>
        </w:rPr>
      </w:pPr>
      <w:r w:rsidRPr="007E68AE">
        <w:rPr>
          <w:rFonts w:ascii="Times New Roman" w:eastAsia="Times New Roman" w:hAnsi="Times New Roman" w:cs="Times New Roman"/>
          <w:b/>
          <w:color w:val="000000"/>
          <w:sz w:val="24"/>
          <w:szCs w:val="24"/>
        </w:rPr>
        <w:t>C.  Instructional and Support Staff</w:t>
      </w:r>
    </w:p>
    <w:p w:rsidR="007E68AE" w:rsidRDefault="007E68AE" w:rsidP="00F61230">
      <w:pPr>
        <w:spacing w:after="0" w:line="240" w:lineRule="auto"/>
        <w:rPr>
          <w:rFonts w:ascii="Times New Roman" w:eastAsia="Times New Roman" w:hAnsi="Times New Roman" w:cs="Times New Roman"/>
          <w:color w:val="000000"/>
          <w:sz w:val="24"/>
          <w:szCs w:val="24"/>
        </w:rPr>
      </w:pPr>
    </w:p>
    <w:p w:rsidR="00F33EA7" w:rsidRDefault="00F33FD8" w:rsidP="00F6123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RTM Department has seven</w:t>
      </w:r>
      <w:r w:rsidR="005D7624" w:rsidRPr="005520A1">
        <w:rPr>
          <w:rFonts w:ascii="Times New Roman" w:eastAsia="Times New Roman" w:hAnsi="Times New Roman" w:cs="Times New Roman"/>
          <w:color w:val="000000"/>
          <w:sz w:val="24"/>
          <w:szCs w:val="24"/>
        </w:rPr>
        <w:t xml:space="preserve"> full-time tenured/tenure-track faculty members.</w:t>
      </w:r>
      <w:r w:rsidR="00322822">
        <w:rPr>
          <w:rFonts w:ascii="Times New Roman" w:eastAsia="Times New Roman" w:hAnsi="Times New Roman" w:cs="Times New Roman"/>
          <w:color w:val="000000"/>
          <w:sz w:val="24"/>
          <w:szCs w:val="24"/>
        </w:rPr>
        <w:t xml:space="preserve"> Due to reassigned duties across campus the ‘working’ group of tenured/tenured-track in the last three </w:t>
      </w:r>
      <w:r w:rsidR="00322822">
        <w:rPr>
          <w:rFonts w:ascii="Times New Roman" w:eastAsia="Times New Roman" w:hAnsi="Times New Roman" w:cs="Times New Roman"/>
          <w:color w:val="000000"/>
          <w:sz w:val="24"/>
          <w:szCs w:val="24"/>
        </w:rPr>
        <w:lastRenderedPageBreak/>
        <w:t>years has been 5.</w:t>
      </w:r>
      <w:r w:rsidR="005D7624" w:rsidRPr="005520A1">
        <w:rPr>
          <w:rFonts w:ascii="Times New Roman" w:eastAsia="Times New Roman" w:hAnsi="Times New Roman" w:cs="Times New Roman"/>
          <w:color w:val="000000"/>
          <w:sz w:val="24"/>
          <w:szCs w:val="24"/>
        </w:rPr>
        <w:t xml:space="preserve"> The </w:t>
      </w:r>
      <w:r w:rsidR="003B5D5D">
        <w:rPr>
          <w:rFonts w:ascii="Times New Roman" w:eastAsia="Times New Roman" w:hAnsi="Times New Roman" w:cs="Times New Roman"/>
          <w:color w:val="000000"/>
          <w:sz w:val="24"/>
          <w:szCs w:val="24"/>
        </w:rPr>
        <w:t>Department</w:t>
      </w:r>
      <w:r w:rsidR="00A874AD">
        <w:rPr>
          <w:rFonts w:ascii="Times New Roman" w:eastAsia="Times New Roman" w:hAnsi="Times New Roman" w:cs="Times New Roman"/>
          <w:color w:val="000000"/>
          <w:sz w:val="24"/>
          <w:szCs w:val="24"/>
        </w:rPr>
        <w:t xml:space="preserve"> also hires many part-time</w:t>
      </w:r>
      <w:r w:rsidR="005D7624" w:rsidRPr="005520A1">
        <w:rPr>
          <w:rFonts w:ascii="Times New Roman" w:eastAsia="Times New Roman" w:hAnsi="Times New Roman" w:cs="Times New Roman"/>
          <w:color w:val="000000"/>
          <w:sz w:val="24"/>
          <w:szCs w:val="24"/>
        </w:rPr>
        <w:t xml:space="preserve"> </w:t>
      </w:r>
      <w:proofErr w:type="gramStart"/>
      <w:r w:rsidR="005D7624" w:rsidRPr="005520A1">
        <w:rPr>
          <w:rFonts w:ascii="Times New Roman" w:eastAsia="Times New Roman" w:hAnsi="Times New Roman" w:cs="Times New Roman"/>
          <w:color w:val="000000"/>
          <w:sz w:val="24"/>
          <w:szCs w:val="24"/>
        </w:rPr>
        <w:t>faculty</w:t>
      </w:r>
      <w:proofErr w:type="gramEnd"/>
      <w:r w:rsidR="005D7624" w:rsidRPr="005520A1">
        <w:rPr>
          <w:rFonts w:ascii="Times New Roman" w:eastAsia="Times New Roman" w:hAnsi="Times New Roman" w:cs="Times New Roman"/>
          <w:color w:val="000000"/>
          <w:sz w:val="24"/>
          <w:szCs w:val="24"/>
        </w:rPr>
        <w:t xml:space="preserve"> who </w:t>
      </w:r>
      <w:r w:rsidR="00A874AD">
        <w:rPr>
          <w:rFonts w:ascii="Times New Roman" w:eastAsia="Times New Roman" w:hAnsi="Times New Roman" w:cs="Times New Roman"/>
          <w:color w:val="000000"/>
          <w:sz w:val="24"/>
          <w:szCs w:val="24"/>
        </w:rPr>
        <w:t>bring</w:t>
      </w:r>
      <w:r w:rsidR="005D7624" w:rsidRPr="005520A1">
        <w:rPr>
          <w:rFonts w:ascii="Times New Roman" w:eastAsia="Times New Roman" w:hAnsi="Times New Roman" w:cs="Times New Roman"/>
          <w:color w:val="000000"/>
          <w:sz w:val="24"/>
          <w:szCs w:val="24"/>
        </w:rPr>
        <w:t xml:space="preserve"> their wealth of real world experiences into the classroom and </w:t>
      </w:r>
      <w:r w:rsidR="00A874AD">
        <w:rPr>
          <w:rFonts w:ascii="Times New Roman" w:eastAsia="Times New Roman" w:hAnsi="Times New Roman" w:cs="Times New Roman"/>
          <w:color w:val="000000"/>
          <w:sz w:val="24"/>
          <w:szCs w:val="24"/>
        </w:rPr>
        <w:t>remain current with the emerging</w:t>
      </w:r>
      <w:r w:rsidR="005D7624" w:rsidRPr="005520A1">
        <w:rPr>
          <w:rFonts w:ascii="Times New Roman" w:eastAsia="Times New Roman" w:hAnsi="Times New Roman" w:cs="Times New Roman"/>
          <w:color w:val="000000"/>
          <w:sz w:val="24"/>
          <w:szCs w:val="24"/>
        </w:rPr>
        <w:t xml:space="preserve"> trends in the discipline.</w:t>
      </w:r>
    </w:p>
    <w:p w:rsidR="007F13AF" w:rsidRDefault="007F13AF" w:rsidP="00F61230">
      <w:pPr>
        <w:spacing w:after="0" w:line="240" w:lineRule="auto"/>
        <w:rPr>
          <w:rFonts w:ascii="Times New Roman" w:eastAsia="Times New Roman" w:hAnsi="Times New Roman" w:cs="Times New Roman"/>
          <w:color w:val="000000"/>
          <w:sz w:val="24"/>
          <w:szCs w:val="24"/>
        </w:rPr>
      </w:pPr>
    </w:p>
    <w:p w:rsidR="007F13AF" w:rsidRPr="00F61230" w:rsidRDefault="007F13AF" w:rsidP="00F61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balance of tenure track and part-time instructors has swung too far toward part time instruction and additional tenure track hires are needed to bring the unit back into proper staffing. </w:t>
      </w:r>
    </w:p>
    <w:p w:rsidR="00937524" w:rsidRPr="007F13AF" w:rsidRDefault="007F13AF" w:rsidP="007F13AF">
      <w:pPr>
        <w:pStyle w:val="ListParagraph"/>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number of full time and part-time instructors are</w:t>
      </w:r>
      <w:proofErr w:type="gramEnd"/>
      <w:r>
        <w:rPr>
          <w:rFonts w:ascii="Times New Roman" w:eastAsia="Times New Roman" w:hAnsi="Times New Roman" w:cs="Times New Roman"/>
          <w:sz w:val="24"/>
          <w:szCs w:val="24"/>
        </w:rPr>
        <w:t xml:space="preserve"> reported in </w:t>
      </w:r>
      <w:hyperlink r:id="rId79" w:history="1">
        <w:r w:rsidRPr="007F13AF">
          <w:rPr>
            <w:rStyle w:val="Hyperlink"/>
            <w:rFonts w:ascii="Times New Roman" w:eastAsia="Times New Roman" w:hAnsi="Times New Roman" w:cs="Times New Roman"/>
            <w:sz w:val="24"/>
            <w:szCs w:val="24"/>
          </w:rPr>
          <w:t>Faculty Data</w:t>
        </w:r>
      </w:hyperlink>
      <w:r>
        <w:rPr>
          <w:rFonts w:ascii="Times New Roman" w:eastAsia="Times New Roman" w:hAnsi="Times New Roman" w:cs="Times New Roman"/>
          <w:sz w:val="24"/>
          <w:szCs w:val="24"/>
        </w:rPr>
        <w:t xml:space="preserve"> in the resource directory for the self-study. </w:t>
      </w:r>
    </w:p>
    <w:p w:rsidR="00322822" w:rsidRDefault="0076550F" w:rsidP="00D02771">
      <w:pPr>
        <w:pStyle w:val="ListParagraph"/>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hyperlink r:id="rId80" w:history="1">
        <w:r w:rsidR="004C3DC7" w:rsidRPr="00322822">
          <w:rPr>
            <w:rStyle w:val="Hyperlink"/>
            <w:rFonts w:ascii="Times New Roman" w:eastAsia="Times New Roman" w:hAnsi="Times New Roman" w:cs="Times New Roman"/>
            <w:sz w:val="24"/>
            <w:szCs w:val="24"/>
          </w:rPr>
          <w:t>Table 1.1</w:t>
        </w:r>
      </w:hyperlink>
      <w:r w:rsidR="005D2D32" w:rsidRPr="00322822">
        <w:rPr>
          <w:rFonts w:ascii="Times New Roman" w:eastAsia="Times New Roman" w:hAnsi="Times New Roman" w:cs="Times New Roman"/>
          <w:sz w:val="24"/>
          <w:szCs w:val="24"/>
        </w:rPr>
        <w:t xml:space="preserve"> summarize</w:t>
      </w:r>
      <w:r w:rsidR="00F33FD8" w:rsidRPr="00322822">
        <w:rPr>
          <w:rFonts w:ascii="Times New Roman" w:eastAsia="Times New Roman" w:hAnsi="Times New Roman" w:cs="Times New Roman"/>
          <w:sz w:val="24"/>
          <w:szCs w:val="24"/>
        </w:rPr>
        <w:t xml:space="preserve">s faculty data for full time faculty and </w:t>
      </w:r>
      <w:hyperlink r:id="rId81" w:history="1">
        <w:r w:rsidR="00F33FD8" w:rsidRPr="00322822">
          <w:rPr>
            <w:rStyle w:val="Hyperlink"/>
            <w:rFonts w:ascii="Times New Roman" w:eastAsia="Times New Roman" w:hAnsi="Times New Roman" w:cs="Times New Roman"/>
            <w:sz w:val="24"/>
            <w:szCs w:val="24"/>
          </w:rPr>
          <w:t>Table 2.2</w:t>
        </w:r>
      </w:hyperlink>
      <w:r w:rsidR="00F33FD8">
        <w:rPr>
          <w:rFonts w:ascii="Times New Roman" w:eastAsia="Times New Roman" w:hAnsi="Times New Roman" w:cs="Times New Roman"/>
          <w:color w:val="000000"/>
          <w:sz w:val="24"/>
          <w:szCs w:val="24"/>
        </w:rPr>
        <w:t xml:space="preserve"> summarizes faculty currently teaching in our part-time faculty pool. </w:t>
      </w:r>
    </w:p>
    <w:p w:rsidR="00937524" w:rsidRPr="00D02771" w:rsidRDefault="00F33FD8" w:rsidP="00322822">
      <w:pPr>
        <w:pStyle w:val="ListParagraph"/>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22822" w:rsidRPr="00322822">
        <w:rPr>
          <w:rFonts w:ascii="Times New Roman" w:eastAsia="Times New Roman" w:hAnsi="Times New Roman" w:cs="Times New Roman"/>
          <w:color w:val="000000"/>
          <w:sz w:val="24"/>
          <w:szCs w:val="24"/>
        </w:rPr>
        <w:t xml:space="preserve">Full time faculty vitas are in the </w:t>
      </w:r>
      <w:hyperlink r:id="rId82" w:history="1">
        <w:r w:rsidR="00322822" w:rsidRPr="00322822">
          <w:rPr>
            <w:rStyle w:val="Hyperlink"/>
            <w:rFonts w:ascii="Times New Roman" w:eastAsia="Times New Roman" w:hAnsi="Times New Roman" w:cs="Times New Roman"/>
            <w:sz w:val="24"/>
            <w:szCs w:val="24"/>
          </w:rPr>
          <w:t>resource directory</w:t>
        </w:r>
      </w:hyperlink>
      <w:r w:rsidR="00322822" w:rsidRPr="00322822">
        <w:rPr>
          <w:rFonts w:ascii="Times New Roman" w:eastAsia="Times New Roman" w:hAnsi="Times New Roman" w:cs="Times New Roman"/>
          <w:color w:val="000000"/>
          <w:sz w:val="24"/>
          <w:szCs w:val="24"/>
        </w:rPr>
        <w:t>.</w:t>
      </w:r>
    </w:p>
    <w:p w:rsidR="007F13AF" w:rsidRDefault="007F13AF" w:rsidP="005520A1">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RTM department has never worked with a formal teaching assistant program.  Informally instructors in the outdoor area use a network of student volunteers to assist in the delivery of outdoor education field experiences. </w:t>
      </w:r>
    </w:p>
    <w:p w:rsidR="0060262E" w:rsidRDefault="007F13AF" w:rsidP="005520A1">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RTM department has one full time Office Coordinator supplemented by </w:t>
      </w:r>
      <w:r w:rsidR="0060262E">
        <w:rPr>
          <w:rFonts w:ascii="Times New Roman" w:eastAsia="Times New Roman" w:hAnsi="Times New Roman" w:cs="Times New Roman"/>
          <w:sz w:val="24"/>
          <w:szCs w:val="24"/>
        </w:rPr>
        <w:t xml:space="preserve">several </w:t>
      </w:r>
      <w:r>
        <w:rPr>
          <w:rFonts w:ascii="Times New Roman" w:eastAsia="Times New Roman" w:hAnsi="Times New Roman" w:cs="Times New Roman"/>
          <w:sz w:val="24"/>
          <w:szCs w:val="24"/>
        </w:rPr>
        <w:t>part time student assistants who provide</w:t>
      </w:r>
      <w:r w:rsidR="0060262E">
        <w:rPr>
          <w:rFonts w:ascii="Times New Roman" w:eastAsia="Times New Roman" w:hAnsi="Times New Roman" w:cs="Times New Roman"/>
          <w:sz w:val="24"/>
          <w:szCs w:val="24"/>
        </w:rPr>
        <w:t xml:space="preserve"> close to one additional head count. </w:t>
      </w:r>
    </w:p>
    <w:p w:rsidR="0060262E" w:rsidRPr="000266E6" w:rsidRDefault="0060262E" w:rsidP="005520A1">
      <w:pPr>
        <w:spacing w:before="100" w:beforeAutospacing="1" w:after="100" w:afterAutospacing="1" w:line="240" w:lineRule="auto"/>
        <w:textAlignment w:val="baseline"/>
        <w:rPr>
          <w:rFonts w:ascii="Times New Roman" w:eastAsia="Times New Roman" w:hAnsi="Times New Roman" w:cs="Times New Roman"/>
          <w:b/>
          <w:sz w:val="24"/>
          <w:szCs w:val="24"/>
        </w:rPr>
      </w:pPr>
      <w:r w:rsidRPr="000266E6">
        <w:rPr>
          <w:rFonts w:ascii="Times New Roman" w:eastAsia="Times New Roman" w:hAnsi="Times New Roman" w:cs="Times New Roman"/>
          <w:b/>
          <w:sz w:val="24"/>
          <w:szCs w:val="24"/>
        </w:rPr>
        <w:t>D. Self-Study Process</w:t>
      </w:r>
    </w:p>
    <w:p w:rsidR="0060262E" w:rsidRDefault="0060262E" w:rsidP="0060262E">
      <w:pPr>
        <w:rPr>
          <w:rFonts w:ascii="Times New Roman" w:hAnsi="Times New Roman" w:cs="Times New Roman"/>
          <w:sz w:val="24"/>
          <w:szCs w:val="24"/>
        </w:rPr>
      </w:pPr>
      <w:r w:rsidRPr="0078281E">
        <w:rPr>
          <w:rFonts w:ascii="Times New Roman" w:hAnsi="Times New Roman" w:cs="Times New Roman"/>
          <w:sz w:val="24"/>
          <w:szCs w:val="24"/>
        </w:rPr>
        <w:t xml:space="preserve">The RTM </w:t>
      </w:r>
      <w:r>
        <w:rPr>
          <w:rFonts w:ascii="Times New Roman" w:hAnsi="Times New Roman" w:cs="Times New Roman"/>
          <w:sz w:val="24"/>
          <w:szCs w:val="24"/>
        </w:rPr>
        <w:t>Department</w:t>
      </w:r>
      <w:r w:rsidRPr="0078281E">
        <w:rPr>
          <w:rFonts w:ascii="Times New Roman" w:hAnsi="Times New Roman" w:cs="Times New Roman"/>
          <w:sz w:val="24"/>
          <w:szCs w:val="24"/>
        </w:rPr>
        <w:t xml:space="preserve"> began a st</w:t>
      </w:r>
      <w:r>
        <w:rPr>
          <w:rFonts w:ascii="Times New Roman" w:hAnsi="Times New Roman" w:cs="Times New Roman"/>
          <w:sz w:val="24"/>
          <w:szCs w:val="24"/>
        </w:rPr>
        <w:t>rategic planning process in 2010-11with the change in Chair leadership.  Several faculty retreats were held and the faculty worked on a SWOT analysis as well as creating a five year strategic plan.  Part-tim</w:t>
      </w:r>
      <w:r w:rsidR="000266E6">
        <w:rPr>
          <w:rFonts w:ascii="Times New Roman" w:hAnsi="Times New Roman" w:cs="Times New Roman"/>
          <w:sz w:val="24"/>
          <w:szCs w:val="24"/>
        </w:rPr>
        <w:t xml:space="preserve">e </w:t>
      </w:r>
      <w:proofErr w:type="gramStart"/>
      <w:r w:rsidR="000266E6">
        <w:rPr>
          <w:rFonts w:ascii="Times New Roman" w:hAnsi="Times New Roman" w:cs="Times New Roman"/>
          <w:sz w:val="24"/>
          <w:szCs w:val="24"/>
        </w:rPr>
        <w:t>faculty were</w:t>
      </w:r>
      <w:proofErr w:type="gramEnd"/>
      <w:r w:rsidR="000266E6">
        <w:rPr>
          <w:rFonts w:ascii="Times New Roman" w:hAnsi="Times New Roman" w:cs="Times New Roman"/>
          <w:sz w:val="24"/>
          <w:szCs w:val="24"/>
        </w:rPr>
        <w:t xml:space="preserve"> invited to </w:t>
      </w:r>
      <w:r>
        <w:rPr>
          <w:rFonts w:ascii="Times New Roman" w:hAnsi="Times New Roman" w:cs="Times New Roman"/>
          <w:sz w:val="24"/>
          <w:szCs w:val="24"/>
        </w:rPr>
        <w:t xml:space="preserve">participate and several were able to contribute.  The bulk of the work was conducted by the tenure-track faculty assigned to the department.  A </w:t>
      </w:r>
      <w:r w:rsidR="000266E6">
        <w:rPr>
          <w:rFonts w:ascii="Times New Roman" w:hAnsi="Times New Roman" w:cs="Times New Roman"/>
          <w:sz w:val="24"/>
          <w:szCs w:val="24"/>
        </w:rPr>
        <w:t>clear directive from early planning</w:t>
      </w:r>
      <w:r>
        <w:rPr>
          <w:rFonts w:ascii="Times New Roman" w:hAnsi="Times New Roman" w:cs="Times New Roman"/>
          <w:sz w:val="24"/>
          <w:szCs w:val="24"/>
        </w:rPr>
        <w:t xml:space="preserve"> was to proceed with </w:t>
      </w:r>
      <w:r w:rsidRPr="0078281E">
        <w:rPr>
          <w:rFonts w:ascii="Times New Roman" w:hAnsi="Times New Roman" w:cs="Times New Roman"/>
          <w:sz w:val="24"/>
          <w:szCs w:val="24"/>
        </w:rPr>
        <w:t xml:space="preserve">the </w:t>
      </w:r>
      <w:r>
        <w:rPr>
          <w:rFonts w:ascii="Times New Roman" w:hAnsi="Times New Roman" w:cs="Times New Roman"/>
          <w:sz w:val="24"/>
          <w:szCs w:val="24"/>
        </w:rPr>
        <w:t xml:space="preserve">preparation for </w:t>
      </w:r>
      <w:r w:rsidRPr="001D4A9F">
        <w:rPr>
          <w:rFonts w:ascii="Times New Roman" w:hAnsi="Times New Roman" w:cs="Times New Roman"/>
          <w:sz w:val="24"/>
          <w:szCs w:val="24"/>
        </w:rPr>
        <w:t>the Self-Study for the Council on Accreditation of Parks Recreation Tourism and Related Professions (COAPRT)</w:t>
      </w:r>
      <w:r>
        <w:rPr>
          <w:rFonts w:ascii="Times New Roman" w:hAnsi="Times New Roman" w:cs="Times New Roman"/>
          <w:sz w:val="24"/>
          <w:szCs w:val="24"/>
        </w:rPr>
        <w:t xml:space="preserve">.  COAPRT is the accreditation body related to the National Recreation and Parks Association (NRPA).  The NRPA is one of the largest professional societies in our discipline and the one with the historic tie to accreditation of academic programs.  The accreditation process has moved forward in 2011-12 with the self-study written in 2012, submitted in January 2013, with the site visit for the </w:t>
      </w:r>
      <w:r w:rsidRPr="001D4A9F">
        <w:rPr>
          <w:rFonts w:ascii="Times New Roman" w:hAnsi="Times New Roman" w:cs="Times New Roman"/>
          <w:sz w:val="24"/>
          <w:szCs w:val="24"/>
        </w:rPr>
        <w:t xml:space="preserve">accreditation </w:t>
      </w:r>
      <w:r>
        <w:rPr>
          <w:rFonts w:ascii="Times New Roman" w:hAnsi="Times New Roman" w:cs="Times New Roman"/>
          <w:sz w:val="24"/>
          <w:szCs w:val="24"/>
        </w:rPr>
        <w:t>scheduled for April 2013.</w:t>
      </w:r>
    </w:p>
    <w:p w:rsidR="000266E6" w:rsidRPr="000266E6" w:rsidRDefault="0060262E" w:rsidP="000266E6">
      <w:pPr>
        <w:rPr>
          <w:rFonts w:ascii="Times New Roman" w:hAnsi="Times New Roman" w:cs="Times New Roman"/>
          <w:sz w:val="24"/>
          <w:szCs w:val="24"/>
        </w:rPr>
      </w:pPr>
      <w:r>
        <w:rPr>
          <w:rFonts w:ascii="Times New Roman" w:hAnsi="Times New Roman" w:cs="Times New Roman"/>
          <w:sz w:val="24"/>
          <w:szCs w:val="24"/>
        </w:rPr>
        <w:t>Other points in the strategic plan were also implemented during the 2010-2013 academic year</w:t>
      </w:r>
      <w:r w:rsidR="000266E6">
        <w:rPr>
          <w:rFonts w:ascii="Times New Roman" w:hAnsi="Times New Roman" w:cs="Times New Roman"/>
          <w:sz w:val="24"/>
          <w:szCs w:val="24"/>
        </w:rPr>
        <w:t>s</w:t>
      </w:r>
      <w:r>
        <w:rPr>
          <w:rFonts w:ascii="Times New Roman" w:hAnsi="Times New Roman" w:cs="Times New Roman"/>
          <w:sz w:val="24"/>
          <w:szCs w:val="24"/>
        </w:rPr>
        <w:t xml:space="preserve"> as the self-study was underway.  Most notably</w:t>
      </w:r>
      <w:r w:rsidR="000266E6">
        <w:rPr>
          <w:rFonts w:ascii="Times New Roman" w:hAnsi="Times New Roman" w:cs="Times New Roman"/>
          <w:sz w:val="24"/>
          <w:szCs w:val="24"/>
        </w:rPr>
        <w:t>:</w:t>
      </w:r>
      <w:r>
        <w:rPr>
          <w:rFonts w:ascii="Times New Roman" w:hAnsi="Times New Roman" w:cs="Times New Roman"/>
          <w:sz w:val="24"/>
          <w:szCs w:val="24"/>
        </w:rPr>
        <w:t xml:space="preserve">  curriculum expansion at the undergraduate level as well as development of a new online format for the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xml:space="preserve"> program through Tseng College. </w:t>
      </w:r>
      <w:r w:rsidR="00781BEA">
        <w:rPr>
          <w:rFonts w:ascii="Times New Roman" w:hAnsi="Times New Roman" w:cs="Times New Roman"/>
          <w:sz w:val="24"/>
          <w:szCs w:val="24"/>
        </w:rPr>
        <w:t xml:space="preserve">The </w:t>
      </w:r>
      <w:proofErr w:type="gramStart"/>
      <w:r w:rsidR="00781BEA">
        <w:rPr>
          <w:rFonts w:ascii="Times New Roman" w:hAnsi="Times New Roman" w:cs="Times New Roman"/>
          <w:sz w:val="24"/>
          <w:szCs w:val="24"/>
        </w:rPr>
        <w:t>Fall</w:t>
      </w:r>
      <w:proofErr w:type="gramEnd"/>
      <w:r w:rsidR="00781BEA">
        <w:rPr>
          <w:rFonts w:ascii="Times New Roman" w:hAnsi="Times New Roman" w:cs="Times New Roman"/>
          <w:sz w:val="24"/>
          <w:szCs w:val="24"/>
        </w:rPr>
        <w:t xml:space="preserve"> of 2012 the faculty spent a great deal of time consolidating its assessment process for the undergraduate core.  </w:t>
      </w:r>
      <w:r>
        <w:rPr>
          <w:rFonts w:ascii="Times New Roman" w:hAnsi="Times New Roman" w:cs="Times New Roman"/>
          <w:sz w:val="24"/>
          <w:szCs w:val="24"/>
        </w:rPr>
        <w:t>Consultations with students, alumni, and industry groups were a part of the overall process</w:t>
      </w:r>
      <w:r w:rsidR="00781BEA">
        <w:rPr>
          <w:rFonts w:ascii="Times New Roman" w:hAnsi="Times New Roman" w:cs="Times New Roman"/>
          <w:sz w:val="24"/>
          <w:szCs w:val="24"/>
        </w:rPr>
        <w:t xml:space="preserve"> and details of his information is found in the </w:t>
      </w:r>
      <w:hyperlink r:id="rId83" w:history="1">
        <w:r w:rsidR="00781BEA" w:rsidRPr="000266E6">
          <w:rPr>
            <w:rStyle w:val="Hyperlink"/>
            <w:rFonts w:ascii="Times New Roman" w:hAnsi="Times New Roman" w:cs="Times New Roman"/>
            <w:sz w:val="24"/>
            <w:szCs w:val="24"/>
          </w:rPr>
          <w:t>document directory</w:t>
        </w:r>
      </w:hyperlink>
      <w:r w:rsidR="00781BEA">
        <w:rPr>
          <w:rFonts w:ascii="Times New Roman" w:hAnsi="Times New Roman" w:cs="Times New Roman"/>
          <w:sz w:val="24"/>
          <w:szCs w:val="24"/>
        </w:rPr>
        <w:t xml:space="preserve"> for the </w:t>
      </w:r>
      <w:r w:rsidR="000266E6">
        <w:rPr>
          <w:rFonts w:ascii="Times New Roman" w:hAnsi="Times New Roman" w:cs="Times New Roman"/>
          <w:sz w:val="24"/>
          <w:szCs w:val="24"/>
        </w:rPr>
        <w:t>self-</w:t>
      </w:r>
      <w:r w:rsidR="00781BEA">
        <w:rPr>
          <w:rFonts w:ascii="Times New Roman" w:hAnsi="Times New Roman" w:cs="Times New Roman"/>
          <w:sz w:val="24"/>
          <w:szCs w:val="24"/>
        </w:rPr>
        <w:t>study</w:t>
      </w:r>
      <w:r>
        <w:rPr>
          <w:rFonts w:ascii="Times New Roman" w:hAnsi="Times New Roman" w:cs="Times New Roman"/>
          <w:sz w:val="24"/>
          <w:szCs w:val="24"/>
        </w:rPr>
        <w:t xml:space="preserve">.  </w:t>
      </w:r>
    </w:p>
    <w:p w:rsidR="000266E6" w:rsidRDefault="000266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266E6" w:rsidRDefault="00781BEA" w:rsidP="000266E6">
      <w:pPr>
        <w:spacing w:after="0" w:line="240" w:lineRule="auto"/>
        <w:textAlignment w:val="baseline"/>
        <w:rPr>
          <w:rFonts w:ascii="Times New Roman" w:eastAsia="Times New Roman" w:hAnsi="Times New Roman" w:cs="Times New Roman"/>
          <w:b/>
          <w:sz w:val="24"/>
          <w:szCs w:val="24"/>
        </w:rPr>
      </w:pPr>
      <w:r w:rsidRPr="005E160F">
        <w:rPr>
          <w:rFonts w:ascii="Times New Roman" w:eastAsia="Times New Roman" w:hAnsi="Times New Roman" w:cs="Times New Roman"/>
          <w:b/>
          <w:sz w:val="24"/>
          <w:szCs w:val="24"/>
        </w:rPr>
        <w:lastRenderedPageBreak/>
        <w:t>E. Advisement</w:t>
      </w:r>
    </w:p>
    <w:p w:rsidR="005E160F" w:rsidRPr="000266E6" w:rsidRDefault="005E160F" w:rsidP="000266E6">
      <w:pPr>
        <w:spacing w:after="0" w:line="240" w:lineRule="auto"/>
        <w:textAlignment w:val="baseline"/>
        <w:rPr>
          <w:rFonts w:ascii="Times New Roman" w:eastAsia="Times New Roman" w:hAnsi="Times New Roman" w:cs="Times New Roman"/>
          <w:b/>
          <w:sz w:val="24"/>
          <w:szCs w:val="24"/>
        </w:rPr>
      </w:pPr>
      <w:r w:rsidRPr="008C641E">
        <w:rPr>
          <w:rFonts w:ascii="Times New Roman" w:eastAsia="Times New Roman" w:hAnsi="Times New Roman" w:cs="Times New Roman"/>
          <w:color w:val="000000"/>
          <w:sz w:val="23"/>
          <w:szCs w:val="23"/>
        </w:rPr>
        <w:t>All tenured/tenure track faculty provide undergraduate and graduate advisement</w:t>
      </w:r>
      <w:r w:rsidR="008C641E">
        <w:rPr>
          <w:rFonts w:ascii="Times New Roman" w:eastAsia="Times New Roman" w:hAnsi="Times New Roman" w:cs="Times New Roman"/>
          <w:color w:val="000000"/>
          <w:sz w:val="23"/>
          <w:szCs w:val="23"/>
        </w:rPr>
        <w:t xml:space="preserve">.  Mandatory advisement is required for each semester for all undergraduates and graduates. </w:t>
      </w:r>
      <w:r w:rsidRPr="008C641E">
        <w:rPr>
          <w:rFonts w:ascii="Times New Roman" w:eastAsia="Times New Roman" w:hAnsi="Times New Roman" w:cs="Times New Roman"/>
          <w:color w:val="000000"/>
          <w:sz w:val="23"/>
          <w:szCs w:val="23"/>
        </w:rPr>
        <w:t>Student files are</w:t>
      </w:r>
      <w:r w:rsidR="008C641E">
        <w:rPr>
          <w:rFonts w:ascii="Times New Roman" w:eastAsia="Times New Roman" w:hAnsi="Times New Roman" w:cs="Times New Roman"/>
          <w:color w:val="000000"/>
          <w:sz w:val="23"/>
          <w:szCs w:val="23"/>
        </w:rPr>
        <w:t xml:space="preserve"> kept at the office and</w:t>
      </w:r>
      <w:r w:rsidRPr="008C641E">
        <w:rPr>
          <w:rFonts w:ascii="Times New Roman" w:eastAsia="Times New Roman" w:hAnsi="Times New Roman" w:cs="Times New Roman"/>
          <w:color w:val="000000"/>
          <w:sz w:val="23"/>
          <w:szCs w:val="23"/>
        </w:rPr>
        <w:t xml:space="preserve"> </w:t>
      </w:r>
      <w:r w:rsidR="008C641E">
        <w:rPr>
          <w:rFonts w:ascii="Times New Roman" w:eastAsia="Times New Roman" w:hAnsi="Times New Roman" w:cs="Times New Roman"/>
          <w:color w:val="000000"/>
          <w:sz w:val="23"/>
          <w:szCs w:val="23"/>
        </w:rPr>
        <w:t xml:space="preserve">advisement worksheets are </w:t>
      </w:r>
      <w:r w:rsidRPr="008C641E">
        <w:rPr>
          <w:rFonts w:ascii="Times New Roman" w:eastAsia="Times New Roman" w:hAnsi="Times New Roman" w:cs="Times New Roman"/>
          <w:color w:val="000000"/>
          <w:sz w:val="23"/>
          <w:szCs w:val="23"/>
        </w:rPr>
        <w:t>updated accordingly</w:t>
      </w:r>
      <w:r w:rsidR="008C641E">
        <w:rPr>
          <w:rFonts w:ascii="Times New Roman" w:eastAsia="Times New Roman" w:hAnsi="Times New Roman" w:cs="Times New Roman"/>
          <w:color w:val="000000"/>
          <w:sz w:val="23"/>
          <w:szCs w:val="23"/>
        </w:rPr>
        <w:t xml:space="preserve">. </w:t>
      </w:r>
    </w:p>
    <w:p w:rsidR="005E160F" w:rsidRPr="007B3005" w:rsidRDefault="005E160F" w:rsidP="005E160F">
      <w:pPr>
        <w:pStyle w:val="ListParagraph"/>
        <w:numPr>
          <w:ilvl w:val="0"/>
          <w:numId w:val="17"/>
        </w:numPr>
        <w:spacing w:after="0" w:line="240" w:lineRule="auto"/>
        <w:rPr>
          <w:rFonts w:ascii="Times New Roman" w:eastAsia="Times New Roman" w:hAnsi="Times New Roman" w:cs="Times New Roman"/>
          <w:color w:val="000000"/>
          <w:sz w:val="23"/>
          <w:szCs w:val="23"/>
        </w:rPr>
      </w:pPr>
      <w:r w:rsidRPr="007B3005">
        <w:rPr>
          <w:rFonts w:ascii="Times New Roman" w:eastAsia="Times New Roman" w:hAnsi="Times New Roman" w:cs="Times New Roman"/>
          <w:color w:val="000000"/>
          <w:sz w:val="23"/>
          <w:szCs w:val="23"/>
        </w:rPr>
        <w:t>Department also maintains a Moodle advising page</w:t>
      </w:r>
      <w:r w:rsidRPr="007B3005">
        <w:rPr>
          <w:rFonts w:ascii="Times New Roman" w:eastAsia="Times New Roman" w:hAnsi="Times New Roman" w:cs="Times New Roman"/>
          <w:sz w:val="24"/>
          <w:szCs w:val="24"/>
        </w:rPr>
        <w:br/>
      </w:r>
      <w:r w:rsidRPr="007B3005">
        <w:rPr>
          <w:rFonts w:ascii="Times New Roman" w:eastAsia="Times New Roman" w:hAnsi="Times New Roman" w:cs="Times New Roman"/>
          <w:color w:val="000000"/>
          <w:sz w:val="23"/>
          <w:szCs w:val="23"/>
        </w:rPr>
        <w:t>o</w:t>
      </w:r>
      <w:r w:rsidRPr="007B3005">
        <w:rPr>
          <w:rFonts w:ascii="Times New Roman" w:eastAsia="Times New Roman" w:hAnsi="Times New Roman" w:cs="Times New Roman"/>
          <w:color w:val="000000"/>
          <w:sz w:val="14"/>
          <w:szCs w:val="14"/>
        </w:rPr>
        <w:t xml:space="preserve">   </w:t>
      </w:r>
      <w:r w:rsidRPr="007B3005">
        <w:rPr>
          <w:rFonts w:ascii="Times New Roman" w:eastAsia="Times New Roman" w:hAnsi="Times New Roman" w:cs="Times New Roman"/>
          <w:color w:val="000000"/>
          <w:sz w:val="23"/>
          <w:szCs w:val="23"/>
        </w:rPr>
        <w:t>Samples from Moodle page - Degree planning documents, policies, and a description of procedures are provided for students as a resource</w:t>
      </w:r>
    </w:p>
    <w:p w:rsidR="008C641E" w:rsidRPr="008C641E" w:rsidRDefault="0076550F" w:rsidP="008C641E">
      <w:pPr>
        <w:spacing w:after="0" w:line="240" w:lineRule="auto"/>
        <w:ind w:firstLine="720"/>
        <w:rPr>
          <w:rStyle w:val="Hyperlink"/>
          <w:rFonts w:ascii="Times New Roman" w:eastAsia="Times New Roman" w:hAnsi="Times New Roman" w:cs="Times New Roman"/>
          <w:sz w:val="23"/>
          <w:szCs w:val="23"/>
        </w:rPr>
      </w:pPr>
      <w:hyperlink r:id="rId84" w:history="1">
        <w:r w:rsidR="005E160F" w:rsidRPr="003D0D52">
          <w:rPr>
            <w:rStyle w:val="Hyperlink"/>
            <w:rFonts w:ascii="Times New Roman" w:eastAsia="Times New Roman" w:hAnsi="Times New Roman" w:cs="Times New Roman"/>
            <w:sz w:val="23"/>
            <w:szCs w:val="23"/>
          </w:rPr>
          <w:t>http://www.csun.edu/~vcrec004/COAPRT/Moodle_advising_resource.docx</w:t>
        </w:r>
      </w:hyperlink>
    </w:p>
    <w:p w:rsidR="004E6876" w:rsidRPr="008C641E" w:rsidRDefault="008C641E" w:rsidP="008C641E">
      <w:pPr>
        <w:pStyle w:val="ListParagraph"/>
        <w:numPr>
          <w:ilvl w:val="0"/>
          <w:numId w:val="1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HHD College Student Services center is utilized as a resource in the advisement process, particularly on issues of academic probation and disqualification. </w:t>
      </w:r>
    </w:p>
    <w:p w:rsidR="008C641E" w:rsidRDefault="008C641E">
      <w:pPr>
        <w:rPr>
          <w:rFonts w:ascii="Times New Roman" w:eastAsia="Times New Roman" w:hAnsi="Times New Roman" w:cs="Times New Roman"/>
          <w:b/>
          <w:color w:val="000000"/>
          <w:sz w:val="24"/>
          <w:szCs w:val="24"/>
        </w:rPr>
      </w:pPr>
      <w:r w:rsidRPr="008C641E">
        <w:rPr>
          <w:rFonts w:ascii="Times New Roman" w:eastAsia="Times New Roman" w:hAnsi="Times New Roman" w:cs="Times New Roman"/>
          <w:b/>
          <w:color w:val="000000"/>
          <w:sz w:val="24"/>
          <w:szCs w:val="24"/>
        </w:rPr>
        <w:t>F. Service to the University and Community</w:t>
      </w:r>
    </w:p>
    <w:p w:rsidR="008C641E" w:rsidRPr="008C641E" w:rsidRDefault="008C64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provides five courses for </w:t>
      </w:r>
      <w:r w:rsidR="00922FC3">
        <w:rPr>
          <w:rFonts w:ascii="Times New Roman" w:eastAsia="Times New Roman" w:hAnsi="Times New Roman" w:cs="Times New Roman"/>
          <w:color w:val="000000"/>
          <w:sz w:val="24"/>
          <w:szCs w:val="24"/>
        </w:rPr>
        <w:t xml:space="preserve">General Education </w:t>
      </w:r>
      <w:r w:rsidR="000266E6">
        <w:rPr>
          <w:rFonts w:ascii="Times New Roman" w:eastAsia="Times New Roman" w:hAnsi="Times New Roman" w:cs="Times New Roman"/>
          <w:color w:val="000000"/>
          <w:sz w:val="24"/>
          <w:szCs w:val="24"/>
        </w:rPr>
        <w:t>Life-long Learning (</w:t>
      </w:r>
      <w:r w:rsidR="00922FC3">
        <w:rPr>
          <w:rFonts w:ascii="Times New Roman" w:eastAsia="Times New Roman" w:hAnsi="Times New Roman" w:cs="Times New Roman"/>
          <w:color w:val="000000"/>
          <w:sz w:val="24"/>
          <w:szCs w:val="24"/>
        </w:rPr>
        <w:t>Section E</w:t>
      </w:r>
      <w:r w:rsidR="000266E6">
        <w:rPr>
          <w:rFonts w:ascii="Times New Roman" w:eastAsia="Times New Roman" w:hAnsi="Times New Roman" w:cs="Times New Roman"/>
          <w:color w:val="000000"/>
          <w:sz w:val="24"/>
          <w:szCs w:val="24"/>
        </w:rPr>
        <w:t xml:space="preserve">: </w:t>
      </w:r>
      <w:r w:rsidR="00922FC3">
        <w:rPr>
          <w:rFonts w:ascii="Times New Roman" w:eastAsia="Times New Roman" w:hAnsi="Times New Roman" w:cs="Times New Roman"/>
          <w:color w:val="000000"/>
          <w:sz w:val="24"/>
          <w:szCs w:val="24"/>
        </w:rPr>
        <w:t xml:space="preserve">RTM 278, 251, 310, 352, 353) and one course for General Education </w:t>
      </w:r>
      <w:r w:rsidR="000266E6">
        <w:rPr>
          <w:rFonts w:ascii="Times New Roman" w:eastAsia="Times New Roman" w:hAnsi="Times New Roman" w:cs="Times New Roman"/>
          <w:color w:val="000000"/>
          <w:sz w:val="24"/>
          <w:szCs w:val="24"/>
        </w:rPr>
        <w:t>Comparative Cultural Studies (</w:t>
      </w:r>
      <w:r w:rsidR="00922FC3">
        <w:rPr>
          <w:rFonts w:ascii="Times New Roman" w:eastAsia="Times New Roman" w:hAnsi="Times New Roman" w:cs="Times New Roman"/>
          <w:color w:val="000000"/>
          <w:sz w:val="24"/>
          <w:szCs w:val="24"/>
        </w:rPr>
        <w:t>Section F</w:t>
      </w:r>
      <w:r w:rsidR="000266E6">
        <w:rPr>
          <w:rFonts w:ascii="Times New Roman" w:eastAsia="Times New Roman" w:hAnsi="Times New Roman" w:cs="Times New Roman"/>
          <w:color w:val="000000"/>
          <w:sz w:val="24"/>
          <w:szCs w:val="24"/>
        </w:rPr>
        <w:t xml:space="preserve">: </w:t>
      </w:r>
      <w:r w:rsidR="00922FC3">
        <w:rPr>
          <w:rFonts w:ascii="Times New Roman" w:eastAsia="Times New Roman" w:hAnsi="Times New Roman" w:cs="Times New Roman"/>
          <w:color w:val="000000"/>
          <w:sz w:val="24"/>
          <w:szCs w:val="24"/>
        </w:rPr>
        <w:t xml:space="preserve">RTM 330).  The documents for recertification for </w:t>
      </w:r>
      <w:r w:rsidR="000266E6">
        <w:rPr>
          <w:rFonts w:ascii="Times New Roman" w:eastAsia="Times New Roman" w:hAnsi="Times New Roman" w:cs="Times New Roman"/>
          <w:color w:val="000000"/>
          <w:sz w:val="24"/>
          <w:szCs w:val="24"/>
        </w:rPr>
        <w:t xml:space="preserve">Section E are included in the </w:t>
      </w:r>
      <w:hyperlink r:id="rId85" w:history="1">
        <w:r w:rsidR="000266E6" w:rsidRPr="000266E6">
          <w:rPr>
            <w:rStyle w:val="Hyperlink"/>
            <w:rFonts w:ascii="Times New Roman" w:eastAsia="Times New Roman" w:hAnsi="Times New Roman" w:cs="Times New Roman"/>
            <w:sz w:val="24"/>
            <w:szCs w:val="24"/>
          </w:rPr>
          <w:t>document directory</w:t>
        </w:r>
      </w:hyperlink>
      <w:r w:rsidR="000266E6">
        <w:rPr>
          <w:rFonts w:ascii="Times New Roman" w:eastAsia="Times New Roman" w:hAnsi="Times New Roman" w:cs="Times New Roman"/>
          <w:color w:val="000000"/>
          <w:sz w:val="24"/>
          <w:szCs w:val="24"/>
        </w:rPr>
        <w:t xml:space="preserve">. </w:t>
      </w:r>
    </w:p>
    <w:p w:rsidR="000266E6" w:rsidRDefault="000266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86AB1" w:rsidRPr="00D51D66" w:rsidRDefault="00586AB1" w:rsidP="00586AB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32"/>
          <w:szCs w:val="32"/>
        </w:rPr>
        <w:lastRenderedPageBreak/>
        <w:t>PART</w:t>
      </w:r>
      <w:r>
        <w:rPr>
          <w:rFonts w:ascii="Times New Roman" w:eastAsia="Times New Roman" w:hAnsi="Times New Roman" w:cs="Times New Roman"/>
          <w:sz w:val="32"/>
          <w:szCs w:val="32"/>
        </w:rPr>
        <w:t xml:space="preserve"> 2</w:t>
      </w:r>
    </w:p>
    <w:p w:rsidR="003874F5" w:rsidRPr="006E3D55" w:rsidRDefault="003874F5" w:rsidP="003874F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3874F5" w:rsidRDefault="003874F5" w:rsidP="003874F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48"/>
          <w:szCs w:val="48"/>
        </w:rPr>
      </w:pPr>
      <w:r>
        <w:rPr>
          <w:rFonts w:ascii="Times New Roman" w:eastAsia="Times New Roman" w:hAnsi="Times New Roman" w:cs="Times New Roman"/>
          <w:b/>
          <w:color w:val="FFFFFF" w:themeColor="background1"/>
          <w:sz w:val="48"/>
          <w:szCs w:val="48"/>
        </w:rPr>
        <w:t>Assessment and Strategic Planning</w:t>
      </w:r>
    </w:p>
    <w:p w:rsidR="003874F5" w:rsidRPr="006E3D55" w:rsidRDefault="003874F5" w:rsidP="003874F5">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3874F5" w:rsidRPr="008E514A" w:rsidRDefault="003874F5" w:rsidP="003874F5">
      <w:pPr>
        <w:spacing w:after="240" w:line="240" w:lineRule="auto"/>
        <w:jc w:val="center"/>
        <w:rPr>
          <w:rFonts w:ascii="Times New Roman" w:eastAsia="Times New Roman" w:hAnsi="Times New Roman" w:cs="Times New Roman"/>
          <w:b/>
          <w:sz w:val="32"/>
          <w:szCs w:val="32"/>
        </w:rPr>
      </w:pPr>
    </w:p>
    <w:p w:rsidR="003874F5" w:rsidRPr="008E514A" w:rsidRDefault="003874F5" w:rsidP="003874F5">
      <w:pPr>
        <w:pStyle w:val="ListParagraph"/>
        <w:numPr>
          <w:ilvl w:val="0"/>
          <w:numId w:val="24"/>
        </w:numPr>
        <w:spacing w:after="240" w:line="240" w:lineRule="auto"/>
        <w:rPr>
          <w:rFonts w:ascii="Times New Roman" w:eastAsia="Times New Roman" w:hAnsi="Times New Roman" w:cs="Times New Roman"/>
          <w:b/>
          <w:sz w:val="24"/>
          <w:szCs w:val="24"/>
        </w:rPr>
      </w:pPr>
      <w:r w:rsidRPr="008E514A">
        <w:rPr>
          <w:rFonts w:ascii="Times New Roman" w:eastAsia="Times New Roman" w:hAnsi="Times New Roman" w:cs="Times New Roman"/>
          <w:b/>
          <w:sz w:val="24"/>
          <w:szCs w:val="24"/>
        </w:rPr>
        <w:t>Assessment Results</w:t>
      </w:r>
    </w:p>
    <w:p w:rsidR="003874F5" w:rsidRPr="00CD2F11" w:rsidRDefault="003874F5" w:rsidP="003874F5">
      <w:pPr>
        <w:spacing w:after="0" w:line="240" w:lineRule="auto"/>
        <w:rPr>
          <w:rFonts w:ascii="Times New Roman" w:eastAsia="Times New Roman" w:hAnsi="Times New Roman" w:cs="Times New Roman"/>
          <w:color w:val="000000"/>
          <w:sz w:val="24"/>
          <w:szCs w:val="24"/>
          <w:u w:val="single"/>
        </w:rPr>
      </w:pPr>
      <w:r w:rsidRPr="00CD2F11">
        <w:rPr>
          <w:rFonts w:ascii="Times New Roman" w:eastAsia="Times New Roman" w:hAnsi="Times New Roman" w:cs="Times New Roman"/>
          <w:color w:val="000000"/>
          <w:sz w:val="24"/>
          <w:szCs w:val="24"/>
          <w:u w:val="single"/>
        </w:rPr>
        <w:t xml:space="preserve">Assessment Overview: </w:t>
      </w:r>
    </w:p>
    <w:p w:rsidR="003874F5" w:rsidRDefault="003874F5" w:rsidP="003874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learning outcomes assessment process for the RTM Department has multiple elements.  Elements include: a) individual faculty responsibility at the course level; b) course specific assessment protocols defined by faculty collegially; c) summative assessment protocols defined by faculty collegially; d</w:t>
      </w:r>
      <w:r w:rsidRPr="002E70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Department</w:t>
      </w:r>
      <w:r w:rsidRPr="002E7045">
        <w:rPr>
          <w:rFonts w:ascii="Times New Roman" w:eastAsia="Times New Roman" w:hAnsi="Times New Roman" w:cs="Times New Roman"/>
          <w:color w:val="000000"/>
          <w:sz w:val="24"/>
          <w:szCs w:val="24"/>
        </w:rPr>
        <w:t xml:space="preserve"> assessment liaison duties </w:t>
      </w:r>
      <w:r>
        <w:rPr>
          <w:rFonts w:ascii="Times New Roman" w:eastAsia="Times New Roman" w:hAnsi="Times New Roman" w:cs="Times New Roman"/>
          <w:color w:val="000000"/>
          <w:sz w:val="24"/>
          <w:szCs w:val="24"/>
        </w:rPr>
        <w:t xml:space="preserve">and e) integration with other learning outcomes defined by other units in the university. </w:t>
      </w:r>
    </w:p>
    <w:p w:rsidR="003874F5" w:rsidRDefault="003874F5" w:rsidP="003874F5">
      <w:pPr>
        <w:spacing w:after="0" w:line="240" w:lineRule="auto"/>
        <w:rPr>
          <w:rFonts w:ascii="Times New Roman" w:eastAsia="Times New Roman" w:hAnsi="Times New Roman" w:cs="Times New Roman"/>
          <w:color w:val="000000"/>
          <w:sz w:val="24"/>
          <w:szCs w:val="24"/>
        </w:rPr>
      </w:pPr>
    </w:p>
    <w:p w:rsidR="003874F5" w:rsidRDefault="003874F5" w:rsidP="003874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most critical change resulting from assessment is engaging the faculty in a thorough review of our core curriculum. The need for this change was noted in the annual assessment reports the last two years.  The work began with a review of Student Portfolios (one the of the Department’s key assessment tools) by faculty and practitioners.  </w:t>
      </w:r>
      <w:r w:rsidRPr="00525900">
        <w:rPr>
          <w:rFonts w:ascii="Times New Roman" w:eastAsia="Times New Roman" w:hAnsi="Times New Roman" w:cs="Times New Roman"/>
          <w:color w:val="000000"/>
          <w:sz w:val="24"/>
          <w:szCs w:val="24"/>
        </w:rPr>
        <w:t>During the RTM 490 course known informally as ‘Senior Seminar’ by faculty and ‘Portfolio class’ by students; the students pull together a learning portfolio that can also be used in support of internship interview and selection process as well as a way to summarize learning from the overall program. Specific assignments from each core course are identified, and may vary by instructor of each course.  Assignments are appropriate to course content and are relevant to probable career expectations in parks, recreation, hospitality and tourism. Portfolios are reviewed in RTM 490 then updated along with the students resume at the conclusion of RTM 494C (Internship).</w:t>
      </w:r>
      <w:r>
        <w:rPr>
          <w:rFonts w:ascii="Times New Roman" w:eastAsia="Times New Roman" w:hAnsi="Times New Roman" w:cs="Times New Roman"/>
          <w:color w:val="000000"/>
          <w:sz w:val="24"/>
          <w:szCs w:val="24"/>
        </w:rPr>
        <w:t xml:space="preserve"> The conclusion after the Portfolio’s review was an identified need for maintaining a higher level of consistency and quality of student work. </w:t>
      </w:r>
    </w:p>
    <w:p w:rsidR="003874F5" w:rsidRDefault="003874F5" w:rsidP="003874F5">
      <w:pPr>
        <w:spacing w:after="0" w:line="240" w:lineRule="auto"/>
        <w:rPr>
          <w:rFonts w:ascii="Times New Roman" w:eastAsia="Times New Roman" w:hAnsi="Times New Roman" w:cs="Times New Roman"/>
          <w:color w:val="000000"/>
          <w:sz w:val="24"/>
          <w:szCs w:val="24"/>
        </w:rPr>
      </w:pPr>
    </w:p>
    <w:p w:rsidR="003874F5" w:rsidRPr="00565638" w:rsidRDefault="003874F5" w:rsidP="003874F5">
      <w:pPr>
        <w:spacing w:after="0" w:line="240" w:lineRule="auto"/>
        <w:rPr>
          <w:rFonts w:ascii="Times New Roman" w:eastAsia="Times New Roman" w:hAnsi="Times New Roman" w:cs="Times New Roman"/>
          <w:color w:val="000000"/>
          <w:sz w:val="24"/>
          <w:szCs w:val="24"/>
          <w:u w:val="single"/>
        </w:rPr>
      </w:pPr>
      <w:r w:rsidRPr="00565638">
        <w:rPr>
          <w:rFonts w:ascii="Times New Roman" w:eastAsia="Times New Roman" w:hAnsi="Times New Roman" w:cs="Times New Roman"/>
          <w:color w:val="000000"/>
          <w:sz w:val="24"/>
          <w:szCs w:val="24"/>
          <w:u w:val="single"/>
        </w:rPr>
        <w:t xml:space="preserve">Action steps included: </w:t>
      </w:r>
    </w:p>
    <w:p w:rsidR="003874F5" w:rsidRDefault="003874F5" w:rsidP="003874F5">
      <w:pPr>
        <w:pStyle w:val="ListParagraph"/>
        <w:numPr>
          <w:ilvl w:val="0"/>
          <w:numId w:val="1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of program SLO’s with a slight modification in the language describing SLO # 3 and #4</w:t>
      </w:r>
      <w:r w:rsidR="0076550F">
        <w:rPr>
          <w:rFonts w:ascii="Times New Roman" w:eastAsia="Times New Roman" w:hAnsi="Times New Roman" w:cs="Times New Roman"/>
          <w:color w:val="000000"/>
          <w:sz w:val="24"/>
          <w:szCs w:val="24"/>
        </w:rPr>
        <w:t>.</w:t>
      </w:r>
    </w:p>
    <w:p w:rsidR="003874F5" w:rsidRDefault="003874F5" w:rsidP="003874F5">
      <w:pPr>
        <w:pStyle w:val="ListParagraph"/>
        <w:numPr>
          <w:ilvl w:val="0"/>
          <w:numId w:val="1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Revising </w:t>
      </w:r>
      <w:r w:rsidRPr="00565638">
        <w:rPr>
          <w:rFonts w:ascii="Times New Roman" w:eastAsia="Times New Roman" w:hAnsi="Times New Roman" w:cs="Times New Roman"/>
          <w:color w:val="000000"/>
          <w:sz w:val="24"/>
          <w:szCs w:val="24"/>
        </w:rPr>
        <w:t xml:space="preserve">each course outline </w:t>
      </w:r>
      <w:r>
        <w:rPr>
          <w:rFonts w:ascii="Times New Roman" w:eastAsia="Times New Roman" w:hAnsi="Times New Roman" w:cs="Times New Roman"/>
          <w:color w:val="000000"/>
          <w:sz w:val="24"/>
          <w:szCs w:val="24"/>
        </w:rPr>
        <w:t xml:space="preserve">to validate </w:t>
      </w:r>
      <w:r w:rsidRPr="00565638">
        <w:rPr>
          <w:rFonts w:ascii="Times New Roman" w:eastAsia="Times New Roman" w:hAnsi="Times New Roman" w:cs="Times New Roman"/>
          <w:color w:val="000000"/>
          <w:sz w:val="24"/>
          <w:szCs w:val="24"/>
        </w:rPr>
        <w:t>faculty agreed-upon and approved learning outcomes</w:t>
      </w:r>
      <w:r w:rsidR="0076550F">
        <w:rPr>
          <w:rFonts w:ascii="Times New Roman" w:eastAsia="Times New Roman" w:hAnsi="Times New Roman" w:cs="Times New Roman"/>
          <w:color w:val="000000"/>
          <w:sz w:val="24"/>
          <w:szCs w:val="24"/>
        </w:rPr>
        <w:t>.</w:t>
      </w:r>
      <w:r w:rsidRPr="00565638">
        <w:rPr>
          <w:rFonts w:ascii="Times New Roman" w:eastAsia="Times New Roman" w:hAnsi="Times New Roman" w:cs="Times New Roman"/>
          <w:color w:val="000000"/>
          <w:sz w:val="24"/>
          <w:szCs w:val="24"/>
        </w:rPr>
        <w:t xml:space="preserve"> </w:t>
      </w:r>
    </w:p>
    <w:p w:rsidR="003874F5" w:rsidRDefault="003874F5" w:rsidP="003874F5">
      <w:pPr>
        <w:pStyle w:val="ListParagraph"/>
        <w:numPr>
          <w:ilvl w:val="0"/>
          <w:numId w:val="1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discussed key learning experiences that are an integral part of each course</w:t>
      </w:r>
      <w:r w:rsidR="0076550F">
        <w:rPr>
          <w:rFonts w:ascii="Times New Roman" w:eastAsia="Times New Roman" w:hAnsi="Times New Roman" w:cs="Times New Roman"/>
          <w:color w:val="000000"/>
          <w:sz w:val="24"/>
          <w:szCs w:val="24"/>
        </w:rPr>
        <w:t xml:space="preserve"> and agreed to implement key learning experiences while remaining experimental in trying new learning strategies to better achieve class and program objectives</w:t>
      </w:r>
      <w:r>
        <w:rPr>
          <w:rFonts w:ascii="Times New Roman" w:eastAsia="Times New Roman" w:hAnsi="Times New Roman" w:cs="Times New Roman"/>
          <w:color w:val="000000"/>
          <w:sz w:val="24"/>
          <w:szCs w:val="24"/>
        </w:rPr>
        <w:t>.  For example, the ‘business plan’ is a key learning experience in the RTM 304 class, Entrepreneurial Ventures.  The matrix for each class identifies which class specific objectives are clearly attached to key learning experiences as well as identifying alignment with program learning outcomes (PLO) and college level learning outcomes as well.</w:t>
      </w:r>
    </w:p>
    <w:p w:rsidR="003874F5" w:rsidRDefault="003874F5" w:rsidP="003874F5">
      <w:pPr>
        <w:pStyle w:val="ListParagraph"/>
        <w:numPr>
          <w:ilvl w:val="0"/>
          <w:numId w:val="1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Finally the discussion identified</w:t>
      </w:r>
      <w:r w:rsidRPr="00565638">
        <w:rPr>
          <w:rFonts w:ascii="Times New Roman" w:eastAsia="Times New Roman" w:hAnsi="Times New Roman" w:cs="Times New Roman"/>
          <w:color w:val="000000"/>
          <w:sz w:val="24"/>
          <w:szCs w:val="24"/>
        </w:rPr>
        <w:t xml:space="preserve"> key assessment tools or protocols as well as identifying ‘changes’ that have been made recently as to how the class is taught based on assessment </w:t>
      </w:r>
      <w:r w:rsidRPr="00565638">
        <w:rPr>
          <w:rFonts w:ascii="Times New Roman" w:eastAsia="Times New Roman" w:hAnsi="Times New Roman" w:cs="Times New Roman"/>
          <w:color w:val="000000"/>
          <w:sz w:val="24"/>
          <w:szCs w:val="24"/>
        </w:rPr>
        <w:lastRenderedPageBreak/>
        <w:t>to date.  In other words, what changes have been implemented as a result of learning from the assessment process (i.e. “completing the assessment loop”)?</w:t>
      </w:r>
    </w:p>
    <w:p w:rsidR="003874F5" w:rsidRDefault="003874F5" w:rsidP="003874F5">
      <w:pPr>
        <w:spacing w:after="0" w:line="240" w:lineRule="auto"/>
        <w:rPr>
          <w:rFonts w:ascii="Times New Roman" w:eastAsia="Times New Roman" w:hAnsi="Times New Roman" w:cs="Times New Roman"/>
          <w:color w:val="000000"/>
          <w:sz w:val="24"/>
          <w:szCs w:val="24"/>
        </w:rPr>
      </w:pPr>
    </w:p>
    <w:p w:rsidR="003874F5" w:rsidRDefault="003874F5" w:rsidP="003874F5">
      <w:pPr>
        <w:spacing w:after="0" w:line="240" w:lineRule="auto"/>
        <w:ind w:left="398"/>
        <w:rPr>
          <w:rFonts w:ascii="Times New Roman" w:eastAsia="Times New Roman" w:hAnsi="Times New Roman" w:cs="Times New Roman"/>
          <w:color w:val="000000"/>
          <w:sz w:val="24"/>
          <w:szCs w:val="24"/>
        </w:rPr>
      </w:pPr>
      <w:r w:rsidRPr="00565638">
        <w:rPr>
          <w:rFonts w:ascii="Times New Roman" w:eastAsia="Times New Roman" w:hAnsi="Times New Roman" w:cs="Times New Roman"/>
          <w:color w:val="000000"/>
          <w:sz w:val="24"/>
          <w:szCs w:val="24"/>
        </w:rPr>
        <w:t xml:space="preserve">The reflection of this </w:t>
      </w:r>
      <w:r w:rsidR="0076550F">
        <w:rPr>
          <w:rFonts w:ascii="Times New Roman" w:eastAsia="Times New Roman" w:hAnsi="Times New Roman" w:cs="Times New Roman"/>
          <w:color w:val="000000"/>
          <w:sz w:val="24"/>
          <w:szCs w:val="24"/>
        </w:rPr>
        <w:t xml:space="preserve">extensive </w:t>
      </w:r>
      <w:r w:rsidRPr="00565638">
        <w:rPr>
          <w:rFonts w:ascii="Times New Roman" w:eastAsia="Times New Roman" w:hAnsi="Times New Roman" w:cs="Times New Roman"/>
          <w:color w:val="000000"/>
          <w:sz w:val="24"/>
          <w:szCs w:val="24"/>
        </w:rPr>
        <w:t>work is the Course Assessment Matrices found in the document directory (</w:t>
      </w:r>
      <w:hyperlink r:id="rId86" w:history="1">
        <w:r w:rsidRPr="00565638">
          <w:rPr>
            <w:rStyle w:val="Hyperlink"/>
            <w:rFonts w:ascii="Times New Roman" w:eastAsia="Times New Roman" w:hAnsi="Times New Roman" w:cs="Times New Roman"/>
            <w:sz w:val="24"/>
            <w:szCs w:val="24"/>
          </w:rPr>
          <w:t>http://www.csun.edu/~vcrec004/COAPRT/CSUN_ProgramReview_Directory.html</w:t>
        </w:r>
      </w:hyperlink>
      <w:proofErr w:type="gramStart"/>
      <w:r w:rsidRPr="00565638">
        <w:rPr>
          <w:rFonts w:ascii="Times New Roman" w:eastAsia="Times New Roman" w:hAnsi="Times New Roman" w:cs="Times New Roman"/>
          <w:color w:val="000000"/>
          <w:sz w:val="24"/>
          <w:szCs w:val="24"/>
        </w:rPr>
        <w:t>) .</w:t>
      </w:r>
      <w:proofErr w:type="gramEnd"/>
      <w:r w:rsidRPr="00565638">
        <w:rPr>
          <w:rFonts w:ascii="Times New Roman" w:eastAsia="Times New Roman" w:hAnsi="Times New Roman" w:cs="Times New Roman"/>
          <w:color w:val="000000"/>
          <w:sz w:val="24"/>
          <w:szCs w:val="24"/>
        </w:rPr>
        <w:t xml:space="preserve">  </w:t>
      </w:r>
    </w:p>
    <w:p w:rsidR="003874F5" w:rsidRPr="00565638" w:rsidRDefault="003874F5" w:rsidP="003874F5">
      <w:pPr>
        <w:spacing w:after="0" w:line="240" w:lineRule="auto"/>
        <w:rPr>
          <w:rFonts w:ascii="Times New Roman" w:eastAsia="Times New Roman" w:hAnsi="Times New Roman" w:cs="Times New Roman"/>
          <w:color w:val="000000"/>
          <w:sz w:val="24"/>
          <w:szCs w:val="24"/>
        </w:rPr>
      </w:pPr>
    </w:p>
    <w:p w:rsidR="003874F5" w:rsidRDefault="003874F5" w:rsidP="003874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a</w:t>
      </w:r>
      <w:r w:rsidR="0076550F">
        <w:rPr>
          <w:rFonts w:ascii="Times New Roman" w:eastAsia="Times New Roman" w:hAnsi="Times New Roman" w:cs="Times New Roman"/>
          <w:color w:val="000000"/>
          <w:sz w:val="24"/>
          <w:szCs w:val="24"/>
        </w:rPr>
        <w:t>ssessment action</w:t>
      </w:r>
      <w:r w:rsidR="004C0B69">
        <w:rPr>
          <w:rFonts w:ascii="Times New Roman" w:eastAsia="Times New Roman" w:hAnsi="Times New Roman" w:cs="Times New Roman"/>
          <w:color w:val="000000"/>
          <w:sz w:val="24"/>
          <w:szCs w:val="24"/>
        </w:rPr>
        <w:t>-steps</w:t>
      </w:r>
      <w:r w:rsidR="0076550F">
        <w:rPr>
          <w:rFonts w:ascii="Times New Roman" w:eastAsia="Times New Roman" w:hAnsi="Times New Roman" w:cs="Times New Roman"/>
          <w:color w:val="000000"/>
          <w:sz w:val="24"/>
          <w:szCs w:val="24"/>
        </w:rPr>
        <w:t xml:space="preserve"> in the last several</w:t>
      </w:r>
      <w:r>
        <w:rPr>
          <w:rFonts w:ascii="Times New Roman" w:eastAsia="Times New Roman" w:hAnsi="Times New Roman" w:cs="Times New Roman"/>
          <w:color w:val="000000"/>
          <w:sz w:val="24"/>
          <w:szCs w:val="24"/>
        </w:rPr>
        <w:t xml:space="preserve"> years include: </w:t>
      </w:r>
    </w:p>
    <w:p w:rsidR="003874F5" w:rsidRPr="00565638" w:rsidRDefault="003874F5" w:rsidP="003874F5">
      <w:pPr>
        <w:pStyle w:val="ListParagraph"/>
        <w:numPr>
          <w:ilvl w:val="0"/>
          <w:numId w:val="25"/>
        </w:numPr>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A</w:t>
      </w:r>
      <w:r w:rsidRPr="00565638">
        <w:rPr>
          <w:rFonts w:ascii="Times New Roman" w:eastAsia="Times New Roman" w:hAnsi="Times New Roman" w:cs="Times New Roman"/>
          <w:color w:val="000000"/>
          <w:sz w:val="24"/>
          <w:szCs w:val="24"/>
        </w:rPr>
        <w:t xml:space="preserve"> new assessment measure for the </w:t>
      </w:r>
      <w:proofErr w:type="gramStart"/>
      <w:r w:rsidRPr="00565638">
        <w:rPr>
          <w:rFonts w:ascii="Times New Roman" w:eastAsia="Times New Roman" w:hAnsi="Times New Roman" w:cs="Times New Roman"/>
          <w:color w:val="000000"/>
          <w:sz w:val="24"/>
          <w:szCs w:val="24"/>
        </w:rPr>
        <w:t>Spring</w:t>
      </w:r>
      <w:proofErr w:type="gramEnd"/>
      <w:r w:rsidRPr="00565638">
        <w:rPr>
          <w:rFonts w:ascii="Times New Roman" w:eastAsia="Times New Roman" w:hAnsi="Times New Roman" w:cs="Times New Roman"/>
          <w:color w:val="000000"/>
          <w:sz w:val="24"/>
          <w:szCs w:val="24"/>
        </w:rPr>
        <w:t xml:space="preserve"> 2012 semester </w:t>
      </w:r>
      <w:r w:rsidR="0076550F">
        <w:rPr>
          <w:rFonts w:ascii="Times New Roman" w:eastAsia="Times New Roman" w:hAnsi="Times New Roman" w:cs="Times New Roman"/>
          <w:color w:val="000000"/>
          <w:sz w:val="24"/>
          <w:szCs w:val="24"/>
        </w:rPr>
        <w:t xml:space="preserve">was implemented </w:t>
      </w:r>
      <w:r w:rsidRPr="00565638">
        <w:rPr>
          <w:rFonts w:ascii="Times New Roman" w:eastAsia="Times New Roman" w:hAnsi="Times New Roman" w:cs="Times New Roman"/>
          <w:color w:val="000000"/>
          <w:sz w:val="24"/>
          <w:szCs w:val="24"/>
        </w:rPr>
        <w:t>based on self-report.  Although self-report of competency has bias issues, it does provide an additional point of reference for the assessment process.  An on-line questionnaire was developed that asks students their perceived level of progress on learning outcomes for each core class.  The questionnaire has two different styles. The first format asks students to provide a quantitative report of level of progress for each course objective.  For example as part of the RTM 202 Program class:  “</w:t>
      </w:r>
      <w:r w:rsidRPr="00565638">
        <w:rPr>
          <w:rFonts w:ascii="Times New Roman" w:eastAsia="Times New Roman" w:hAnsi="Times New Roman" w:cs="Times New Roman"/>
          <w:i/>
          <w:color w:val="000000"/>
          <w:sz w:val="24"/>
          <w:szCs w:val="24"/>
        </w:rPr>
        <w:t xml:space="preserve">The ability to formulate, plan for implementation, and evaluate extent to which goals and objectives for the leisure service (for groups and individuals) within the service have been met.   </w:t>
      </w:r>
      <w:r w:rsidRPr="00565638">
        <w:rPr>
          <w:rFonts w:ascii="Times New Roman" w:eastAsia="Times New Roman" w:hAnsi="Times New Roman" w:cs="Times New Roman"/>
          <w:i/>
          <w:sz w:val="24"/>
          <w:szCs w:val="24"/>
        </w:rPr>
        <w:t>Please rate your progress on this objective where 7 is a high level of competency and 1 is a low level of competency.”</w:t>
      </w:r>
      <w:r w:rsidRPr="00565638">
        <w:rPr>
          <w:rFonts w:ascii="Times New Roman" w:eastAsia="Times New Roman" w:hAnsi="Times New Roman" w:cs="Times New Roman"/>
          <w:sz w:val="24"/>
          <w:szCs w:val="24"/>
        </w:rPr>
        <w:t xml:space="preserve">  A second format provides a more qualitative approach where students are asks an open-ended question; “</w:t>
      </w:r>
      <w:r w:rsidRPr="00565638">
        <w:rPr>
          <w:rFonts w:ascii="Times New Roman" w:eastAsia="Times New Roman" w:hAnsi="Times New Roman" w:cs="Times New Roman"/>
          <w:i/>
          <w:sz w:val="24"/>
          <w:szCs w:val="24"/>
        </w:rPr>
        <w:t>During your semester in RTM 202 Program and Event Planning you have participated in different in-class experiences and out-of-class assignments. Think about two or three professional competencies that you have developed and/or significant topics that you learned about this semester. Please be as specific as possible in terms of the ‘learning’ and how that came about (e.g. assignment, reading, lecture, experiential event, discussion, field experience, test, etc. etc.)”</w:t>
      </w:r>
    </w:p>
    <w:p w:rsidR="0076550F" w:rsidRPr="0076550F" w:rsidRDefault="003874F5" w:rsidP="0076550F">
      <w:pPr>
        <w:pStyle w:val="ListParagraph"/>
        <w:numPr>
          <w:ilvl w:val="0"/>
          <w:numId w:val="25"/>
        </w:numPr>
        <w:rPr>
          <w:rFonts w:ascii="Times New Roman" w:eastAsia="Times New Roman" w:hAnsi="Times New Roman" w:cs="Times New Roman"/>
          <w:color w:val="000000"/>
          <w:sz w:val="24"/>
          <w:szCs w:val="24"/>
        </w:rPr>
      </w:pPr>
      <w:r w:rsidRPr="0076550F">
        <w:rPr>
          <w:rFonts w:ascii="Times New Roman" w:eastAsia="Times New Roman" w:hAnsi="Times New Roman" w:cs="Times New Roman"/>
          <w:sz w:val="24"/>
          <w:szCs w:val="24"/>
        </w:rPr>
        <w:t xml:space="preserve">Students are randomly assigned to the two question formats.  </w:t>
      </w:r>
      <w:r w:rsidRPr="0076550F">
        <w:rPr>
          <w:rFonts w:ascii="Times New Roman" w:eastAsia="Times New Roman" w:hAnsi="Times New Roman" w:cs="Times New Roman"/>
          <w:color w:val="000000"/>
          <w:sz w:val="24"/>
          <w:szCs w:val="24"/>
        </w:rPr>
        <w:t xml:space="preserve">The report of this data </w:t>
      </w:r>
      <w:r w:rsidR="0076550F" w:rsidRPr="0076550F">
        <w:rPr>
          <w:rFonts w:ascii="Times New Roman" w:eastAsia="Times New Roman" w:hAnsi="Times New Roman" w:cs="Times New Roman"/>
          <w:color w:val="000000"/>
          <w:sz w:val="24"/>
          <w:szCs w:val="24"/>
        </w:rPr>
        <w:t>in included at the program</w:t>
      </w:r>
      <w:r w:rsidRPr="0076550F">
        <w:rPr>
          <w:rFonts w:ascii="Times New Roman" w:eastAsia="Times New Roman" w:hAnsi="Times New Roman" w:cs="Times New Roman"/>
          <w:color w:val="000000"/>
          <w:sz w:val="24"/>
          <w:szCs w:val="24"/>
        </w:rPr>
        <w:t xml:space="preserve"> resources page entitled Student Learning Outcome by Course.  </w:t>
      </w:r>
      <w:hyperlink r:id="rId87" w:history="1">
        <w:r w:rsidR="0076550F" w:rsidRPr="0076550F">
          <w:rPr>
            <w:rStyle w:val="Hyperlink"/>
            <w:rFonts w:ascii="Times New Roman" w:eastAsia="Times New Roman" w:hAnsi="Times New Roman" w:cs="Times New Roman"/>
            <w:sz w:val="24"/>
            <w:szCs w:val="24"/>
          </w:rPr>
          <w:t>(http://www.csun.edu/~vcrec004/COAPRT/csun_programreview_directory.html).</w:t>
        </w:r>
      </w:hyperlink>
      <w:r w:rsidRPr="0076550F">
        <w:rPr>
          <w:rFonts w:ascii="Times New Roman" w:eastAsia="Times New Roman" w:hAnsi="Times New Roman" w:cs="Times New Roman"/>
          <w:color w:val="000000"/>
          <w:sz w:val="24"/>
          <w:szCs w:val="24"/>
        </w:rPr>
        <w:t xml:space="preserve"> The response set was lower than desired and </w:t>
      </w:r>
      <w:proofErr w:type="gramStart"/>
      <w:r w:rsidRPr="0076550F">
        <w:rPr>
          <w:rFonts w:ascii="Times New Roman" w:eastAsia="Times New Roman" w:hAnsi="Times New Roman" w:cs="Times New Roman"/>
          <w:color w:val="000000"/>
          <w:sz w:val="24"/>
          <w:szCs w:val="24"/>
        </w:rPr>
        <w:t>faculty expect</w:t>
      </w:r>
      <w:proofErr w:type="gramEnd"/>
      <w:r w:rsidRPr="0076550F">
        <w:rPr>
          <w:rFonts w:ascii="Times New Roman" w:eastAsia="Times New Roman" w:hAnsi="Times New Roman" w:cs="Times New Roman"/>
          <w:color w:val="000000"/>
          <w:sz w:val="24"/>
          <w:szCs w:val="24"/>
        </w:rPr>
        <w:t xml:space="preserve"> to administer the survey at another time to increase the percentage of student participation. </w:t>
      </w:r>
    </w:p>
    <w:p w:rsidR="003874F5" w:rsidRPr="0076550F" w:rsidRDefault="003874F5" w:rsidP="0076550F">
      <w:pPr>
        <w:pStyle w:val="ListParagraph"/>
        <w:numPr>
          <w:ilvl w:val="0"/>
          <w:numId w:val="25"/>
        </w:numPr>
        <w:rPr>
          <w:rFonts w:ascii="Microsoft Sans Serif" w:eastAsia="Times New Roman" w:hAnsi="Microsoft Sans Serif" w:cs="Microsoft Sans Serif"/>
          <w:sz w:val="20"/>
          <w:szCs w:val="20"/>
        </w:rPr>
      </w:pPr>
      <w:r w:rsidRPr="0076550F">
        <w:rPr>
          <w:rFonts w:ascii="Times New Roman" w:eastAsia="Times New Roman" w:hAnsi="Times New Roman" w:cs="Times New Roman"/>
          <w:color w:val="000000"/>
          <w:sz w:val="24"/>
          <w:szCs w:val="24"/>
        </w:rPr>
        <w:t xml:space="preserve">The change in the emotional intelligence (EI) scale used to assess improvement in EI levels for students was also implemented.  The administration of the test is now attached to a specific class in the core – RTM 278 and is given again at or near the end of the program as part of the RMT 490 seminar.  RTM 278 also now includes a teaching unit on the EI model during the semester. </w:t>
      </w:r>
    </w:p>
    <w:p w:rsidR="003874F5" w:rsidRPr="0076550F" w:rsidRDefault="003874F5" w:rsidP="0076550F">
      <w:pPr>
        <w:pStyle w:val="ListParagraph"/>
        <w:numPr>
          <w:ilvl w:val="0"/>
          <w:numId w:val="25"/>
        </w:numPr>
        <w:rPr>
          <w:rFonts w:ascii="Microsoft Sans Serif" w:eastAsia="Times New Roman" w:hAnsi="Microsoft Sans Serif" w:cs="Microsoft Sans Serif"/>
          <w:sz w:val="20"/>
          <w:szCs w:val="20"/>
        </w:rPr>
      </w:pPr>
      <w:r w:rsidRPr="0076550F">
        <w:rPr>
          <w:rFonts w:ascii="Times New Roman" w:eastAsia="Times New Roman" w:hAnsi="Times New Roman" w:cs="Times New Roman"/>
          <w:color w:val="000000"/>
          <w:sz w:val="24"/>
          <w:szCs w:val="24"/>
        </w:rPr>
        <w:t xml:space="preserve">Revision of RTM 330: </w:t>
      </w:r>
      <w:r w:rsidRPr="0076550F">
        <w:rPr>
          <w:rFonts w:ascii="Times New Roman" w:eastAsia="Times New Roman" w:hAnsi="Times New Roman" w:cs="Times New Roman"/>
          <w:i/>
          <w:iCs/>
          <w:color w:val="000000"/>
          <w:sz w:val="24"/>
          <w:szCs w:val="24"/>
        </w:rPr>
        <w:t>Women. Leisure and Ethnicity</w:t>
      </w:r>
      <w:r w:rsidRPr="0076550F">
        <w:rPr>
          <w:rFonts w:ascii="Times New Roman" w:eastAsia="Times New Roman" w:hAnsi="Times New Roman" w:cs="Times New Roman"/>
          <w:color w:val="000000"/>
          <w:sz w:val="24"/>
          <w:szCs w:val="24"/>
        </w:rPr>
        <w:t xml:space="preserve"> course based on review of course portfolios and student comments;</w:t>
      </w:r>
    </w:p>
    <w:p w:rsidR="003874F5" w:rsidRDefault="003874F5" w:rsidP="003874F5">
      <w:pPr>
        <w:pStyle w:val="ListParagraph"/>
        <w:spacing w:after="0" w:line="240" w:lineRule="auto"/>
        <w:ind w:left="0"/>
        <w:rPr>
          <w:rFonts w:ascii="Times New Roman" w:eastAsia="Times New Roman" w:hAnsi="Times New Roman" w:cs="Times New Roman"/>
          <w:color w:val="000000"/>
          <w:sz w:val="24"/>
          <w:szCs w:val="24"/>
        </w:rPr>
      </w:pPr>
    </w:p>
    <w:p w:rsidR="003874F5" w:rsidRDefault="003874F5" w:rsidP="003874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4C0B69" w:rsidRPr="00DE02B1" w:rsidRDefault="004C0B69" w:rsidP="004C0B69">
      <w:pPr>
        <w:spacing w:before="100" w:beforeAutospacing="1" w:after="100" w:afterAutospacing="1" w:line="240" w:lineRule="auto"/>
        <w:textAlignment w:val="baseline"/>
        <w:rPr>
          <w:rFonts w:ascii="Times New Roman" w:eastAsia="Times New Roman" w:hAnsi="Times New Roman" w:cs="Times New Roman"/>
          <w:i/>
          <w:color w:val="000000"/>
          <w:sz w:val="24"/>
          <w:szCs w:val="24"/>
        </w:rPr>
      </w:pPr>
      <w:r w:rsidRPr="00DE02B1">
        <w:rPr>
          <w:rFonts w:ascii="Times New Roman" w:eastAsia="Times New Roman" w:hAnsi="Times New Roman" w:cs="Times New Roman"/>
          <w:i/>
          <w:color w:val="000000"/>
          <w:sz w:val="24"/>
          <w:szCs w:val="24"/>
        </w:rPr>
        <w:lastRenderedPageBreak/>
        <w:t>Genera</w:t>
      </w:r>
      <w:r>
        <w:rPr>
          <w:rFonts w:ascii="Times New Roman" w:eastAsia="Times New Roman" w:hAnsi="Times New Roman" w:cs="Times New Roman"/>
          <w:i/>
          <w:color w:val="000000"/>
          <w:sz w:val="24"/>
          <w:szCs w:val="24"/>
        </w:rPr>
        <w:t xml:space="preserve">l Education Learning Outcomes: </w:t>
      </w:r>
      <w:r w:rsidRPr="005D7624">
        <w:rPr>
          <w:rFonts w:ascii="Times New Roman" w:eastAsia="Times New Roman" w:hAnsi="Times New Roman" w:cs="Times New Roman"/>
          <w:color w:val="000000"/>
          <w:sz w:val="24"/>
          <w:szCs w:val="24"/>
        </w:rPr>
        <w:t>Students build upon general education requirement</w:t>
      </w:r>
      <w:r>
        <w:rPr>
          <w:rFonts w:ascii="Times New Roman" w:eastAsia="Times New Roman" w:hAnsi="Times New Roman" w:cs="Times New Roman"/>
          <w:color w:val="000000"/>
          <w:sz w:val="24"/>
          <w:szCs w:val="24"/>
        </w:rPr>
        <w:t xml:space="preserve">s set by the University faculty </w:t>
      </w:r>
      <w:r w:rsidRPr="005D7624">
        <w:rPr>
          <w:rFonts w:ascii="Times New Roman" w:eastAsia="Times New Roman" w:hAnsi="Times New Roman" w:cs="Times New Roman"/>
          <w:color w:val="000000"/>
          <w:sz w:val="24"/>
          <w:szCs w:val="24"/>
        </w:rPr>
        <w:t>for all students in th</w:t>
      </w:r>
      <w:r>
        <w:rPr>
          <w:rFonts w:ascii="Times New Roman" w:eastAsia="Times New Roman" w:hAnsi="Times New Roman" w:cs="Times New Roman"/>
          <w:color w:val="000000"/>
          <w:sz w:val="24"/>
          <w:szCs w:val="24"/>
        </w:rPr>
        <w:t>e areas of oral communication, m</w:t>
      </w:r>
      <w:r w:rsidRPr="005D7624">
        <w:rPr>
          <w:rFonts w:ascii="Times New Roman" w:eastAsia="Times New Roman" w:hAnsi="Times New Roman" w:cs="Times New Roman"/>
          <w:color w:val="000000"/>
          <w:sz w:val="24"/>
          <w:szCs w:val="24"/>
        </w:rPr>
        <w:t>ath, information competence and critical thinking. These are reinforced in RTM core courses and electives.</w:t>
      </w:r>
      <w:r>
        <w:rPr>
          <w:rFonts w:ascii="Times New Roman" w:eastAsia="Times New Roman" w:hAnsi="Times New Roman" w:cs="Times New Roman"/>
          <w:color w:val="000000"/>
          <w:sz w:val="24"/>
          <w:szCs w:val="24"/>
        </w:rPr>
        <w:t xml:space="preserve">  Table 7.1 provides examples of departmental </w:t>
      </w:r>
      <w:r w:rsidRPr="007F340E">
        <w:rPr>
          <w:rFonts w:ascii="Times New Roman" w:eastAsia="Times New Roman" w:hAnsi="Times New Roman" w:cs="Times New Roman"/>
          <w:color w:val="000000"/>
          <w:sz w:val="24"/>
          <w:szCs w:val="24"/>
        </w:rPr>
        <w:t>integration of GE SLO’s into specific RTM classes.</w:t>
      </w:r>
      <w:r>
        <w:rPr>
          <w:rFonts w:ascii="Times New Roman" w:eastAsia="Times New Roman" w:hAnsi="Times New Roman" w:cs="Times New Roman"/>
          <w:color w:val="000000"/>
          <w:sz w:val="24"/>
          <w:szCs w:val="24"/>
        </w:rPr>
        <w:t xml:space="preserve"> </w:t>
      </w:r>
      <w:r w:rsidRPr="007F340E">
        <w:rPr>
          <w:rFonts w:ascii="Times New Roman" w:eastAsia="Times New Roman" w:hAnsi="Times New Roman" w:cs="Times New Roman"/>
          <w:color w:val="000000"/>
          <w:sz w:val="24"/>
          <w:szCs w:val="24"/>
        </w:rPr>
        <w:t xml:space="preserve">At the end of Spring semester 2012, RTM </w:t>
      </w:r>
      <w:proofErr w:type="spellStart"/>
      <w:r w:rsidRPr="007F340E">
        <w:rPr>
          <w:rFonts w:ascii="Times New Roman" w:eastAsia="Times New Roman" w:hAnsi="Times New Roman" w:cs="Times New Roman"/>
          <w:color w:val="000000"/>
          <w:sz w:val="24"/>
          <w:szCs w:val="24"/>
        </w:rPr>
        <w:t>ma</w:t>
      </w:r>
      <w:proofErr w:type="gramStart"/>
      <w:r>
        <w:rPr>
          <w:rFonts w:ascii="Times New Roman" w:eastAsia="Times New Roman" w:hAnsi="Times New Roman" w:cs="Times New Roman"/>
          <w:color w:val="000000"/>
          <w:sz w:val="24"/>
          <w:szCs w:val="24"/>
        </w:rPr>
        <w:t>:</w:t>
      </w:r>
      <w:r w:rsidRPr="007F340E">
        <w:rPr>
          <w:rFonts w:ascii="Times New Roman" w:eastAsia="Times New Roman" w:hAnsi="Times New Roman" w:cs="Times New Roman"/>
          <w:color w:val="000000"/>
          <w:sz w:val="24"/>
          <w:szCs w:val="24"/>
        </w:rPr>
        <w:t>jors</w:t>
      </w:r>
      <w:proofErr w:type="spellEnd"/>
      <w:proofErr w:type="gramEnd"/>
      <w:r w:rsidRPr="007F340E">
        <w:rPr>
          <w:rFonts w:ascii="Times New Roman" w:eastAsia="Times New Roman" w:hAnsi="Times New Roman" w:cs="Times New Roman"/>
          <w:color w:val="000000"/>
          <w:sz w:val="24"/>
          <w:szCs w:val="24"/>
        </w:rPr>
        <w:t xml:space="preserve"> completed an assessment of these general education competencies as captured in their major courses.  </w:t>
      </w:r>
    </w:p>
    <w:p w:rsidR="004C0B69" w:rsidRPr="005D7624" w:rsidRDefault="004C0B69" w:rsidP="004C0B69">
      <w:pPr>
        <w:spacing w:after="0" w:line="240" w:lineRule="auto"/>
        <w:rPr>
          <w:rFonts w:ascii="Times New Roman" w:eastAsia="Times New Roman" w:hAnsi="Times New Roman" w:cs="Times New Roman"/>
          <w:sz w:val="24"/>
          <w:szCs w:val="24"/>
        </w:rPr>
      </w:pPr>
      <w:r w:rsidRPr="005D7624">
        <w:rPr>
          <w:rFonts w:ascii="Times New Roman" w:eastAsia="Times New Roman" w:hAnsi="Times New Roman" w:cs="Times New Roman"/>
          <w:b/>
          <w:bCs/>
          <w:color w:val="000000"/>
          <w:sz w:val="24"/>
          <w:szCs w:val="24"/>
        </w:rPr>
        <w:t>General Education Competencies in RTM Core Courses</w:t>
      </w:r>
    </w:p>
    <w:tbl>
      <w:tblPr>
        <w:tblW w:w="0" w:type="auto"/>
        <w:tblCellMar>
          <w:top w:w="15" w:type="dxa"/>
          <w:left w:w="15" w:type="dxa"/>
          <w:bottom w:w="15" w:type="dxa"/>
          <w:right w:w="15" w:type="dxa"/>
        </w:tblCellMar>
        <w:tblLook w:val="04A0" w:firstRow="1" w:lastRow="0" w:firstColumn="1" w:lastColumn="0" w:noHBand="0" w:noVBand="1"/>
      </w:tblPr>
      <w:tblGrid>
        <w:gridCol w:w="2202"/>
        <w:gridCol w:w="3622"/>
        <w:gridCol w:w="3746"/>
      </w:tblGrid>
      <w:tr w:rsidR="004C0B69" w:rsidRPr="005D7624" w:rsidTr="00DA1A1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b/>
                <w:bCs/>
                <w:color w:val="000000"/>
                <w:sz w:val="24"/>
                <w:szCs w:val="24"/>
              </w:rPr>
              <w:t>General Education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b/>
                <w:bCs/>
                <w:color w:val="000000"/>
                <w:sz w:val="24"/>
                <w:szCs w:val="24"/>
              </w:rPr>
              <w:t>RTM Core Course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b/>
                <w:bCs/>
                <w:color w:val="000000"/>
                <w:sz w:val="24"/>
                <w:szCs w:val="24"/>
              </w:rPr>
              <w:t>Evidence/ Assignment</w:t>
            </w:r>
          </w:p>
        </w:tc>
      </w:tr>
      <w:tr w:rsidR="004C0B69" w:rsidRPr="005D7624" w:rsidTr="00DA1A1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Oral Communication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 xml:space="preserve">RTM 278, </w:t>
            </w:r>
            <w:r>
              <w:rPr>
                <w:rFonts w:ascii="Times New Roman" w:eastAsia="Times New Roman" w:hAnsi="Times New Roman" w:cs="Times New Roman"/>
                <w:color w:val="000000"/>
                <w:sz w:val="24"/>
                <w:szCs w:val="24"/>
              </w:rPr>
              <w:t xml:space="preserve">300, </w:t>
            </w:r>
            <w:r w:rsidRPr="005D7624">
              <w:rPr>
                <w:rFonts w:ascii="Times New Roman" w:eastAsia="Times New Roman" w:hAnsi="Times New Roman" w:cs="Times New Roman"/>
                <w:color w:val="000000"/>
                <w:sz w:val="24"/>
                <w:szCs w:val="24"/>
              </w:rPr>
              <w:t>302, 303</w:t>
            </w:r>
            <w:r>
              <w:rPr>
                <w:rFonts w:ascii="Times New Roman" w:eastAsia="Times New Roman" w:hAnsi="Times New Roman" w:cs="Times New Roman"/>
                <w:color w:val="000000"/>
                <w:sz w:val="24"/>
                <w:szCs w:val="24"/>
              </w:rPr>
              <w:t>, 402, 494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Oral presentation</w:t>
            </w:r>
            <w:r>
              <w:rPr>
                <w:rFonts w:ascii="Times New Roman" w:eastAsia="Times New Roman" w:hAnsi="Times New Roman" w:cs="Times New Roman"/>
                <w:color w:val="000000"/>
                <w:sz w:val="24"/>
                <w:szCs w:val="24"/>
              </w:rPr>
              <w:t xml:space="preserve"> of class projects</w:t>
            </w:r>
          </w:p>
        </w:tc>
      </w:tr>
      <w:tr w:rsidR="004C0B69" w:rsidRPr="005D7624" w:rsidTr="00DA1A1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Math Applications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RTM 304, 403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Business plan, analysis of data</w:t>
            </w:r>
          </w:p>
        </w:tc>
      </w:tr>
      <w:tr w:rsidR="004C0B69" w:rsidRPr="005D7624" w:rsidTr="00DA1A1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Information Competence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 xml:space="preserve">RTM </w:t>
            </w:r>
            <w:r>
              <w:rPr>
                <w:rFonts w:ascii="Times New Roman" w:eastAsia="Times New Roman" w:hAnsi="Times New Roman" w:cs="Times New Roman"/>
                <w:color w:val="000000"/>
                <w:sz w:val="24"/>
                <w:szCs w:val="24"/>
              </w:rPr>
              <w:t xml:space="preserve">278, </w:t>
            </w:r>
            <w:r w:rsidRPr="005D7624">
              <w:rPr>
                <w:rFonts w:ascii="Times New Roman" w:eastAsia="Times New Roman" w:hAnsi="Times New Roman" w:cs="Times New Roman"/>
                <w:color w:val="000000"/>
                <w:sz w:val="24"/>
                <w:szCs w:val="24"/>
              </w:rPr>
              <w:t xml:space="preserve">300, </w:t>
            </w:r>
            <w:r>
              <w:rPr>
                <w:rFonts w:ascii="Times New Roman" w:eastAsia="Times New Roman" w:hAnsi="Times New Roman" w:cs="Times New Roman"/>
                <w:color w:val="000000"/>
                <w:sz w:val="24"/>
                <w:szCs w:val="24"/>
              </w:rPr>
              <w:t xml:space="preserve">304, </w:t>
            </w:r>
            <w:r w:rsidRPr="005D7624">
              <w:rPr>
                <w:rFonts w:ascii="Times New Roman" w:eastAsia="Times New Roman" w:hAnsi="Times New Roman" w:cs="Times New Roman"/>
                <w:color w:val="000000"/>
                <w:sz w:val="24"/>
                <w:szCs w:val="24"/>
              </w:rPr>
              <w:t>402, 403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Research of scholarly material</w:t>
            </w:r>
          </w:p>
        </w:tc>
      </w:tr>
      <w:tr w:rsidR="004C0B69" w:rsidRPr="005D7624" w:rsidTr="00DA1A1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Critical Thinking</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RTM 202, 204, 278, 300, 302, 303, 304, 402, 403, 490, 494</w:t>
            </w:r>
            <w:r w:rsidRPr="005D7624">
              <w:rPr>
                <w:rFonts w:ascii="Times New Roman" w:eastAsia="Times New Roman" w:hAnsi="Times New Roman" w:cs="Times New Roman"/>
                <w:color w:val="000000"/>
                <w:sz w:val="24"/>
                <w:szCs w:val="24"/>
              </w:rPr>
              <w:t>C</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4C0B69" w:rsidRPr="005D7624" w:rsidRDefault="004C0B69" w:rsidP="00DA1A19">
            <w:pPr>
              <w:spacing w:after="0" w:line="0" w:lineRule="atLeast"/>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Research paper, Class project</w:t>
            </w:r>
            <w:r>
              <w:rPr>
                <w:rFonts w:ascii="Times New Roman" w:eastAsia="Times New Roman" w:hAnsi="Times New Roman" w:cs="Times New Roman"/>
                <w:color w:val="000000"/>
                <w:sz w:val="24"/>
                <w:szCs w:val="24"/>
              </w:rPr>
              <w:t>s</w:t>
            </w:r>
            <w:r w:rsidRPr="005D7624">
              <w:rPr>
                <w:rFonts w:ascii="Times New Roman" w:eastAsia="Times New Roman" w:hAnsi="Times New Roman" w:cs="Times New Roman"/>
                <w:color w:val="000000"/>
                <w:sz w:val="24"/>
                <w:szCs w:val="24"/>
              </w:rPr>
              <w:t>, Internship Problem Solving</w:t>
            </w:r>
          </w:p>
        </w:tc>
      </w:tr>
    </w:tbl>
    <w:p w:rsidR="004C0B69" w:rsidRDefault="004C0B69" w:rsidP="004C0B69">
      <w:pPr>
        <w:spacing w:after="0" w:line="240" w:lineRule="auto"/>
        <w:rPr>
          <w:rFonts w:ascii="Times New Roman" w:eastAsia="Times New Roman" w:hAnsi="Times New Roman" w:cs="Times New Roman"/>
          <w:b/>
          <w:bCs/>
          <w:color w:val="000000"/>
          <w:sz w:val="24"/>
          <w:szCs w:val="24"/>
        </w:rPr>
      </w:pPr>
    </w:p>
    <w:p w:rsidR="004C0B69" w:rsidRPr="004C0B69" w:rsidRDefault="004C0B69" w:rsidP="004C0B69">
      <w:pPr>
        <w:spacing w:after="0" w:line="240" w:lineRule="auto"/>
        <w:rPr>
          <w:rFonts w:ascii="Times New Roman" w:eastAsia="Times New Roman" w:hAnsi="Times New Roman" w:cs="Times New Roman"/>
          <w:i/>
          <w:color w:val="000000"/>
          <w:sz w:val="24"/>
          <w:szCs w:val="24"/>
        </w:rPr>
      </w:pPr>
      <w:r w:rsidRPr="004C0B69">
        <w:rPr>
          <w:rFonts w:ascii="Times New Roman" w:eastAsia="Times New Roman" w:hAnsi="Times New Roman" w:cs="Times New Roman"/>
          <w:i/>
          <w:color w:val="000000"/>
          <w:sz w:val="24"/>
          <w:szCs w:val="24"/>
        </w:rPr>
        <w:t>Integration with College Level SLO:</w:t>
      </w:r>
    </w:p>
    <w:p w:rsidR="004C0B69" w:rsidRDefault="004C0B69" w:rsidP="004C0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College of Health and Human Development has developed several student learning outcomes that have relevance to all the academic departments in the unit.  These student learning outcomes address the themes of professionalism and ethics. </w:t>
      </w:r>
      <w:hyperlink r:id="rId88" w:history="1">
        <w:r w:rsidRPr="004C0B69">
          <w:rPr>
            <w:rStyle w:val="Hyperlink"/>
            <w:rFonts w:ascii="Times New Roman" w:eastAsia="Times New Roman" w:hAnsi="Times New Roman" w:cs="Times New Roman"/>
            <w:sz w:val="24"/>
            <w:szCs w:val="24"/>
          </w:rPr>
          <w:t>The Course-Specific-Assessment Matrix in the resource directory</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shows the connection between RTM classroom level learning and the college level SLO’s.</w:t>
      </w:r>
    </w:p>
    <w:p w:rsidR="004C0B69" w:rsidRDefault="004C0B69" w:rsidP="004C0B69">
      <w:pPr>
        <w:spacing w:after="0" w:line="240" w:lineRule="auto"/>
        <w:rPr>
          <w:rFonts w:ascii="Times New Roman" w:eastAsia="Times New Roman" w:hAnsi="Times New Roman" w:cs="Times New Roman"/>
          <w:b/>
          <w:color w:val="000000"/>
          <w:sz w:val="24"/>
          <w:szCs w:val="24"/>
        </w:rPr>
      </w:pPr>
    </w:p>
    <w:p w:rsidR="004C0B69" w:rsidRDefault="004C0B69" w:rsidP="004C0B69">
      <w:pPr>
        <w:spacing w:after="0" w:line="240" w:lineRule="auto"/>
        <w:ind w:left="360"/>
        <w:rPr>
          <w:rFonts w:ascii="Times New Roman" w:eastAsia="Times New Roman" w:hAnsi="Times New Roman" w:cs="Times New Roman"/>
          <w:b/>
          <w:color w:val="000000"/>
          <w:sz w:val="24"/>
          <w:szCs w:val="24"/>
        </w:rPr>
      </w:pPr>
    </w:p>
    <w:p w:rsidR="003874F5" w:rsidRPr="004C0B69" w:rsidRDefault="003874F5" w:rsidP="004C0B69">
      <w:pPr>
        <w:pStyle w:val="ListParagraph"/>
        <w:numPr>
          <w:ilvl w:val="0"/>
          <w:numId w:val="24"/>
        </w:numPr>
        <w:spacing w:after="0" w:line="240" w:lineRule="auto"/>
        <w:rPr>
          <w:rFonts w:ascii="Times New Roman" w:eastAsia="Times New Roman" w:hAnsi="Times New Roman" w:cs="Times New Roman"/>
          <w:b/>
          <w:color w:val="000000"/>
          <w:sz w:val="24"/>
          <w:szCs w:val="24"/>
        </w:rPr>
      </w:pPr>
      <w:r w:rsidRPr="004C0B69">
        <w:rPr>
          <w:rFonts w:ascii="Times New Roman" w:eastAsia="Times New Roman" w:hAnsi="Times New Roman" w:cs="Times New Roman"/>
          <w:b/>
          <w:color w:val="000000"/>
          <w:sz w:val="24"/>
          <w:szCs w:val="24"/>
        </w:rPr>
        <w:t xml:space="preserve">Strategic Plan </w:t>
      </w:r>
    </w:p>
    <w:p w:rsidR="003874F5" w:rsidRDefault="003874F5" w:rsidP="003874F5">
      <w:pPr>
        <w:spacing w:after="0" w:line="240" w:lineRule="auto"/>
        <w:ind w:left="360"/>
        <w:rPr>
          <w:rFonts w:ascii="Times New Roman" w:eastAsia="Times New Roman" w:hAnsi="Times New Roman" w:cs="Times New Roman"/>
          <w:color w:val="000000"/>
          <w:sz w:val="24"/>
          <w:szCs w:val="24"/>
        </w:rPr>
      </w:pPr>
    </w:p>
    <w:p w:rsidR="003874F5" w:rsidRPr="003874F5" w:rsidRDefault="003874F5" w:rsidP="003874F5">
      <w:pPr>
        <w:spacing w:after="0" w:line="240" w:lineRule="auto"/>
        <w:ind w:left="360"/>
        <w:rPr>
          <w:rFonts w:ascii="Times New Roman" w:eastAsia="Times New Roman" w:hAnsi="Times New Roman" w:cs="Times New Roman"/>
          <w:color w:val="000000"/>
          <w:sz w:val="24"/>
          <w:szCs w:val="24"/>
        </w:rPr>
      </w:pPr>
      <w:r w:rsidRPr="003874F5">
        <w:rPr>
          <w:rFonts w:ascii="Times New Roman" w:eastAsia="Times New Roman" w:hAnsi="Times New Roman" w:cs="Times New Roman"/>
          <w:color w:val="000000"/>
          <w:sz w:val="24"/>
          <w:szCs w:val="24"/>
        </w:rPr>
        <w:t>The RTM Department began a strategic planning process in 2010-11 and began to implement parts of the strategic plan imm</w:t>
      </w:r>
      <w:r w:rsidR="0076550F">
        <w:rPr>
          <w:rFonts w:ascii="Times New Roman" w:eastAsia="Times New Roman" w:hAnsi="Times New Roman" w:cs="Times New Roman"/>
          <w:color w:val="000000"/>
          <w:sz w:val="24"/>
          <w:szCs w:val="24"/>
        </w:rPr>
        <w:t xml:space="preserve">ediately. The strategic </w:t>
      </w:r>
      <w:proofErr w:type="gramStart"/>
      <w:r w:rsidR="0076550F">
        <w:rPr>
          <w:rFonts w:ascii="Times New Roman" w:eastAsia="Times New Roman" w:hAnsi="Times New Roman" w:cs="Times New Roman"/>
          <w:color w:val="000000"/>
          <w:sz w:val="24"/>
          <w:szCs w:val="24"/>
        </w:rPr>
        <w:t>plan</w:t>
      </w:r>
      <w:r w:rsidRPr="003874F5">
        <w:rPr>
          <w:rFonts w:ascii="Times New Roman" w:eastAsia="Times New Roman" w:hAnsi="Times New Roman" w:cs="Times New Roman"/>
          <w:color w:val="000000"/>
          <w:sz w:val="24"/>
          <w:szCs w:val="24"/>
        </w:rPr>
        <w:t xml:space="preserve"> represent</w:t>
      </w:r>
      <w:proofErr w:type="gramEnd"/>
      <w:r w:rsidRPr="003874F5">
        <w:rPr>
          <w:rFonts w:ascii="Times New Roman" w:eastAsia="Times New Roman" w:hAnsi="Times New Roman" w:cs="Times New Roman"/>
          <w:color w:val="000000"/>
          <w:sz w:val="24"/>
          <w:szCs w:val="24"/>
        </w:rPr>
        <w:t xml:space="preserve"> the focus of the Department for the five year period of 2010-2015. The strategic planning document is available in the following link: </w:t>
      </w:r>
      <w:r w:rsidRPr="003874F5">
        <w:rPr>
          <w:rFonts w:ascii="Times New Roman" w:eastAsia="Times New Roman" w:hAnsi="Times New Roman" w:cs="Times New Roman"/>
          <w:sz w:val="24"/>
          <w:szCs w:val="24"/>
        </w:rPr>
        <w:br/>
      </w:r>
      <w:r w:rsidRPr="003874F5">
        <w:rPr>
          <w:rFonts w:ascii="Times New Roman" w:eastAsia="Times New Roman" w:hAnsi="Times New Roman" w:cs="Times New Roman"/>
          <w:sz w:val="24"/>
          <w:szCs w:val="24"/>
        </w:rPr>
        <w:br/>
      </w:r>
      <w:r w:rsidRPr="003874F5">
        <w:rPr>
          <w:rFonts w:ascii="Times New Roman" w:eastAsia="Times New Roman" w:hAnsi="Times New Roman" w:cs="Times New Roman"/>
          <w:color w:val="000000"/>
          <w:sz w:val="24"/>
          <w:szCs w:val="24"/>
        </w:rPr>
        <w:t xml:space="preserve">Department Strategic Plan </w:t>
      </w:r>
      <w:hyperlink r:id="rId89" w:history="1">
        <w:r w:rsidRPr="003874F5">
          <w:rPr>
            <w:rStyle w:val="Hyperlink"/>
            <w:rFonts w:ascii="Times New Roman" w:eastAsia="Times New Roman" w:hAnsi="Times New Roman" w:cs="Times New Roman"/>
            <w:sz w:val="24"/>
            <w:szCs w:val="24"/>
          </w:rPr>
          <w:t>http://www.csun.edu/~</w:t>
        </w:r>
        <w:r w:rsidRPr="003874F5">
          <w:rPr>
            <w:rStyle w:val="Hyperlink"/>
            <w:rFonts w:ascii="Times New Roman" w:eastAsia="Times New Roman" w:hAnsi="Times New Roman" w:cs="Times New Roman"/>
            <w:sz w:val="24"/>
            <w:szCs w:val="24"/>
          </w:rPr>
          <w:t>v</w:t>
        </w:r>
        <w:r w:rsidRPr="003874F5">
          <w:rPr>
            <w:rStyle w:val="Hyperlink"/>
            <w:rFonts w:ascii="Times New Roman" w:eastAsia="Times New Roman" w:hAnsi="Times New Roman" w:cs="Times New Roman"/>
            <w:sz w:val="24"/>
            <w:szCs w:val="24"/>
          </w:rPr>
          <w:t>crec004/COAPRT/rtmstrategic.pdf</w:t>
        </w:r>
      </w:hyperlink>
    </w:p>
    <w:p w:rsidR="003874F5" w:rsidRDefault="003874F5" w:rsidP="003874F5">
      <w:pPr>
        <w:pStyle w:val="ListParagraph"/>
        <w:spacing w:after="0" w:line="240" w:lineRule="auto"/>
        <w:ind w:left="0"/>
        <w:rPr>
          <w:rFonts w:ascii="Times New Roman" w:eastAsia="Times New Roman" w:hAnsi="Times New Roman" w:cs="Times New Roman"/>
          <w:color w:val="000000"/>
          <w:sz w:val="24"/>
          <w:szCs w:val="24"/>
        </w:rPr>
      </w:pPr>
    </w:p>
    <w:p w:rsidR="003874F5" w:rsidRDefault="003874F5" w:rsidP="003874F5">
      <w:pPr>
        <w:pStyle w:val="ListParagraph"/>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Summary point</w:t>
      </w:r>
      <w:r w:rsidR="00E9340F">
        <w:rPr>
          <w:rFonts w:ascii="Times New Roman" w:eastAsia="Times New Roman" w:hAnsi="Times New Roman" w:cs="Times New Roman"/>
          <w:color w:val="000000"/>
          <w:sz w:val="24"/>
          <w:szCs w:val="24"/>
        </w:rPr>
        <w:t>s to the Departments Strategic P</w:t>
      </w:r>
      <w:r>
        <w:rPr>
          <w:rFonts w:ascii="Times New Roman" w:eastAsia="Times New Roman" w:hAnsi="Times New Roman" w:cs="Times New Roman"/>
          <w:color w:val="000000"/>
          <w:sz w:val="24"/>
          <w:szCs w:val="24"/>
        </w:rPr>
        <w:t>lan include:</w:t>
      </w:r>
    </w:p>
    <w:p w:rsidR="009B4B0A" w:rsidRDefault="009B4B0A"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Pursue accreditation by COAPRT</w:t>
      </w:r>
    </w:p>
    <w:p w:rsidR="003874F5" w:rsidRDefault="003874F5"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Hire new faculty members to resource curriculum expansion in hospitality and tourism and to support curriculum foci. </w:t>
      </w:r>
    </w:p>
    <w:p w:rsidR="003874F5" w:rsidRDefault="003874F5"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new revenue streams through the Department centers, grants, and contracts</w:t>
      </w:r>
    </w:p>
    <w:p w:rsidR="003874F5" w:rsidRDefault="003874F5"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Grow the undergrad program through expanded curriculum for the major and the minor</w:t>
      </w:r>
    </w:p>
    <w:p w:rsidR="007A5F10" w:rsidRDefault="007A5F10"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Pursue degree name change to reflect growth in new areas</w:t>
      </w:r>
    </w:p>
    <w:p w:rsidR="007A5F10" w:rsidRDefault="007A5F10"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new master’s degree format with Tseng College</w:t>
      </w:r>
    </w:p>
    <w:p w:rsidR="00FD0D83" w:rsidRDefault="00FD0D83"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Improve assessment efforts</w:t>
      </w:r>
    </w:p>
    <w:p w:rsidR="007A5F10" w:rsidRDefault="007A5F10"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future of recreation therapy option</w:t>
      </w:r>
    </w:p>
    <w:p w:rsidR="003874F5" w:rsidRDefault="003874F5"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Increase partnerships on campus </w:t>
      </w:r>
    </w:p>
    <w:p w:rsidR="003874F5" w:rsidRDefault="003874F5"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 in the Aquatic center</w:t>
      </w:r>
    </w:p>
    <w:p w:rsidR="00FD0D83" w:rsidRDefault="00FD0D83" w:rsidP="003874F5">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physical space needs for administration and instruction</w:t>
      </w:r>
    </w:p>
    <w:p w:rsidR="003874F5" w:rsidRDefault="003874F5" w:rsidP="003874F5">
      <w:pPr>
        <w:pStyle w:val="ListParagraph"/>
        <w:spacing w:after="0" w:line="240" w:lineRule="auto"/>
        <w:rPr>
          <w:rFonts w:ascii="Times New Roman" w:eastAsia="Times New Roman" w:hAnsi="Times New Roman" w:cs="Times New Roman"/>
          <w:color w:val="000000"/>
          <w:sz w:val="24"/>
          <w:szCs w:val="24"/>
        </w:rPr>
      </w:pPr>
    </w:p>
    <w:p w:rsidR="005C4990" w:rsidRPr="007A5F10" w:rsidRDefault="007A5F10" w:rsidP="007A5F10">
      <w:pPr>
        <w:spacing w:after="0" w:line="240" w:lineRule="auto"/>
        <w:rPr>
          <w:rFonts w:ascii="Times New Roman" w:eastAsia="Times New Roman" w:hAnsi="Times New Roman" w:cs="Times New Roman"/>
          <w:sz w:val="24"/>
          <w:szCs w:val="24"/>
        </w:rPr>
      </w:pPr>
      <w:r w:rsidRPr="00FD0D83">
        <w:rPr>
          <w:rFonts w:ascii="Times New Roman" w:eastAsia="Times New Roman" w:hAnsi="Times New Roman" w:cs="Times New Roman"/>
          <w:color w:val="000000"/>
          <w:sz w:val="24"/>
          <w:szCs w:val="24"/>
          <w:u w:val="single"/>
        </w:rPr>
        <w:t>Key action steps</w:t>
      </w:r>
      <w:r>
        <w:rPr>
          <w:rFonts w:ascii="Times New Roman" w:eastAsia="Times New Roman" w:hAnsi="Times New Roman" w:cs="Times New Roman"/>
          <w:color w:val="000000"/>
          <w:sz w:val="24"/>
          <w:szCs w:val="24"/>
        </w:rPr>
        <w:t xml:space="preserve"> where the strategic plan has been implemented or shown significant progress</w:t>
      </w:r>
      <w:r w:rsidR="008E514A">
        <w:rPr>
          <w:rFonts w:ascii="Times New Roman" w:eastAsia="Times New Roman" w:hAnsi="Times New Roman" w:cs="Times New Roman"/>
          <w:color w:val="000000"/>
          <w:sz w:val="24"/>
          <w:szCs w:val="24"/>
        </w:rPr>
        <w:t xml:space="preserve"> during the review and planning process include:</w:t>
      </w:r>
      <w:r>
        <w:rPr>
          <w:rFonts w:ascii="Times New Roman" w:eastAsia="Times New Roman" w:hAnsi="Times New Roman" w:cs="Times New Roman"/>
          <w:color w:val="000000"/>
          <w:sz w:val="24"/>
          <w:szCs w:val="24"/>
        </w:rPr>
        <w:t xml:space="preserve"> </w:t>
      </w:r>
    </w:p>
    <w:p w:rsidR="009B4B0A" w:rsidRPr="009B4B0A" w:rsidRDefault="009B4B0A" w:rsidP="007A5F10">
      <w:pPr>
        <w:numPr>
          <w:ilvl w:val="0"/>
          <w:numId w:val="2"/>
        </w:numPr>
        <w:spacing w:before="100" w:beforeAutospacing="1" w:after="100" w:afterAutospacing="1"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Accreditation</w:t>
      </w:r>
      <w:r w:rsidR="00FD0D83">
        <w:rPr>
          <w:rFonts w:ascii="Times New Roman" w:eastAsia="Times New Roman" w:hAnsi="Times New Roman" w:cs="Times New Roman"/>
          <w:color w:val="000000"/>
          <w:sz w:val="24"/>
          <w:szCs w:val="24"/>
        </w:rPr>
        <w:t xml:space="preserve"> and Assessment</w:t>
      </w:r>
    </w:p>
    <w:p w:rsidR="00FD0D83" w:rsidRDefault="00FD0D83" w:rsidP="00FD0D83">
      <w:pPr>
        <w:spacing w:before="100" w:beforeAutospacing="1" w:after="100" w:afterAutospacing="1"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w:t>
      </w:r>
      <w:r w:rsidRPr="00FD0D83">
        <w:rPr>
          <w:rFonts w:ascii="Times New Roman" w:eastAsia="Times New Roman" w:hAnsi="Times New Roman" w:cs="Times New Roman"/>
          <w:color w:val="000000"/>
          <w:sz w:val="23"/>
          <w:szCs w:val="23"/>
        </w:rPr>
        <w:t>reparation for the Self-Study for the Council on Accreditation of Parks Recreation Tourism and Related Professions (COAPRT) moved forward in 2011-12 with the self-study written in 2012, submitted in January 2013, with the site visit for the accreditation scheduled for April 2013.</w:t>
      </w:r>
      <w:r>
        <w:rPr>
          <w:rFonts w:ascii="Times New Roman" w:eastAsia="Times New Roman" w:hAnsi="Times New Roman" w:cs="Times New Roman"/>
          <w:color w:val="000000"/>
          <w:sz w:val="23"/>
          <w:szCs w:val="23"/>
        </w:rPr>
        <w:t xml:space="preserve">  As part of the accreditation process the assessment program of the unit for the undergraduate program has been upgraded.</w:t>
      </w:r>
      <w:r w:rsidR="00A94DF1">
        <w:rPr>
          <w:rFonts w:ascii="Times New Roman" w:eastAsia="Times New Roman" w:hAnsi="Times New Roman" w:cs="Times New Roman"/>
          <w:color w:val="000000"/>
          <w:sz w:val="23"/>
          <w:szCs w:val="23"/>
        </w:rPr>
        <w:t xml:space="preserve">  Changes have been noted in the above section and in the resource directory. </w:t>
      </w:r>
    </w:p>
    <w:p w:rsidR="007A5F10" w:rsidRPr="00FD0D83" w:rsidRDefault="005C4990" w:rsidP="00FD0D83">
      <w:pPr>
        <w:pStyle w:val="ListParagraph"/>
        <w:numPr>
          <w:ilvl w:val="0"/>
          <w:numId w:val="31"/>
        </w:numPr>
        <w:spacing w:before="100" w:beforeAutospacing="1" w:after="100" w:afterAutospacing="1" w:line="240" w:lineRule="auto"/>
        <w:textAlignment w:val="baseline"/>
        <w:rPr>
          <w:rFonts w:ascii="Arial" w:eastAsia="Times New Roman" w:hAnsi="Arial" w:cs="Arial"/>
          <w:color w:val="000000"/>
          <w:sz w:val="23"/>
          <w:szCs w:val="23"/>
        </w:rPr>
      </w:pPr>
      <w:r w:rsidRPr="00FD0D83">
        <w:rPr>
          <w:rFonts w:ascii="Times New Roman" w:eastAsia="Times New Roman" w:hAnsi="Times New Roman" w:cs="Times New Roman"/>
          <w:color w:val="000000"/>
          <w:sz w:val="24"/>
          <w:szCs w:val="24"/>
        </w:rPr>
        <w:t>Degree Name Change</w:t>
      </w:r>
    </w:p>
    <w:p w:rsidR="005C4990" w:rsidRPr="007A5F10" w:rsidRDefault="005C4990" w:rsidP="007A5F10">
      <w:pPr>
        <w:spacing w:before="100" w:beforeAutospacing="1" w:after="100" w:afterAutospacing="1" w:line="240" w:lineRule="auto"/>
        <w:ind w:left="720"/>
        <w:textAlignment w:val="baseline"/>
        <w:rPr>
          <w:rFonts w:ascii="Arial" w:eastAsia="Times New Roman" w:hAnsi="Arial" w:cs="Arial"/>
          <w:color w:val="000000"/>
          <w:sz w:val="23"/>
          <w:szCs w:val="23"/>
        </w:rPr>
      </w:pPr>
      <w:r w:rsidRPr="007A5F10">
        <w:rPr>
          <w:rFonts w:ascii="Times New Roman" w:eastAsia="Times New Roman" w:hAnsi="Times New Roman" w:cs="Times New Roman"/>
          <w:color w:val="000000"/>
          <w:sz w:val="24"/>
          <w:szCs w:val="24"/>
        </w:rPr>
        <w:t xml:space="preserve">In order to recognize expansion in curriculum and increase the marketability of our degree programs the Department made changes in degree name. The curricular request was re-initiated in 2010-11 as a follow-up to the decision made by faculty in 2009-10. Final resolution was achieved in 2011 spring semester after extended negotiation with the College of Business. New degree names: B. S. in Tourism, Hospitality, and Recreation Management; M.S. in Tourism, Hospitality, and Recreation Management were implemented in </w:t>
      </w:r>
      <w:proofErr w:type="gramStart"/>
      <w:r w:rsidRPr="007A5F10">
        <w:rPr>
          <w:rFonts w:ascii="Times New Roman" w:eastAsia="Times New Roman" w:hAnsi="Times New Roman" w:cs="Times New Roman"/>
          <w:color w:val="000000"/>
          <w:sz w:val="24"/>
          <w:szCs w:val="24"/>
        </w:rPr>
        <w:t>Spring</w:t>
      </w:r>
      <w:proofErr w:type="gramEnd"/>
      <w:r w:rsidRPr="007A5F10">
        <w:rPr>
          <w:rFonts w:ascii="Times New Roman" w:eastAsia="Times New Roman" w:hAnsi="Times New Roman" w:cs="Times New Roman"/>
          <w:color w:val="000000"/>
          <w:sz w:val="24"/>
          <w:szCs w:val="24"/>
        </w:rPr>
        <w:t xml:space="preserve"> 2012.</w:t>
      </w:r>
    </w:p>
    <w:p w:rsidR="005C4990" w:rsidRPr="005E083E" w:rsidRDefault="005C4990" w:rsidP="005E083E">
      <w:pPr>
        <w:pStyle w:val="ListParagraph"/>
        <w:numPr>
          <w:ilvl w:val="0"/>
          <w:numId w:val="29"/>
        </w:numPr>
        <w:spacing w:before="100" w:beforeAutospacing="1" w:after="100" w:afterAutospacing="1" w:line="240" w:lineRule="auto"/>
        <w:textAlignment w:val="baseline"/>
        <w:rPr>
          <w:rFonts w:ascii="Arial" w:eastAsia="Times New Roman" w:hAnsi="Arial" w:cs="Arial"/>
          <w:color w:val="000000"/>
          <w:sz w:val="23"/>
          <w:szCs w:val="23"/>
        </w:rPr>
      </w:pPr>
      <w:r w:rsidRPr="005E083E">
        <w:rPr>
          <w:rFonts w:ascii="Times New Roman" w:eastAsia="Times New Roman" w:hAnsi="Times New Roman" w:cs="Times New Roman"/>
          <w:color w:val="000000"/>
          <w:sz w:val="24"/>
          <w:szCs w:val="24"/>
        </w:rPr>
        <w:t>Expand the hospitality and tourism curriculum</w:t>
      </w:r>
    </w:p>
    <w:p w:rsidR="005C4990" w:rsidRPr="005D7624" w:rsidRDefault="005C4990" w:rsidP="008E514A">
      <w:pPr>
        <w:spacing w:after="0" w:line="240" w:lineRule="auto"/>
        <w:ind w:left="720"/>
        <w:rPr>
          <w:rFonts w:ascii="Times New Roman" w:eastAsia="Times New Roman" w:hAnsi="Times New Roman" w:cs="Times New Roman"/>
          <w:sz w:val="24"/>
          <w:szCs w:val="24"/>
        </w:rPr>
      </w:pPr>
      <w:r w:rsidRPr="005D7624">
        <w:rPr>
          <w:rFonts w:ascii="Times New Roman" w:eastAsia="Times New Roman" w:hAnsi="Times New Roman" w:cs="Times New Roman"/>
          <w:color w:val="000000"/>
          <w:sz w:val="24"/>
          <w:szCs w:val="24"/>
        </w:rPr>
        <w:t xml:space="preserve">A key part of </w:t>
      </w:r>
      <w:r>
        <w:rPr>
          <w:rFonts w:ascii="Times New Roman" w:eastAsia="Times New Roman" w:hAnsi="Times New Roman" w:cs="Times New Roman"/>
          <w:color w:val="000000"/>
          <w:sz w:val="24"/>
          <w:szCs w:val="24"/>
        </w:rPr>
        <w:t xml:space="preserve">curricular </w:t>
      </w:r>
      <w:r w:rsidRPr="005D7624">
        <w:rPr>
          <w:rFonts w:ascii="Times New Roman" w:eastAsia="Times New Roman" w:hAnsi="Times New Roman" w:cs="Times New Roman"/>
          <w:color w:val="000000"/>
          <w:sz w:val="24"/>
          <w:szCs w:val="24"/>
        </w:rPr>
        <w:t xml:space="preserve">growth is the development of the Hospitality and Tourism areas at both the graduate and undergraduate levels. The expansion of the hospitality and tourism curriculum offering at the undergraduate </w:t>
      </w:r>
      <w:r>
        <w:rPr>
          <w:rFonts w:ascii="Times New Roman" w:eastAsia="Times New Roman" w:hAnsi="Times New Roman" w:cs="Times New Roman"/>
          <w:color w:val="000000"/>
          <w:sz w:val="24"/>
          <w:szCs w:val="24"/>
        </w:rPr>
        <w:t xml:space="preserve">level </w:t>
      </w:r>
      <w:r w:rsidRPr="005D7624">
        <w:rPr>
          <w:rFonts w:ascii="Times New Roman" w:eastAsia="Times New Roman" w:hAnsi="Times New Roman" w:cs="Times New Roman"/>
          <w:color w:val="000000"/>
          <w:sz w:val="24"/>
          <w:szCs w:val="24"/>
        </w:rPr>
        <w:t xml:space="preserve">includes </w:t>
      </w:r>
      <w:r w:rsidR="007A5F10">
        <w:rPr>
          <w:rFonts w:ascii="Times New Roman" w:eastAsia="Times New Roman" w:hAnsi="Times New Roman" w:cs="Times New Roman"/>
          <w:color w:val="000000"/>
          <w:sz w:val="24"/>
          <w:szCs w:val="24"/>
        </w:rPr>
        <w:t xml:space="preserve">new </w:t>
      </w:r>
      <w:r w:rsidRPr="005D7624">
        <w:rPr>
          <w:rFonts w:ascii="Times New Roman" w:eastAsia="Times New Roman" w:hAnsi="Times New Roman" w:cs="Times New Roman"/>
          <w:color w:val="000000"/>
          <w:sz w:val="24"/>
          <w:szCs w:val="24"/>
        </w:rPr>
        <w:t>classes in Food and Beverage</w:t>
      </w:r>
      <w:r>
        <w:rPr>
          <w:rFonts w:ascii="Times New Roman" w:eastAsia="Times New Roman" w:hAnsi="Times New Roman" w:cs="Times New Roman"/>
          <w:color w:val="000000"/>
          <w:sz w:val="24"/>
          <w:szCs w:val="24"/>
        </w:rPr>
        <w:t xml:space="preserve"> Management</w:t>
      </w:r>
      <w:r w:rsidRPr="005D7624">
        <w:rPr>
          <w:rFonts w:ascii="Times New Roman" w:eastAsia="Times New Roman" w:hAnsi="Times New Roman" w:cs="Times New Roman"/>
          <w:color w:val="000000"/>
          <w:sz w:val="24"/>
          <w:szCs w:val="24"/>
        </w:rPr>
        <w:t xml:space="preserve">, Accommodations Management, </w:t>
      </w:r>
      <w:r>
        <w:rPr>
          <w:rFonts w:ascii="Times New Roman" w:eastAsia="Times New Roman" w:hAnsi="Times New Roman" w:cs="Times New Roman"/>
          <w:color w:val="000000"/>
          <w:sz w:val="24"/>
          <w:szCs w:val="24"/>
        </w:rPr>
        <w:t>M</w:t>
      </w:r>
      <w:r w:rsidRPr="005D7624">
        <w:rPr>
          <w:rFonts w:ascii="Times New Roman" w:eastAsia="Times New Roman" w:hAnsi="Times New Roman" w:cs="Times New Roman"/>
          <w:color w:val="000000"/>
          <w:sz w:val="24"/>
          <w:szCs w:val="24"/>
        </w:rPr>
        <w:t xml:space="preserve">eeting and </w:t>
      </w:r>
      <w:r>
        <w:rPr>
          <w:rFonts w:ascii="Times New Roman" w:eastAsia="Times New Roman" w:hAnsi="Times New Roman" w:cs="Times New Roman"/>
          <w:color w:val="000000"/>
          <w:sz w:val="24"/>
          <w:szCs w:val="24"/>
        </w:rPr>
        <w:t>C</w:t>
      </w:r>
      <w:r w:rsidRPr="005D7624">
        <w:rPr>
          <w:rFonts w:ascii="Times New Roman" w:eastAsia="Times New Roman" w:hAnsi="Times New Roman" w:cs="Times New Roman"/>
          <w:color w:val="000000"/>
          <w:sz w:val="24"/>
          <w:szCs w:val="24"/>
        </w:rPr>
        <w:t xml:space="preserve">onvention </w:t>
      </w:r>
      <w:r>
        <w:rPr>
          <w:rFonts w:ascii="Times New Roman" w:eastAsia="Times New Roman" w:hAnsi="Times New Roman" w:cs="Times New Roman"/>
          <w:color w:val="000000"/>
          <w:sz w:val="24"/>
          <w:szCs w:val="24"/>
        </w:rPr>
        <w:t>M</w:t>
      </w:r>
      <w:r w:rsidRPr="005D7624">
        <w:rPr>
          <w:rFonts w:ascii="Times New Roman" w:eastAsia="Times New Roman" w:hAnsi="Times New Roman" w:cs="Times New Roman"/>
          <w:color w:val="000000"/>
          <w:sz w:val="24"/>
          <w:szCs w:val="24"/>
        </w:rPr>
        <w:t>anagement, and Sustainable Tourism as permanent courses. The course</w:t>
      </w:r>
      <w:r>
        <w:rPr>
          <w:rFonts w:ascii="Times New Roman" w:eastAsia="Times New Roman" w:hAnsi="Times New Roman" w:cs="Times New Roman"/>
          <w:color w:val="000000"/>
          <w:sz w:val="24"/>
          <w:szCs w:val="24"/>
        </w:rPr>
        <w:t xml:space="preserve"> development</w:t>
      </w:r>
      <w:r w:rsidRPr="005D7624">
        <w:rPr>
          <w:rFonts w:ascii="Times New Roman" w:eastAsia="Times New Roman" w:hAnsi="Times New Roman" w:cs="Times New Roman"/>
          <w:color w:val="000000"/>
          <w:sz w:val="24"/>
          <w:szCs w:val="24"/>
        </w:rPr>
        <w:t xml:space="preserve"> consulted with both industry practitioners and </w:t>
      </w:r>
      <w:r>
        <w:rPr>
          <w:rFonts w:ascii="Times New Roman" w:eastAsia="Times New Roman" w:hAnsi="Times New Roman" w:cs="Times New Roman"/>
          <w:color w:val="000000"/>
          <w:sz w:val="24"/>
          <w:szCs w:val="24"/>
        </w:rPr>
        <w:t xml:space="preserve">campus departments. </w:t>
      </w:r>
      <w:r w:rsidRPr="005D7624">
        <w:rPr>
          <w:rFonts w:ascii="Times New Roman" w:eastAsia="Times New Roman" w:hAnsi="Times New Roman" w:cs="Times New Roman"/>
          <w:color w:val="000000"/>
          <w:sz w:val="24"/>
          <w:szCs w:val="24"/>
        </w:rPr>
        <w:t xml:space="preserve">College and University Curriculum Committees approved those courses </w:t>
      </w:r>
      <w:r>
        <w:rPr>
          <w:rFonts w:ascii="Times New Roman" w:eastAsia="Times New Roman" w:hAnsi="Times New Roman" w:cs="Times New Roman"/>
          <w:color w:val="000000"/>
          <w:sz w:val="24"/>
          <w:szCs w:val="24"/>
        </w:rPr>
        <w:t>in 2011-12</w:t>
      </w:r>
      <w:r w:rsidRPr="005D7624">
        <w:rPr>
          <w:rFonts w:ascii="Times New Roman" w:eastAsia="Times New Roman" w:hAnsi="Times New Roman" w:cs="Times New Roman"/>
          <w:color w:val="000000"/>
          <w:sz w:val="24"/>
          <w:szCs w:val="24"/>
        </w:rPr>
        <w:t xml:space="preserve">. </w:t>
      </w:r>
    </w:p>
    <w:p w:rsidR="005E083E" w:rsidRDefault="005C4990" w:rsidP="005E083E">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Expand RTM minor</w:t>
      </w:r>
    </w:p>
    <w:p w:rsidR="005C4990" w:rsidRPr="005E083E" w:rsidRDefault="005C4990" w:rsidP="005E083E">
      <w:pPr>
        <w:spacing w:after="0" w:line="240" w:lineRule="auto"/>
        <w:ind w:left="720"/>
        <w:textAlignment w:val="baseline"/>
        <w:rPr>
          <w:rStyle w:val="Hyperlink"/>
          <w:rFonts w:ascii="Arial" w:eastAsia="Times New Roman" w:hAnsi="Arial" w:cs="Arial"/>
          <w:color w:val="000000"/>
          <w:sz w:val="23"/>
          <w:szCs w:val="23"/>
          <w:u w:val="none"/>
        </w:rPr>
      </w:pPr>
      <w:r w:rsidRPr="005E083E">
        <w:rPr>
          <w:rFonts w:ascii="Times New Roman" w:eastAsia="Times New Roman" w:hAnsi="Times New Roman" w:cs="Times New Roman"/>
          <w:color w:val="000000"/>
          <w:sz w:val="24"/>
          <w:szCs w:val="24"/>
        </w:rPr>
        <w:t xml:space="preserve">The previous minor will be replaced with three distinct minors that focus on recreation management, hospitality and tourism management, and leadership development. </w:t>
      </w:r>
      <w:r w:rsidR="007A5F10" w:rsidRPr="005E083E">
        <w:rPr>
          <w:rFonts w:ascii="Times New Roman" w:eastAsia="Times New Roman" w:hAnsi="Times New Roman" w:cs="Times New Roman"/>
          <w:color w:val="000000"/>
          <w:sz w:val="24"/>
          <w:szCs w:val="24"/>
        </w:rPr>
        <w:t xml:space="preserve">A fourth minor was proposed but has now been withdrawn. </w:t>
      </w:r>
      <w:r w:rsidRPr="005E083E">
        <w:rPr>
          <w:rFonts w:ascii="Times New Roman" w:eastAsia="Times New Roman" w:hAnsi="Times New Roman" w:cs="Times New Roman"/>
          <w:color w:val="000000"/>
          <w:sz w:val="24"/>
          <w:szCs w:val="24"/>
        </w:rPr>
        <w:t xml:space="preserve">The curriculum proposal documents provide additional detail and rationale. Curriculum proposals were submitted in </w:t>
      </w:r>
      <w:proofErr w:type="gramStart"/>
      <w:r w:rsidRPr="005E083E">
        <w:rPr>
          <w:rFonts w:ascii="Times New Roman" w:eastAsia="Times New Roman" w:hAnsi="Times New Roman" w:cs="Times New Roman"/>
          <w:color w:val="000000"/>
          <w:sz w:val="24"/>
          <w:szCs w:val="24"/>
        </w:rPr>
        <w:t>Spring</w:t>
      </w:r>
      <w:proofErr w:type="gramEnd"/>
      <w:r w:rsidRPr="005E083E">
        <w:rPr>
          <w:rFonts w:ascii="Times New Roman" w:eastAsia="Times New Roman" w:hAnsi="Times New Roman" w:cs="Times New Roman"/>
          <w:color w:val="000000"/>
          <w:sz w:val="24"/>
          <w:szCs w:val="24"/>
        </w:rPr>
        <w:t xml:space="preserve"> 2012 for implementation Spring 2014.  The curriculum proposals for </w:t>
      </w:r>
      <w:r w:rsidRPr="005E083E">
        <w:rPr>
          <w:rFonts w:ascii="Times New Roman" w:eastAsia="Times New Roman" w:hAnsi="Times New Roman" w:cs="Times New Roman"/>
          <w:color w:val="000000"/>
          <w:sz w:val="24"/>
          <w:szCs w:val="24"/>
        </w:rPr>
        <w:fldChar w:fldCharType="begin"/>
      </w:r>
      <w:r w:rsidRPr="005E083E">
        <w:rPr>
          <w:rFonts w:ascii="Times New Roman" w:eastAsia="Times New Roman" w:hAnsi="Times New Roman" w:cs="Times New Roman"/>
          <w:color w:val="000000"/>
          <w:sz w:val="24"/>
          <w:szCs w:val="24"/>
        </w:rPr>
        <w:instrText xml:space="preserve"> HYPERLINK "http://www.csun.edu/~vcrec004/COAPRT/COAPRT_Directory.html" \l "minors" </w:instrText>
      </w:r>
      <w:r w:rsidRPr="005E083E">
        <w:rPr>
          <w:rFonts w:ascii="Times New Roman" w:eastAsia="Times New Roman" w:hAnsi="Times New Roman" w:cs="Times New Roman"/>
          <w:color w:val="000000"/>
          <w:sz w:val="24"/>
          <w:szCs w:val="24"/>
        </w:rPr>
        <w:fldChar w:fldCharType="separate"/>
      </w:r>
      <w:r w:rsidRPr="005E083E">
        <w:rPr>
          <w:rStyle w:val="Hyperlink"/>
          <w:rFonts w:ascii="Times New Roman" w:eastAsia="Times New Roman" w:hAnsi="Times New Roman" w:cs="Times New Roman"/>
          <w:sz w:val="24"/>
          <w:szCs w:val="24"/>
        </w:rPr>
        <w:t xml:space="preserve">new minors are available in the document directory. </w:t>
      </w:r>
    </w:p>
    <w:p w:rsidR="005E083E" w:rsidRPr="005E083E" w:rsidRDefault="005C4990" w:rsidP="005E083E">
      <w:pPr>
        <w:pStyle w:val="ListParagraph"/>
        <w:rPr>
          <w:rFonts w:ascii="Times New Roman" w:hAnsi="Times New Roman" w:cs="Times New Roman"/>
        </w:rPr>
      </w:pPr>
      <w:r w:rsidRPr="007A5F10">
        <w:rPr>
          <w:color w:val="000000"/>
        </w:rPr>
        <w:lastRenderedPageBreak/>
        <w:fldChar w:fldCharType="end"/>
      </w:r>
    </w:p>
    <w:p w:rsidR="007A5F10" w:rsidRPr="007A5F10" w:rsidRDefault="007A5F10" w:rsidP="007A5F10">
      <w:pPr>
        <w:pStyle w:val="ListParagraph"/>
        <w:numPr>
          <w:ilvl w:val="0"/>
          <w:numId w:val="27"/>
        </w:numPr>
        <w:rPr>
          <w:rFonts w:ascii="Times New Roman" w:hAnsi="Times New Roman" w:cs="Times New Roman"/>
        </w:rPr>
      </w:pPr>
      <w:r w:rsidRPr="007A5F10">
        <w:rPr>
          <w:rFonts w:ascii="Times New Roman" w:hAnsi="Times New Roman" w:cs="Times New Roman"/>
        </w:rPr>
        <w:t xml:space="preserve">New online Master’s program. </w:t>
      </w:r>
    </w:p>
    <w:p w:rsidR="005E083E" w:rsidRDefault="005E083E" w:rsidP="005E083E">
      <w:pPr>
        <w:pStyle w:val="ListParagraph"/>
        <w:spacing w:after="0" w:line="240" w:lineRule="auto"/>
        <w:ind w:left="360"/>
        <w:rPr>
          <w:rFonts w:ascii="Times New Roman" w:eastAsia="Times New Roman" w:hAnsi="Times New Roman" w:cs="Times New Roman"/>
          <w:color w:val="000000"/>
          <w:sz w:val="24"/>
          <w:szCs w:val="24"/>
        </w:rPr>
      </w:pPr>
    </w:p>
    <w:p w:rsidR="007A5F10" w:rsidRDefault="007A5F10" w:rsidP="005E083E">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Curriculum proposals were developed in conjunction with an industry advisory group to create a new online Master’s program in cooperation with Tseng College. </w:t>
      </w:r>
      <w:r w:rsidR="005E083E">
        <w:rPr>
          <w:rFonts w:ascii="Times New Roman" w:eastAsia="Times New Roman" w:hAnsi="Times New Roman" w:cs="Times New Roman"/>
          <w:color w:val="000000"/>
          <w:sz w:val="24"/>
          <w:szCs w:val="24"/>
        </w:rPr>
        <w:t xml:space="preserve">Proposals were written in 2011-12 and are now moving through the curriculum approval process in 2012-13. </w:t>
      </w:r>
    </w:p>
    <w:p w:rsidR="005E083E" w:rsidRDefault="005E083E" w:rsidP="005E083E">
      <w:pPr>
        <w:spacing w:after="0" w:line="240" w:lineRule="auto"/>
        <w:rPr>
          <w:rFonts w:ascii="Times New Roman" w:eastAsia="Times New Roman" w:hAnsi="Times New Roman" w:cs="Times New Roman"/>
          <w:color w:val="000000"/>
          <w:sz w:val="24"/>
          <w:szCs w:val="24"/>
        </w:rPr>
      </w:pPr>
    </w:p>
    <w:p w:rsidR="005E083E" w:rsidRDefault="005E083E" w:rsidP="005E083E">
      <w:pPr>
        <w:pStyle w:val="ListParagraph"/>
        <w:numPr>
          <w:ilvl w:val="0"/>
          <w:numId w:val="2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tenure track faculty hires</w:t>
      </w:r>
    </w:p>
    <w:p w:rsidR="005E083E" w:rsidRDefault="005E083E" w:rsidP="005E083E">
      <w:pPr>
        <w:spacing w:after="0" w:line="240" w:lineRule="auto"/>
        <w:ind w:left="360"/>
        <w:rPr>
          <w:rFonts w:ascii="Times New Roman" w:eastAsia="Times New Roman" w:hAnsi="Times New Roman" w:cs="Times New Roman"/>
          <w:color w:val="000000"/>
          <w:sz w:val="24"/>
          <w:szCs w:val="24"/>
        </w:rPr>
      </w:pPr>
    </w:p>
    <w:p w:rsidR="005E083E" w:rsidRDefault="005E083E" w:rsidP="005E083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search and screen process for tenure track hires is presently being conducted for hires beginning </w:t>
      </w:r>
      <w:proofErr w:type="gramStart"/>
      <w:r>
        <w:rPr>
          <w:rFonts w:ascii="Times New Roman" w:eastAsia="Times New Roman" w:hAnsi="Times New Roman" w:cs="Times New Roman"/>
          <w:color w:val="000000"/>
          <w:sz w:val="24"/>
          <w:szCs w:val="24"/>
        </w:rPr>
        <w:t>Fall</w:t>
      </w:r>
      <w:proofErr w:type="gramEnd"/>
      <w:r>
        <w:rPr>
          <w:rFonts w:ascii="Times New Roman" w:eastAsia="Times New Roman" w:hAnsi="Times New Roman" w:cs="Times New Roman"/>
          <w:color w:val="000000"/>
          <w:sz w:val="24"/>
          <w:szCs w:val="24"/>
        </w:rPr>
        <w:t xml:space="preserve"> of 2013. </w:t>
      </w:r>
    </w:p>
    <w:p w:rsidR="005E083E" w:rsidRDefault="005E083E" w:rsidP="005E083E">
      <w:pPr>
        <w:spacing w:after="0" w:line="240" w:lineRule="auto"/>
        <w:ind w:left="360"/>
        <w:rPr>
          <w:rFonts w:ascii="Times New Roman" w:eastAsia="Times New Roman" w:hAnsi="Times New Roman" w:cs="Times New Roman"/>
          <w:color w:val="000000"/>
          <w:sz w:val="24"/>
          <w:szCs w:val="24"/>
        </w:rPr>
      </w:pPr>
    </w:p>
    <w:p w:rsidR="005E083E" w:rsidRPr="005E083E" w:rsidRDefault="005E083E" w:rsidP="005E083E">
      <w:pPr>
        <w:pStyle w:val="ListParagraph"/>
        <w:numPr>
          <w:ilvl w:val="0"/>
          <w:numId w:val="2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Aquatic Center expansion and growth</w:t>
      </w:r>
    </w:p>
    <w:p w:rsidR="003874F5" w:rsidRPr="005E083E" w:rsidRDefault="003874F5" w:rsidP="005E083E">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part of the overall RTM </w:t>
      </w:r>
      <w:r w:rsidRPr="00D02771">
        <w:rPr>
          <w:rFonts w:ascii="Times New Roman" w:eastAsia="Times New Roman" w:hAnsi="Times New Roman" w:cs="Times New Roman"/>
          <w:color w:val="000000"/>
          <w:sz w:val="24"/>
          <w:szCs w:val="24"/>
        </w:rPr>
        <w:t xml:space="preserve">strategic plan </w:t>
      </w:r>
      <w:r>
        <w:rPr>
          <w:rFonts w:ascii="Times New Roman" w:eastAsia="Times New Roman" w:hAnsi="Times New Roman" w:cs="Times New Roman"/>
          <w:color w:val="000000"/>
          <w:sz w:val="24"/>
          <w:szCs w:val="24"/>
        </w:rPr>
        <w:t xml:space="preserve">was to create a strategic plan </w:t>
      </w:r>
      <w:r w:rsidRPr="00D02771">
        <w:rPr>
          <w:rFonts w:ascii="Times New Roman" w:eastAsia="Times New Roman" w:hAnsi="Times New Roman" w:cs="Times New Roman"/>
          <w:color w:val="000000"/>
          <w:sz w:val="24"/>
          <w:szCs w:val="24"/>
        </w:rPr>
        <w:t>for the aquatic center, under the Department of Recreation and Tourism Management</w:t>
      </w:r>
      <w:r>
        <w:rPr>
          <w:rFonts w:ascii="Times New Roman" w:eastAsia="Times New Roman" w:hAnsi="Times New Roman" w:cs="Times New Roman"/>
          <w:color w:val="000000"/>
          <w:sz w:val="24"/>
          <w:szCs w:val="24"/>
        </w:rPr>
        <w:t>. Key parts of the plans for the aquatic plan are summarized in the following bullet points:</w:t>
      </w:r>
    </w:p>
    <w:p w:rsidR="003874F5" w:rsidRPr="005E083E" w:rsidRDefault="003874F5" w:rsidP="005E083E">
      <w:pPr>
        <w:pStyle w:val="ListParagraph"/>
        <w:numPr>
          <w:ilvl w:val="1"/>
          <w:numId w:val="27"/>
        </w:numPr>
        <w:spacing w:after="0"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color w:val="000000"/>
          <w:sz w:val="24"/>
          <w:szCs w:val="24"/>
        </w:rPr>
        <w:t>Hire a tenure track faculty member as part of a new staff</w:t>
      </w:r>
      <w:r w:rsidR="005E083E">
        <w:rPr>
          <w:rFonts w:ascii="Times New Roman" w:eastAsia="Times New Roman" w:hAnsi="Times New Roman" w:cs="Times New Roman"/>
          <w:color w:val="000000"/>
          <w:sz w:val="24"/>
          <w:szCs w:val="24"/>
        </w:rPr>
        <w:t xml:space="preserve">ing plan for the center and to </w:t>
      </w:r>
      <w:r w:rsidRPr="005E083E">
        <w:rPr>
          <w:rFonts w:ascii="Times New Roman" w:eastAsia="Times New Roman" w:hAnsi="Times New Roman" w:cs="Times New Roman"/>
          <w:color w:val="000000"/>
          <w:sz w:val="24"/>
          <w:szCs w:val="24"/>
        </w:rPr>
        <w:t xml:space="preserve">align the center more completely with the RTM mission of research, teaching, and </w:t>
      </w:r>
      <w:r w:rsidRPr="005E083E">
        <w:rPr>
          <w:rFonts w:ascii="Times New Roman" w:eastAsia="Times New Roman" w:hAnsi="Times New Roman" w:cs="Times New Roman"/>
          <w:color w:val="000000"/>
          <w:sz w:val="24"/>
          <w:szCs w:val="24"/>
        </w:rPr>
        <w:tab/>
        <w:t>service.</w:t>
      </w:r>
    </w:p>
    <w:p w:rsidR="005E083E" w:rsidRPr="005E083E" w:rsidRDefault="003874F5" w:rsidP="005E083E">
      <w:pPr>
        <w:pStyle w:val="ListParagraph"/>
        <w:numPr>
          <w:ilvl w:val="1"/>
          <w:numId w:val="27"/>
        </w:numPr>
        <w:spacing w:after="0"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color w:val="000000"/>
          <w:sz w:val="24"/>
          <w:szCs w:val="24"/>
        </w:rPr>
        <w:t xml:space="preserve">Expand program development for both the community </w:t>
      </w:r>
      <w:r w:rsidR="005E083E">
        <w:rPr>
          <w:rFonts w:ascii="Times New Roman" w:eastAsia="Times New Roman" w:hAnsi="Times New Roman" w:cs="Times New Roman"/>
          <w:color w:val="000000"/>
          <w:sz w:val="24"/>
          <w:szCs w:val="24"/>
        </w:rPr>
        <w:t xml:space="preserve">and the campus to increase the </w:t>
      </w:r>
      <w:r w:rsidRPr="005E083E">
        <w:rPr>
          <w:rFonts w:ascii="Times New Roman" w:eastAsia="Times New Roman" w:hAnsi="Times New Roman" w:cs="Times New Roman"/>
          <w:color w:val="000000"/>
          <w:sz w:val="24"/>
          <w:szCs w:val="24"/>
        </w:rPr>
        <w:t>service sector and revenue stream to support the RTM Department</w:t>
      </w:r>
    </w:p>
    <w:p w:rsidR="005E083E" w:rsidRPr="005E083E" w:rsidRDefault="003874F5" w:rsidP="005E083E">
      <w:pPr>
        <w:pStyle w:val="ListParagraph"/>
        <w:numPr>
          <w:ilvl w:val="1"/>
          <w:numId w:val="27"/>
        </w:numPr>
        <w:spacing w:after="0"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color w:val="000000"/>
          <w:sz w:val="24"/>
          <w:szCs w:val="24"/>
        </w:rPr>
        <w:t xml:space="preserve">Expand partnerships with campus auxiliaries  </w:t>
      </w:r>
    </w:p>
    <w:p w:rsidR="005E083E" w:rsidRPr="005E083E" w:rsidRDefault="003874F5" w:rsidP="005E083E">
      <w:pPr>
        <w:pStyle w:val="ListParagraph"/>
        <w:numPr>
          <w:ilvl w:val="1"/>
          <w:numId w:val="27"/>
        </w:numPr>
        <w:spacing w:after="0" w:line="240" w:lineRule="auto"/>
        <w:rPr>
          <w:rFonts w:ascii="Times New Roman" w:eastAsia="Times New Roman" w:hAnsi="Times New Roman" w:cs="Times New Roman"/>
          <w:sz w:val="24"/>
          <w:szCs w:val="24"/>
        </w:rPr>
      </w:pPr>
      <w:r w:rsidRPr="005E083E">
        <w:rPr>
          <w:rFonts w:ascii="Times New Roman" w:eastAsia="Times New Roman" w:hAnsi="Times New Roman" w:cs="Times New Roman"/>
          <w:color w:val="000000"/>
          <w:sz w:val="24"/>
          <w:szCs w:val="24"/>
        </w:rPr>
        <w:t xml:space="preserve">The specific plan for the CSUN Aquatic Center is available in the following link: </w:t>
      </w:r>
      <w:r w:rsidR="005E083E">
        <w:rPr>
          <w:rFonts w:ascii="Times New Roman" w:eastAsia="Times New Roman" w:hAnsi="Times New Roman" w:cs="Times New Roman"/>
          <w:sz w:val="24"/>
          <w:szCs w:val="24"/>
        </w:rPr>
        <w:br/>
      </w:r>
      <w:r>
        <w:t xml:space="preserve">          </w:t>
      </w:r>
      <w:hyperlink r:id="rId90" w:history="1">
        <w:r w:rsidRPr="005E083E">
          <w:rPr>
            <w:rStyle w:val="Hyperlink"/>
            <w:rFonts w:ascii="Times New Roman" w:eastAsia="Times New Roman" w:hAnsi="Times New Roman" w:cs="Times New Roman"/>
            <w:sz w:val="24"/>
            <w:szCs w:val="24"/>
          </w:rPr>
          <w:t>http://www.csun.edu/~vcrec004/COAPRT/Aquatic_Center_Strategic_Plan_2011.pdf</w:t>
        </w:r>
      </w:hyperlink>
      <w:r w:rsidR="005C4990" w:rsidRPr="005E083E">
        <w:rPr>
          <w:rFonts w:ascii="Times New Roman" w:eastAsia="Times New Roman" w:hAnsi="Times New Roman" w:cs="Times New Roman"/>
          <w:sz w:val="24"/>
          <w:szCs w:val="24"/>
        </w:rPr>
        <w:br/>
      </w:r>
      <w:r w:rsidRPr="005E083E">
        <w:rPr>
          <w:rFonts w:ascii="Times New Roman" w:eastAsia="Times New Roman" w:hAnsi="Times New Roman" w:cs="Times New Roman"/>
          <w:b/>
          <w:sz w:val="24"/>
          <w:szCs w:val="24"/>
        </w:rPr>
        <w:br/>
      </w:r>
    </w:p>
    <w:p w:rsidR="008E514A" w:rsidRDefault="008E514A" w:rsidP="003874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Implementation of the Strategic Plan:</w:t>
      </w:r>
    </w:p>
    <w:p w:rsidR="005E083E" w:rsidRDefault="005E083E" w:rsidP="003874F5">
      <w:pPr>
        <w:spacing w:after="0" w:line="240" w:lineRule="auto"/>
        <w:rPr>
          <w:rFonts w:ascii="Times New Roman" w:eastAsia="Times New Roman" w:hAnsi="Times New Roman" w:cs="Times New Roman"/>
          <w:color w:val="000000"/>
          <w:sz w:val="24"/>
          <w:szCs w:val="24"/>
        </w:rPr>
      </w:pPr>
      <w:r w:rsidRPr="005E083E">
        <w:rPr>
          <w:rFonts w:ascii="Times New Roman" w:eastAsia="Times New Roman" w:hAnsi="Times New Roman" w:cs="Times New Roman"/>
          <w:color w:val="000000"/>
          <w:sz w:val="24"/>
          <w:szCs w:val="24"/>
        </w:rPr>
        <w:t xml:space="preserve">Key parts of the strategic plan for the year are put into the faculty Project List which is listed at the bottom of each faculty meeting agenda. During faculty meetings (one of two times per month) all faculty members review the progress on accomplishing the goals and objectives that are identified in the strategic plan. </w:t>
      </w:r>
      <w:r w:rsidR="00FD0D83">
        <w:rPr>
          <w:rFonts w:ascii="Times New Roman" w:eastAsia="Times New Roman" w:hAnsi="Times New Roman" w:cs="Times New Roman"/>
          <w:color w:val="000000"/>
          <w:sz w:val="24"/>
          <w:szCs w:val="24"/>
        </w:rPr>
        <w:t xml:space="preserve"> The strategic plan still requires action in several areas over the next two years. </w:t>
      </w:r>
    </w:p>
    <w:p w:rsidR="005E083E" w:rsidRDefault="005E083E" w:rsidP="003874F5">
      <w:pPr>
        <w:spacing w:after="0" w:line="240" w:lineRule="auto"/>
        <w:rPr>
          <w:rFonts w:ascii="Times New Roman" w:eastAsia="Times New Roman" w:hAnsi="Times New Roman" w:cs="Times New Roman"/>
          <w:color w:val="000000"/>
          <w:sz w:val="24"/>
          <w:szCs w:val="24"/>
        </w:rPr>
      </w:pPr>
    </w:p>
    <w:p w:rsidR="00C506E4" w:rsidRDefault="00C506E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E083E" w:rsidRDefault="005E083E" w:rsidP="003874F5">
      <w:pPr>
        <w:spacing w:after="0" w:line="240" w:lineRule="auto"/>
        <w:rPr>
          <w:rFonts w:ascii="Times New Roman" w:eastAsia="Times New Roman" w:hAnsi="Times New Roman" w:cs="Times New Roman"/>
          <w:color w:val="000000"/>
          <w:sz w:val="24"/>
          <w:szCs w:val="24"/>
        </w:rPr>
      </w:pPr>
    </w:p>
    <w:p w:rsidR="00586AB1" w:rsidRPr="00D51D66" w:rsidRDefault="00586AB1" w:rsidP="00586AB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32"/>
          <w:szCs w:val="32"/>
        </w:rPr>
        <w:t>PART</w:t>
      </w:r>
      <w:r>
        <w:rPr>
          <w:rFonts w:ascii="Times New Roman" w:eastAsia="Times New Roman" w:hAnsi="Times New Roman" w:cs="Times New Roman"/>
          <w:sz w:val="32"/>
          <w:szCs w:val="32"/>
        </w:rPr>
        <w:t xml:space="preserve"> 3</w:t>
      </w:r>
    </w:p>
    <w:p w:rsidR="00A94DF1" w:rsidRPr="006E3D55" w:rsidRDefault="00A94DF1" w:rsidP="00A94DF1">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A94DF1" w:rsidRDefault="00A94DF1" w:rsidP="00A94DF1">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48"/>
          <w:szCs w:val="48"/>
        </w:rPr>
      </w:pPr>
      <w:r>
        <w:rPr>
          <w:rFonts w:ascii="Times New Roman" w:eastAsia="Times New Roman" w:hAnsi="Times New Roman" w:cs="Times New Roman"/>
          <w:b/>
          <w:color w:val="FFFFFF" w:themeColor="background1"/>
          <w:sz w:val="48"/>
          <w:szCs w:val="48"/>
        </w:rPr>
        <w:t>Key Strengths and Challenges</w:t>
      </w:r>
    </w:p>
    <w:p w:rsidR="00A94DF1" w:rsidRPr="006E3D55" w:rsidRDefault="00A94DF1" w:rsidP="00A94DF1">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A94DF1" w:rsidRPr="005D7624" w:rsidRDefault="00A94DF1" w:rsidP="00A94DF1">
      <w:pPr>
        <w:spacing w:after="240" w:line="240" w:lineRule="auto"/>
        <w:rPr>
          <w:rFonts w:ascii="Times New Roman" w:eastAsia="Times New Roman" w:hAnsi="Times New Roman" w:cs="Times New Roman"/>
          <w:sz w:val="24"/>
          <w:szCs w:val="24"/>
        </w:rPr>
      </w:pPr>
    </w:p>
    <w:p w:rsidR="00C506E4" w:rsidRDefault="00A94DF1" w:rsidP="003874F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Department strategic planning process</w:t>
      </w:r>
      <w:r w:rsidR="006A0E1F">
        <w:rPr>
          <w:rFonts w:ascii="Times New Roman" w:eastAsia="Times New Roman" w:hAnsi="Times New Roman" w:cs="Times New Roman"/>
          <w:color w:val="000000"/>
          <w:sz w:val="24"/>
          <w:szCs w:val="24"/>
        </w:rPr>
        <w:t xml:space="preserve"> </w:t>
      </w:r>
      <w:r w:rsidR="00C506E4">
        <w:rPr>
          <w:rFonts w:ascii="Times New Roman" w:eastAsia="Times New Roman" w:hAnsi="Times New Roman" w:cs="Times New Roman"/>
          <w:color w:val="000000"/>
          <w:sz w:val="24"/>
          <w:szCs w:val="24"/>
        </w:rPr>
        <w:t>began with a review of the Mission and core values of the Recreation and Tourism M</w:t>
      </w:r>
      <w:r w:rsidR="008C05A5">
        <w:rPr>
          <w:rFonts w:ascii="Times New Roman" w:eastAsia="Times New Roman" w:hAnsi="Times New Roman" w:cs="Times New Roman"/>
          <w:color w:val="000000"/>
          <w:sz w:val="24"/>
          <w:szCs w:val="24"/>
        </w:rPr>
        <w:t xml:space="preserve">anagement Department.  A conclusion </w:t>
      </w:r>
      <w:r w:rsidR="00C506E4">
        <w:rPr>
          <w:rFonts w:ascii="Times New Roman" w:eastAsia="Times New Roman" w:hAnsi="Times New Roman" w:cs="Times New Roman"/>
          <w:color w:val="000000"/>
          <w:sz w:val="24"/>
          <w:szCs w:val="24"/>
        </w:rPr>
        <w:t xml:space="preserve">of that </w:t>
      </w:r>
      <w:r w:rsidR="008C05A5">
        <w:rPr>
          <w:rFonts w:ascii="Times New Roman" w:eastAsia="Times New Roman" w:hAnsi="Times New Roman" w:cs="Times New Roman"/>
          <w:color w:val="000000"/>
          <w:sz w:val="24"/>
          <w:szCs w:val="24"/>
        </w:rPr>
        <w:t>discussion is</w:t>
      </w:r>
      <w:r w:rsidR="00C506E4">
        <w:rPr>
          <w:rFonts w:ascii="Times New Roman" w:eastAsia="Times New Roman" w:hAnsi="Times New Roman" w:cs="Times New Roman"/>
          <w:color w:val="000000"/>
          <w:sz w:val="24"/>
          <w:szCs w:val="24"/>
        </w:rPr>
        <w:t xml:space="preserve"> </w:t>
      </w:r>
      <w:r w:rsidR="008C05A5">
        <w:rPr>
          <w:rFonts w:ascii="Times New Roman" w:eastAsia="Times New Roman" w:hAnsi="Times New Roman" w:cs="Times New Roman"/>
          <w:color w:val="000000"/>
          <w:sz w:val="24"/>
          <w:szCs w:val="24"/>
        </w:rPr>
        <w:t xml:space="preserve">available in the resource directory as </w:t>
      </w:r>
      <w:hyperlink r:id="rId91" w:history="1">
        <w:r w:rsidR="00D51D66">
          <w:rPr>
            <w:rStyle w:val="Hyperlink"/>
            <w:rFonts w:ascii="Times New Roman" w:eastAsia="Times New Roman" w:hAnsi="Times New Roman" w:cs="Times New Roman"/>
            <w:sz w:val="24"/>
            <w:szCs w:val="24"/>
          </w:rPr>
          <w:t>Mission and C</w:t>
        </w:r>
        <w:r w:rsidR="008C05A5" w:rsidRPr="008C05A5">
          <w:rPr>
            <w:rStyle w:val="Hyperlink"/>
            <w:rFonts w:ascii="Times New Roman" w:eastAsia="Times New Roman" w:hAnsi="Times New Roman" w:cs="Times New Roman"/>
            <w:sz w:val="24"/>
            <w:szCs w:val="24"/>
          </w:rPr>
          <w:t>ore Values</w:t>
        </w:r>
      </w:hyperlink>
      <w:r w:rsidR="00C506E4">
        <w:rPr>
          <w:rFonts w:ascii="Times New Roman" w:eastAsia="Times New Roman" w:hAnsi="Times New Roman" w:cs="Times New Roman"/>
          <w:color w:val="000000"/>
          <w:sz w:val="24"/>
          <w:szCs w:val="24"/>
        </w:rPr>
        <w:t xml:space="preserve">. </w:t>
      </w:r>
    </w:p>
    <w:p w:rsidR="004C3DC7" w:rsidRDefault="00C506E4" w:rsidP="003874F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step toward identifying stra</w:t>
      </w:r>
      <w:r w:rsidR="008E2BAB">
        <w:rPr>
          <w:rFonts w:ascii="Times New Roman" w:eastAsia="Times New Roman" w:hAnsi="Times New Roman" w:cs="Times New Roman"/>
          <w:color w:val="000000"/>
          <w:sz w:val="24"/>
          <w:szCs w:val="24"/>
        </w:rPr>
        <w:t xml:space="preserve">tegic direction was to identify issues and challenges that </w:t>
      </w:r>
      <w:r w:rsidR="00E9340F">
        <w:rPr>
          <w:rFonts w:ascii="Times New Roman" w:eastAsia="Times New Roman" w:hAnsi="Times New Roman" w:cs="Times New Roman"/>
          <w:color w:val="000000"/>
          <w:sz w:val="24"/>
          <w:szCs w:val="24"/>
        </w:rPr>
        <w:t>the department faced.  From the</w:t>
      </w:r>
      <w:r w:rsidR="008E2BAB">
        <w:rPr>
          <w:rFonts w:ascii="Times New Roman" w:eastAsia="Times New Roman" w:hAnsi="Times New Roman" w:cs="Times New Roman"/>
          <w:color w:val="000000"/>
          <w:sz w:val="24"/>
          <w:szCs w:val="24"/>
        </w:rPr>
        <w:t xml:space="preserve"> </w:t>
      </w:r>
      <w:r w:rsidR="00B674A1">
        <w:rPr>
          <w:rFonts w:ascii="Times New Roman" w:eastAsia="Times New Roman" w:hAnsi="Times New Roman" w:cs="Times New Roman"/>
          <w:color w:val="000000"/>
          <w:sz w:val="24"/>
          <w:szCs w:val="24"/>
        </w:rPr>
        <w:t xml:space="preserve">initial list the faculty began to work on the </w:t>
      </w:r>
      <w:r w:rsidR="00E9340F">
        <w:rPr>
          <w:rFonts w:ascii="Times New Roman" w:eastAsia="Times New Roman" w:hAnsi="Times New Roman" w:cs="Times New Roman"/>
          <w:color w:val="000000"/>
          <w:sz w:val="24"/>
          <w:szCs w:val="24"/>
        </w:rPr>
        <w:t xml:space="preserve">specific </w:t>
      </w:r>
      <w:r w:rsidR="00B674A1">
        <w:rPr>
          <w:rFonts w:ascii="Times New Roman" w:eastAsia="Times New Roman" w:hAnsi="Times New Roman" w:cs="Times New Roman"/>
          <w:color w:val="000000"/>
          <w:sz w:val="24"/>
          <w:szCs w:val="24"/>
        </w:rPr>
        <w:t xml:space="preserve">issues listed in </w:t>
      </w:r>
      <w:proofErr w:type="gramStart"/>
      <w:r w:rsidR="00B674A1">
        <w:rPr>
          <w:rFonts w:ascii="Times New Roman" w:eastAsia="Times New Roman" w:hAnsi="Times New Roman" w:cs="Times New Roman"/>
          <w:color w:val="000000"/>
          <w:sz w:val="24"/>
          <w:szCs w:val="24"/>
        </w:rPr>
        <w:t>the</w:t>
      </w:r>
      <w:proofErr w:type="gramEnd"/>
      <w:r w:rsidR="00B674A1">
        <w:rPr>
          <w:rFonts w:ascii="Times New Roman" w:eastAsia="Times New Roman" w:hAnsi="Times New Roman" w:cs="Times New Roman"/>
          <w:color w:val="000000"/>
          <w:sz w:val="24"/>
          <w:szCs w:val="24"/>
        </w:rPr>
        <w:t xml:space="preserve"> table below. </w:t>
      </w:r>
      <w:r w:rsidR="006A0E1F">
        <w:rPr>
          <w:rFonts w:ascii="Times New Roman" w:eastAsia="Times New Roman" w:hAnsi="Times New Roman" w:cs="Times New Roman"/>
          <w:color w:val="000000"/>
          <w:sz w:val="24"/>
          <w:szCs w:val="24"/>
        </w:rPr>
        <w:t xml:space="preserve"> </w:t>
      </w:r>
      <w:r w:rsidR="005E243C">
        <w:rPr>
          <w:rFonts w:ascii="Times New Roman" w:eastAsia="Times New Roman" w:hAnsi="Times New Roman" w:cs="Times New Roman"/>
          <w:color w:val="000000"/>
          <w:sz w:val="24"/>
          <w:szCs w:val="24"/>
        </w:rPr>
        <w:t xml:space="preserve">  </w:t>
      </w:r>
    </w:p>
    <w:p w:rsidR="00C506E4" w:rsidRDefault="00C506E4" w:rsidP="00C506E4">
      <w:pPr>
        <w:spacing w:before="100" w:beforeAutospacing="1" w:after="100" w:afterAutospacing="1" w:line="240" w:lineRule="auto"/>
        <w:textAlignment w:val="baseline"/>
        <w:rPr>
          <w:rFonts w:ascii="Times New Roman" w:eastAsia="Times New Roman" w:hAnsi="Times New Roman" w:cs="Times New Roman"/>
          <w:color w:val="000000"/>
          <w:sz w:val="24"/>
          <w:szCs w:val="24"/>
        </w:rPr>
        <w:sectPr w:rsidR="00C506E4" w:rsidSect="001A4049">
          <w:headerReference w:type="default" r:id="rId92"/>
          <w:footerReference w:type="default" r:id="rId93"/>
          <w:pgSz w:w="12240" w:h="15840" w:code="1"/>
          <w:pgMar w:top="1440" w:right="1440" w:bottom="1440" w:left="1440" w:header="720" w:footer="720" w:gutter="0"/>
          <w:cols w:space="720"/>
          <w:titlePg/>
          <w:docGrid w:linePitch="360"/>
        </w:sectPr>
      </w:pPr>
    </w:p>
    <w:p w:rsidR="00C506E4" w:rsidRDefault="00C506E4" w:rsidP="00C506E4">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exercise in identifying themes and issues was also conducted as an early part of the planning process.  The table below represents the strategic thinking created by that discussion</w:t>
      </w:r>
      <w:r w:rsidR="008E514A">
        <w:rPr>
          <w:rFonts w:ascii="Times New Roman" w:eastAsia="Times New Roman" w:hAnsi="Times New Roman" w:cs="Times New Roman"/>
          <w:color w:val="000000"/>
          <w:sz w:val="24"/>
          <w:szCs w:val="24"/>
        </w:rPr>
        <w:t xml:space="preserve"> in 2010-11</w:t>
      </w:r>
      <w:r>
        <w:rPr>
          <w:rFonts w:ascii="Times New Roman" w:eastAsia="Times New Roman" w:hAnsi="Times New Roman" w:cs="Times New Roman"/>
          <w:color w:val="000000"/>
          <w:sz w:val="24"/>
          <w:szCs w:val="24"/>
        </w:rPr>
        <w:t xml:space="preserve">. </w:t>
      </w:r>
    </w:p>
    <w:p w:rsidR="00C506E4" w:rsidRPr="00C506E4" w:rsidRDefault="00C506E4" w:rsidP="00C506E4">
      <w:pPr>
        <w:tabs>
          <w:tab w:val="num" w:pos="648"/>
        </w:tabs>
        <w:spacing w:after="0" w:line="240" w:lineRule="auto"/>
        <w:jc w:val="center"/>
        <w:rPr>
          <w:rFonts w:ascii="Tahoma" w:eastAsia="Times New Roman" w:hAnsi="Tahoma" w:cs="Tahoma"/>
          <w:b/>
          <w:sz w:val="24"/>
          <w:szCs w:val="24"/>
          <w:u w:val="single"/>
        </w:rPr>
      </w:pPr>
      <w:r w:rsidRPr="00C506E4">
        <w:rPr>
          <w:rFonts w:ascii="Tahoma" w:eastAsia="Times New Roman" w:hAnsi="Tahoma" w:cs="Tahoma"/>
          <w:b/>
          <w:sz w:val="24"/>
          <w:szCs w:val="24"/>
          <w:u w:val="single"/>
        </w:rPr>
        <w:t>Themes and Issues for Program Review</w:t>
      </w:r>
    </w:p>
    <w:p w:rsidR="00C506E4" w:rsidRPr="00C506E4" w:rsidRDefault="00C506E4" w:rsidP="00C506E4">
      <w:pPr>
        <w:tabs>
          <w:tab w:val="num" w:pos="648"/>
        </w:tabs>
        <w:spacing w:after="0" w:line="240" w:lineRule="auto"/>
        <w:jc w:val="center"/>
        <w:rPr>
          <w:rFonts w:ascii="Tahoma" w:eastAsia="Times New Roman" w:hAnsi="Tahoma" w:cs="Tahoma"/>
          <w:b/>
          <w:sz w:val="24"/>
          <w:szCs w:val="24"/>
          <w:u w:val="single"/>
        </w:rPr>
      </w:pP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 xml:space="preserve">Questions considered: What issues (current and short term future within the next 5 years) should be addressed as part of the self-study for program review?  What are the critical topics/issues RTM should be discussing/deciding. </w:t>
      </w:r>
    </w:p>
    <w:p w:rsidR="00C506E4" w:rsidRPr="00C506E4" w:rsidRDefault="00C506E4" w:rsidP="00C506E4">
      <w:pPr>
        <w:tabs>
          <w:tab w:val="num" w:pos="648"/>
        </w:tabs>
        <w:spacing w:after="0" w:line="240" w:lineRule="auto"/>
        <w:rPr>
          <w:rFonts w:ascii="Tahoma" w:eastAsia="Times New Roman" w:hAnsi="Tahoma" w:cs="Tahoma"/>
          <w:sz w:val="20"/>
          <w:szCs w:val="20"/>
        </w:rPr>
      </w:pPr>
    </w:p>
    <w:tbl>
      <w:tblPr>
        <w:tblW w:w="13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1370"/>
        <w:gridCol w:w="1503"/>
        <w:gridCol w:w="1329"/>
        <w:gridCol w:w="1479"/>
        <w:gridCol w:w="952"/>
        <w:gridCol w:w="879"/>
      </w:tblGrid>
      <w:tr w:rsidR="00C506E4" w:rsidRPr="00C506E4" w:rsidTr="00DA1A19">
        <w:tc>
          <w:tcPr>
            <w:tcW w:w="2988" w:type="dxa"/>
            <w:shd w:val="clear" w:color="auto" w:fill="CCFFFF"/>
          </w:tcPr>
          <w:p w:rsidR="00C506E4" w:rsidRPr="00C506E4" w:rsidRDefault="00C506E4" w:rsidP="00C506E4">
            <w:pPr>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Issue/Topic</w:t>
            </w:r>
          </w:p>
        </w:tc>
        <w:tc>
          <w:tcPr>
            <w:tcW w:w="3060"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Other items in Category</w:t>
            </w:r>
          </w:p>
        </w:tc>
        <w:tc>
          <w:tcPr>
            <w:tcW w:w="1370"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Supports Core Identity of Dept.</w:t>
            </w:r>
          </w:p>
        </w:tc>
        <w:tc>
          <w:tcPr>
            <w:tcW w:w="1503"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 xml:space="preserve">Measurable </w:t>
            </w:r>
          </w:p>
        </w:tc>
        <w:tc>
          <w:tcPr>
            <w:tcW w:w="1329"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Existing Dept. Champions</w:t>
            </w:r>
          </w:p>
        </w:tc>
        <w:tc>
          <w:tcPr>
            <w:tcW w:w="1479"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Can be funded with current resources or resources available</w:t>
            </w:r>
          </w:p>
        </w:tc>
        <w:tc>
          <w:tcPr>
            <w:tcW w:w="952"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Other</w:t>
            </w:r>
          </w:p>
        </w:tc>
        <w:tc>
          <w:tcPr>
            <w:tcW w:w="879"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Notes</w:t>
            </w:r>
          </w:p>
        </w:tc>
      </w:tr>
      <w:tr w:rsidR="00C506E4" w:rsidRPr="00C506E4" w:rsidTr="00DA1A19">
        <w:tc>
          <w:tcPr>
            <w:tcW w:w="2988"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 Growth of dept. with commitment to continued growth</w:t>
            </w:r>
          </w:p>
        </w:tc>
        <w:tc>
          <w:tcPr>
            <w:tcW w:w="306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1.Increasing number of RTM Majors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Growing demand for undergrad and grad program with limited resources (faculty, staff, operating budget) to meet demand.</w:t>
            </w:r>
          </w:p>
        </w:tc>
        <w:tc>
          <w:tcPr>
            <w:tcW w:w="137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503"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32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4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952"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8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r>
      <w:tr w:rsidR="00C506E4" w:rsidRPr="00C506E4" w:rsidTr="00DA1A19">
        <w:tc>
          <w:tcPr>
            <w:tcW w:w="2988"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Graduate Program</w:t>
            </w:r>
          </w:p>
        </w:tc>
        <w:tc>
          <w:tcPr>
            <w:tcW w:w="306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 How to market to non CSUN grads for diversity</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Extended learning option online</w:t>
            </w:r>
          </w:p>
        </w:tc>
        <w:tc>
          <w:tcPr>
            <w:tcW w:w="137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503"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32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4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952"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8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r>
      <w:tr w:rsidR="00C506E4" w:rsidRPr="00C506E4" w:rsidTr="00DA1A19">
        <w:tc>
          <w:tcPr>
            <w:tcW w:w="2988"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 xml:space="preserve">3. Department Centers: Aquatic Center and Center to be renamed </w:t>
            </w:r>
          </w:p>
        </w:tc>
        <w:tc>
          <w:tcPr>
            <w:tcW w:w="306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 Request for name change for  Center to be renamed and clarify mission of the renamed Center</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Partnership/administrative structure of Aquatic Center and ASREC/USU relationship</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3. How to institutionalize Aquatic Center to secure its future contribution to dept., university and community</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 xml:space="preserve">3. Other sources for </w:t>
            </w:r>
            <w:r w:rsidRPr="00C506E4">
              <w:rPr>
                <w:rFonts w:ascii="Tahoma" w:eastAsia="Times New Roman" w:hAnsi="Tahoma" w:cs="Tahoma"/>
                <w:sz w:val="20"/>
                <w:szCs w:val="20"/>
              </w:rPr>
              <w:lastRenderedPageBreak/>
              <w:t xml:space="preserve">departmental funding (i.e. grants and donations)  </w:t>
            </w:r>
          </w:p>
        </w:tc>
        <w:tc>
          <w:tcPr>
            <w:tcW w:w="137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503"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32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4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952"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8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r>
      <w:tr w:rsidR="00C506E4" w:rsidRPr="00C506E4" w:rsidTr="00DA1A19">
        <w:tc>
          <w:tcPr>
            <w:tcW w:w="2988" w:type="dxa"/>
            <w:shd w:val="clear" w:color="auto" w:fill="CCFFFF"/>
          </w:tcPr>
          <w:p w:rsidR="00C506E4" w:rsidRPr="00C506E4" w:rsidRDefault="00C506E4" w:rsidP="00C506E4">
            <w:pPr>
              <w:spacing w:after="0" w:line="240" w:lineRule="auto"/>
              <w:rPr>
                <w:rFonts w:ascii="Tahoma" w:eastAsia="Times New Roman" w:hAnsi="Tahoma" w:cs="Tahoma"/>
                <w:b/>
                <w:sz w:val="20"/>
                <w:szCs w:val="20"/>
              </w:rPr>
            </w:pPr>
            <w:r w:rsidRPr="00C506E4">
              <w:rPr>
                <w:rFonts w:ascii="Times New Roman" w:eastAsia="Times New Roman" w:hAnsi="Times New Roman" w:cs="Times New Roman"/>
                <w:sz w:val="24"/>
                <w:szCs w:val="24"/>
              </w:rPr>
              <w:lastRenderedPageBreak/>
              <w:br w:type="page"/>
            </w:r>
            <w:r w:rsidRPr="00C506E4">
              <w:rPr>
                <w:rFonts w:ascii="Tahoma" w:eastAsia="Times New Roman" w:hAnsi="Tahoma" w:cs="Tahoma"/>
                <w:b/>
                <w:sz w:val="20"/>
                <w:szCs w:val="20"/>
              </w:rPr>
              <w:t>Issue/Topic</w:t>
            </w:r>
          </w:p>
        </w:tc>
        <w:tc>
          <w:tcPr>
            <w:tcW w:w="3060"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Other items in Category</w:t>
            </w:r>
          </w:p>
        </w:tc>
        <w:tc>
          <w:tcPr>
            <w:tcW w:w="1370"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Supports Core Identity of Dept.</w:t>
            </w:r>
          </w:p>
        </w:tc>
        <w:tc>
          <w:tcPr>
            <w:tcW w:w="1503"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 xml:space="preserve">Measurable </w:t>
            </w:r>
          </w:p>
        </w:tc>
        <w:tc>
          <w:tcPr>
            <w:tcW w:w="1329"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Existing Dept. Champions</w:t>
            </w:r>
          </w:p>
        </w:tc>
        <w:tc>
          <w:tcPr>
            <w:tcW w:w="1479"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Can be funded with current resources or resources available</w:t>
            </w:r>
          </w:p>
        </w:tc>
        <w:tc>
          <w:tcPr>
            <w:tcW w:w="952"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Other</w:t>
            </w:r>
          </w:p>
        </w:tc>
        <w:tc>
          <w:tcPr>
            <w:tcW w:w="879"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Notes</w:t>
            </w:r>
          </w:p>
        </w:tc>
      </w:tr>
      <w:tr w:rsidR="00C506E4" w:rsidRPr="00C506E4" w:rsidTr="00DA1A19">
        <w:tc>
          <w:tcPr>
            <w:tcW w:w="2988"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4. Curriculum and Assessment: Quality of Student Experiences and Department Specialty Areas</w:t>
            </w:r>
          </w:p>
        </w:tc>
        <w:tc>
          <w:tcPr>
            <w:tcW w:w="306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u w:val="single"/>
              </w:rPr>
            </w:pPr>
            <w:r w:rsidRPr="00C506E4">
              <w:rPr>
                <w:rFonts w:ascii="Tahoma" w:eastAsia="Times New Roman" w:hAnsi="Tahoma" w:cs="Tahoma"/>
                <w:sz w:val="20"/>
                <w:szCs w:val="20"/>
                <w:u w:val="single"/>
              </w:rPr>
              <w:t>Quality of Student Experiences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 Coursework: can students take coursework from theory to practical situations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Honors program for undergrads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3. Retention of RTM students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4. Assessment as a meaningful exercise</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5. Curricular consistency/assessment</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6. Quality of overall RTM program</w:t>
            </w:r>
          </w:p>
          <w:p w:rsidR="00C506E4" w:rsidRPr="00C506E4" w:rsidRDefault="00C506E4" w:rsidP="00C506E4">
            <w:pPr>
              <w:tabs>
                <w:tab w:val="num" w:pos="648"/>
              </w:tabs>
              <w:spacing w:after="0" w:line="240" w:lineRule="auto"/>
              <w:rPr>
                <w:rFonts w:ascii="Tahoma" w:eastAsia="Times New Roman" w:hAnsi="Tahoma" w:cs="Tahoma"/>
                <w:sz w:val="20"/>
                <w:szCs w:val="20"/>
                <w:u w:val="single"/>
              </w:rPr>
            </w:pPr>
          </w:p>
          <w:p w:rsidR="00C506E4" w:rsidRPr="00C506E4" w:rsidRDefault="00C506E4" w:rsidP="00C506E4">
            <w:pPr>
              <w:tabs>
                <w:tab w:val="num" w:pos="648"/>
              </w:tabs>
              <w:spacing w:after="0" w:line="240" w:lineRule="auto"/>
              <w:rPr>
                <w:rFonts w:ascii="Tahoma" w:eastAsia="Times New Roman" w:hAnsi="Tahoma" w:cs="Tahoma"/>
                <w:sz w:val="20"/>
                <w:szCs w:val="20"/>
                <w:u w:val="single"/>
              </w:rPr>
            </w:pPr>
            <w:r w:rsidRPr="00C506E4">
              <w:rPr>
                <w:rFonts w:ascii="Tahoma" w:eastAsia="Times New Roman" w:hAnsi="Tahoma" w:cs="Tahoma"/>
                <w:sz w:val="20"/>
                <w:szCs w:val="20"/>
                <w:u w:val="single"/>
              </w:rPr>
              <w:t>Specialty Areas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 Are the specialties in the major keeping up with the times?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Recreation Therapy Future: external factors and internal factors driving the design</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3. Emphasis/certificate in Therapeutic Horsemanship</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 xml:space="preserve">4. Partnership of outdoor adventures with RTM </w:t>
            </w:r>
          </w:p>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37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503"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32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4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952"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8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r>
      <w:tr w:rsidR="00C506E4" w:rsidRPr="00C506E4" w:rsidTr="00DA1A19">
        <w:tc>
          <w:tcPr>
            <w:tcW w:w="2988"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5. Department Accreditation</w:t>
            </w:r>
          </w:p>
        </w:tc>
        <w:tc>
          <w:tcPr>
            <w:tcW w:w="306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  AEE</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NRPA</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3. WTO</w:t>
            </w:r>
          </w:p>
        </w:tc>
        <w:tc>
          <w:tcPr>
            <w:tcW w:w="137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503"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32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4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952"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8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r>
    </w:tbl>
    <w:p w:rsidR="00C506E4" w:rsidRPr="00C506E4" w:rsidRDefault="00C506E4" w:rsidP="00C506E4">
      <w:pPr>
        <w:spacing w:after="0" w:line="240" w:lineRule="auto"/>
        <w:rPr>
          <w:rFonts w:ascii="Times New Roman" w:eastAsia="Times New Roman" w:hAnsi="Times New Roman" w:cs="Times New Roman"/>
          <w:sz w:val="24"/>
          <w:szCs w:val="24"/>
        </w:rPr>
      </w:pPr>
      <w:r w:rsidRPr="00C506E4">
        <w:rPr>
          <w:rFonts w:ascii="Times New Roman" w:eastAsia="Times New Roman" w:hAnsi="Times New Roman" w:cs="Times New Roman"/>
          <w:sz w:val="24"/>
          <w:szCs w:val="24"/>
        </w:rPr>
        <w:br w:type="page"/>
      </w:r>
    </w:p>
    <w:tbl>
      <w:tblPr>
        <w:tblW w:w="13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1370"/>
        <w:gridCol w:w="1503"/>
        <w:gridCol w:w="1329"/>
        <w:gridCol w:w="1479"/>
        <w:gridCol w:w="952"/>
        <w:gridCol w:w="879"/>
      </w:tblGrid>
      <w:tr w:rsidR="00C506E4" w:rsidRPr="00C506E4" w:rsidTr="00DA1A19">
        <w:tc>
          <w:tcPr>
            <w:tcW w:w="2988" w:type="dxa"/>
            <w:shd w:val="clear" w:color="auto" w:fill="CCFFFF"/>
          </w:tcPr>
          <w:p w:rsidR="00C506E4" w:rsidRPr="00C506E4" w:rsidRDefault="00C506E4" w:rsidP="00C506E4">
            <w:pPr>
              <w:spacing w:after="0" w:line="240" w:lineRule="auto"/>
              <w:rPr>
                <w:rFonts w:ascii="Tahoma" w:eastAsia="Times New Roman" w:hAnsi="Tahoma" w:cs="Tahoma"/>
                <w:b/>
                <w:sz w:val="20"/>
                <w:szCs w:val="20"/>
              </w:rPr>
            </w:pPr>
            <w:r w:rsidRPr="00C506E4">
              <w:rPr>
                <w:rFonts w:ascii="Tahoma" w:eastAsia="Times New Roman" w:hAnsi="Tahoma" w:cs="Tahoma"/>
                <w:b/>
                <w:sz w:val="20"/>
                <w:szCs w:val="20"/>
              </w:rPr>
              <w:lastRenderedPageBreak/>
              <w:t>Issue/Topic</w:t>
            </w:r>
          </w:p>
        </w:tc>
        <w:tc>
          <w:tcPr>
            <w:tcW w:w="3060"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Other items in Category</w:t>
            </w:r>
          </w:p>
        </w:tc>
        <w:tc>
          <w:tcPr>
            <w:tcW w:w="1370"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Supports Core Identity of Dept.</w:t>
            </w:r>
          </w:p>
        </w:tc>
        <w:tc>
          <w:tcPr>
            <w:tcW w:w="1503"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 xml:space="preserve">Measurable </w:t>
            </w:r>
          </w:p>
        </w:tc>
        <w:tc>
          <w:tcPr>
            <w:tcW w:w="1329" w:type="dxa"/>
            <w:shd w:val="clear" w:color="auto" w:fill="CCFFFF"/>
          </w:tcPr>
          <w:p w:rsidR="00C506E4" w:rsidRPr="00C506E4" w:rsidRDefault="00C506E4" w:rsidP="00C506E4">
            <w:pPr>
              <w:tabs>
                <w:tab w:val="num" w:pos="648"/>
              </w:tabs>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Existing Dept. Champions</w:t>
            </w:r>
          </w:p>
        </w:tc>
        <w:tc>
          <w:tcPr>
            <w:tcW w:w="1479"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Can be funded with current resources or resources available</w:t>
            </w:r>
          </w:p>
        </w:tc>
        <w:tc>
          <w:tcPr>
            <w:tcW w:w="952"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Other</w:t>
            </w:r>
          </w:p>
        </w:tc>
        <w:tc>
          <w:tcPr>
            <w:tcW w:w="879" w:type="dxa"/>
            <w:shd w:val="clear" w:color="auto" w:fill="CCFFFF"/>
          </w:tcPr>
          <w:p w:rsidR="00C506E4" w:rsidRPr="00C506E4" w:rsidRDefault="00C506E4" w:rsidP="00C506E4">
            <w:pPr>
              <w:autoSpaceDE w:val="0"/>
              <w:autoSpaceDN w:val="0"/>
              <w:adjustRightInd w:val="0"/>
              <w:spacing w:after="0" w:line="240" w:lineRule="auto"/>
              <w:rPr>
                <w:rFonts w:ascii="Tahoma" w:eastAsia="Times New Roman" w:hAnsi="Tahoma" w:cs="Tahoma"/>
                <w:b/>
                <w:sz w:val="20"/>
                <w:szCs w:val="20"/>
              </w:rPr>
            </w:pPr>
            <w:r w:rsidRPr="00C506E4">
              <w:rPr>
                <w:rFonts w:ascii="Tahoma" w:eastAsia="Times New Roman" w:hAnsi="Tahoma" w:cs="Tahoma"/>
                <w:b/>
                <w:sz w:val="20"/>
                <w:szCs w:val="20"/>
              </w:rPr>
              <w:t>Notes</w:t>
            </w:r>
          </w:p>
        </w:tc>
      </w:tr>
      <w:tr w:rsidR="00C506E4" w:rsidRPr="00C506E4" w:rsidTr="00DA1A19">
        <w:tc>
          <w:tcPr>
            <w:tcW w:w="2988"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6. Faculty</w:t>
            </w:r>
          </w:p>
        </w:tc>
        <w:tc>
          <w:tcPr>
            <w:tcW w:w="306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 Need for continuity: all tenured faculty eligible for retirement in next 5 years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High percentage of part-time faculty-need for orientation to dept. and teaching</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3. New faculty hires consistent with program focus of department</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4. Quality of program faculty</w:t>
            </w:r>
          </w:p>
        </w:tc>
        <w:tc>
          <w:tcPr>
            <w:tcW w:w="137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503"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32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4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952"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8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r>
      <w:tr w:rsidR="00C506E4" w:rsidRPr="00C506E4" w:rsidTr="00DA1A19">
        <w:tc>
          <w:tcPr>
            <w:tcW w:w="2988"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7. Influencing Factors</w:t>
            </w:r>
          </w:p>
        </w:tc>
        <w:tc>
          <w:tcPr>
            <w:tcW w:w="306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1. Prolonged funding crisis in the CSU</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2. Instructional space appropriate for learning centered curriculum</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3. Main office space and reception of students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4. Additional office staffing</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5. Limited number of tenured/tenured track faculty to serve on committees-faculty stretched thin</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6. College readiness of students</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7. Technology as a curricular tool</w:t>
            </w:r>
          </w:p>
          <w:p w:rsidR="00C506E4" w:rsidRPr="00C506E4" w:rsidRDefault="00C506E4" w:rsidP="00C506E4">
            <w:pPr>
              <w:tabs>
                <w:tab w:val="num" w:pos="648"/>
              </w:tabs>
              <w:spacing w:after="0" w:line="240" w:lineRule="auto"/>
              <w:rPr>
                <w:rFonts w:ascii="Tahoma" w:eastAsia="Times New Roman" w:hAnsi="Tahoma" w:cs="Tahoma"/>
                <w:sz w:val="20"/>
                <w:szCs w:val="20"/>
              </w:rPr>
            </w:pPr>
            <w:r w:rsidRPr="00C506E4">
              <w:rPr>
                <w:rFonts w:ascii="Tahoma" w:eastAsia="Times New Roman" w:hAnsi="Tahoma" w:cs="Tahoma"/>
                <w:sz w:val="20"/>
                <w:szCs w:val="20"/>
              </w:rPr>
              <w:t>8. Qualifications of faculty teaching business oriented classes/Relationship with College of Business and Economics</w:t>
            </w:r>
          </w:p>
        </w:tc>
        <w:tc>
          <w:tcPr>
            <w:tcW w:w="1370"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503"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32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14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952"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c>
          <w:tcPr>
            <w:tcW w:w="879" w:type="dxa"/>
            <w:shd w:val="clear" w:color="auto" w:fill="auto"/>
          </w:tcPr>
          <w:p w:rsidR="00C506E4" w:rsidRPr="00C506E4" w:rsidRDefault="00C506E4" w:rsidP="00C506E4">
            <w:pPr>
              <w:tabs>
                <w:tab w:val="num" w:pos="648"/>
              </w:tabs>
              <w:spacing w:after="0" w:line="240" w:lineRule="auto"/>
              <w:rPr>
                <w:rFonts w:ascii="Tahoma" w:eastAsia="Times New Roman" w:hAnsi="Tahoma" w:cs="Tahoma"/>
                <w:sz w:val="20"/>
                <w:szCs w:val="20"/>
              </w:rPr>
            </w:pPr>
          </w:p>
        </w:tc>
      </w:tr>
    </w:tbl>
    <w:p w:rsidR="00C506E4" w:rsidRDefault="00C506E4" w:rsidP="003874F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C506E4" w:rsidRDefault="00C506E4" w:rsidP="00C506E4">
      <w:pPr>
        <w:spacing w:before="100" w:beforeAutospacing="1" w:after="100" w:afterAutospacing="1" w:line="240" w:lineRule="auto"/>
        <w:textAlignment w:val="baseline"/>
        <w:rPr>
          <w:rFonts w:ascii="Times New Roman" w:eastAsia="Times New Roman" w:hAnsi="Times New Roman" w:cs="Times New Roman"/>
          <w:color w:val="000000"/>
          <w:sz w:val="24"/>
          <w:szCs w:val="24"/>
        </w:rPr>
        <w:sectPr w:rsidR="00C506E4" w:rsidSect="00C506E4">
          <w:pgSz w:w="15840" w:h="12240" w:orient="landscape" w:code="1"/>
          <w:pgMar w:top="1440" w:right="1440" w:bottom="1440" w:left="1440" w:header="720" w:footer="720" w:gutter="0"/>
          <w:cols w:space="720"/>
          <w:titlePg/>
          <w:docGrid w:linePitch="360"/>
        </w:sectPr>
      </w:pPr>
    </w:p>
    <w:p w:rsidR="00A94DF1" w:rsidRDefault="00C506E4" w:rsidP="00C506E4">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key components of the</w:t>
      </w:r>
      <w:r w:rsidRPr="00C506E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w:t>
      </w:r>
      <w:r w:rsidRPr="00C506E4">
        <w:rPr>
          <w:rFonts w:ascii="Times New Roman" w:eastAsia="Times New Roman" w:hAnsi="Times New Roman" w:cs="Times New Roman"/>
          <w:color w:val="000000"/>
          <w:sz w:val="24"/>
          <w:szCs w:val="24"/>
        </w:rPr>
        <w:t xml:space="preserve"> planning </w:t>
      </w:r>
      <w:r>
        <w:rPr>
          <w:rFonts w:ascii="Times New Roman" w:eastAsia="Times New Roman" w:hAnsi="Times New Roman" w:cs="Times New Roman"/>
          <w:color w:val="000000"/>
          <w:sz w:val="24"/>
          <w:szCs w:val="24"/>
        </w:rPr>
        <w:t>tools</w:t>
      </w:r>
      <w:r w:rsidRPr="00C506E4">
        <w:rPr>
          <w:rFonts w:ascii="Times New Roman" w:eastAsia="Times New Roman" w:hAnsi="Times New Roman" w:cs="Times New Roman"/>
          <w:color w:val="000000"/>
          <w:sz w:val="24"/>
          <w:szCs w:val="24"/>
        </w:rPr>
        <w:t xml:space="preserve"> formed the basis for writing the Strategic Plan for the overall Department and for the Aquatic Center.  The strategic plans are reviewed in Part 2</w:t>
      </w:r>
      <w:r w:rsidR="008E514A">
        <w:rPr>
          <w:rFonts w:ascii="Times New Roman" w:eastAsia="Times New Roman" w:hAnsi="Times New Roman" w:cs="Times New Roman"/>
          <w:color w:val="000000"/>
          <w:sz w:val="24"/>
          <w:szCs w:val="24"/>
        </w:rPr>
        <w:t xml:space="preserve"> along with indications of</w:t>
      </w:r>
      <w:r w:rsidRPr="00C506E4">
        <w:rPr>
          <w:rFonts w:ascii="Times New Roman" w:eastAsia="Times New Roman" w:hAnsi="Times New Roman" w:cs="Times New Roman"/>
          <w:color w:val="000000"/>
          <w:sz w:val="24"/>
          <w:szCs w:val="24"/>
        </w:rPr>
        <w:t xml:space="preserve"> progress on completing those plans. </w:t>
      </w:r>
    </w:p>
    <w:p w:rsidR="00DC52EA" w:rsidRDefault="00DC52EA" w:rsidP="00C506E4">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reference the</w:t>
      </w:r>
      <w:r w:rsidR="00C91391">
        <w:rPr>
          <w:rFonts w:ascii="Times New Roman" w:eastAsia="Times New Roman" w:hAnsi="Times New Roman" w:cs="Times New Roman"/>
          <w:color w:val="000000"/>
          <w:sz w:val="24"/>
          <w:szCs w:val="24"/>
        </w:rPr>
        <w:t xml:space="preserve"> key</w:t>
      </w:r>
      <w:r>
        <w:rPr>
          <w:rFonts w:ascii="Times New Roman" w:eastAsia="Times New Roman" w:hAnsi="Times New Roman" w:cs="Times New Roman"/>
          <w:color w:val="000000"/>
          <w:sz w:val="24"/>
          <w:szCs w:val="24"/>
        </w:rPr>
        <w:t xml:space="preserve"> Strategic Planning Documents are </w:t>
      </w:r>
      <w:r w:rsidR="008E514A">
        <w:rPr>
          <w:rFonts w:ascii="Times New Roman" w:eastAsia="Times New Roman" w:hAnsi="Times New Roman" w:cs="Times New Roman"/>
          <w:color w:val="000000"/>
          <w:sz w:val="24"/>
          <w:szCs w:val="24"/>
        </w:rPr>
        <w:t>listed here as well</w:t>
      </w:r>
      <w:r w:rsidR="00F3519B">
        <w:rPr>
          <w:rFonts w:ascii="Times New Roman" w:eastAsia="Times New Roman" w:hAnsi="Times New Roman" w:cs="Times New Roman"/>
          <w:color w:val="000000"/>
          <w:sz w:val="24"/>
          <w:szCs w:val="24"/>
        </w:rPr>
        <w:t xml:space="preserve"> as in Part 2</w:t>
      </w:r>
      <w:r w:rsidR="008E514A">
        <w:rPr>
          <w:rFonts w:ascii="Times New Roman" w:eastAsia="Times New Roman" w:hAnsi="Times New Roman" w:cs="Times New Roman"/>
          <w:color w:val="000000"/>
          <w:sz w:val="24"/>
          <w:szCs w:val="24"/>
        </w:rPr>
        <w:t>.</w:t>
      </w:r>
    </w:p>
    <w:p w:rsidR="00DC52EA" w:rsidRDefault="00DC52EA" w:rsidP="00DC52EA">
      <w:pPr>
        <w:pStyle w:val="ListParagraph"/>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Recreation and Tourism Management Strategic Plan</w:t>
      </w:r>
    </w:p>
    <w:p w:rsidR="00DC52EA" w:rsidRPr="00DC52EA" w:rsidRDefault="00DC52EA" w:rsidP="00DC52EA">
      <w:pPr>
        <w:pStyle w:val="ListParagraph"/>
        <w:spacing w:before="100" w:beforeAutospacing="1" w:after="100" w:afterAutospacing="1" w:line="240" w:lineRule="auto"/>
        <w:textAlignment w:val="baseline"/>
        <w:rPr>
          <w:rFonts w:ascii="Times New Roman" w:eastAsia="Times New Roman" w:hAnsi="Times New Roman" w:cs="Times New Roman"/>
          <w:color w:val="000000"/>
          <w:sz w:val="24"/>
          <w:szCs w:val="24"/>
        </w:rPr>
      </w:pPr>
      <w:hyperlink r:id="rId94" w:history="1">
        <w:r w:rsidRPr="00DC52EA">
          <w:rPr>
            <w:rStyle w:val="Hyperlink"/>
            <w:rFonts w:ascii="Times New Roman" w:eastAsia="Times New Roman" w:hAnsi="Times New Roman" w:cs="Times New Roman"/>
            <w:sz w:val="24"/>
            <w:szCs w:val="24"/>
          </w:rPr>
          <w:t>http://www.csun.edu/~vcrec004/COAPRT/rtmstrategic.pdf</w:t>
        </w:r>
      </w:hyperlink>
    </w:p>
    <w:p w:rsidR="00C506E4" w:rsidRPr="00DC52EA" w:rsidRDefault="00DC52EA" w:rsidP="003874F5">
      <w:pPr>
        <w:pStyle w:val="ListParagraph"/>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DC52EA">
        <w:rPr>
          <w:rFonts w:ascii="Times New Roman" w:hAnsi="Times New Roman" w:cs="Times New Roman"/>
        </w:rPr>
        <w:t>Aquatic Center Strategic Plan</w:t>
      </w:r>
      <w:r>
        <w:t xml:space="preserve"> </w:t>
      </w:r>
      <w:hyperlink r:id="rId95" w:history="1">
        <w:r w:rsidRPr="00DC52EA">
          <w:rPr>
            <w:rStyle w:val="Hyperlink"/>
            <w:rFonts w:ascii="Times New Roman" w:eastAsia="Times New Roman" w:hAnsi="Times New Roman" w:cs="Times New Roman"/>
            <w:sz w:val="24"/>
            <w:szCs w:val="24"/>
          </w:rPr>
          <w:t>http://www.csun.edu/~vcrec004/COAPRT/Aquatic_Center_Strategic_Plan_2011.pdf</w:t>
        </w:r>
      </w:hyperlink>
      <w:r w:rsidRPr="00DC52EA">
        <w:rPr>
          <w:rFonts w:ascii="Times New Roman" w:eastAsia="Times New Roman" w:hAnsi="Times New Roman" w:cs="Times New Roman"/>
          <w:sz w:val="24"/>
          <w:szCs w:val="24"/>
        </w:rPr>
        <w:br/>
      </w:r>
    </w:p>
    <w:p w:rsidR="00DC52EA" w:rsidRDefault="00DC52EA" w:rsidP="00DC52EA">
      <w:pPr>
        <w:pStyle w:val="ListParagraph"/>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Outdoor Recreation Partnership Planning Tool</w:t>
      </w:r>
    </w:p>
    <w:p w:rsidR="00DC52EA" w:rsidRDefault="00DC52EA" w:rsidP="00DC52EA">
      <w:pPr>
        <w:pStyle w:val="ListParagraph"/>
        <w:spacing w:before="100" w:beforeAutospacing="1" w:after="100" w:afterAutospacing="1" w:line="240" w:lineRule="auto"/>
        <w:textAlignment w:val="baseline"/>
        <w:rPr>
          <w:rFonts w:ascii="Times New Roman" w:eastAsia="Times New Roman" w:hAnsi="Times New Roman" w:cs="Times New Roman"/>
          <w:color w:val="000000"/>
          <w:sz w:val="24"/>
          <w:szCs w:val="24"/>
        </w:rPr>
      </w:pPr>
      <w:hyperlink r:id="rId96" w:history="1">
        <w:r w:rsidRPr="006F3556">
          <w:rPr>
            <w:rStyle w:val="Hyperlink"/>
            <w:rFonts w:ascii="Times New Roman" w:eastAsia="Times New Roman" w:hAnsi="Times New Roman" w:cs="Times New Roman"/>
            <w:sz w:val="24"/>
            <w:szCs w:val="24"/>
          </w:rPr>
          <w:t>http://www.csun.edu/~vcrec004/COAPRT/outdoorprogram.pdf</w:t>
        </w:r>
      </w:hyperlink>
    </w:p>
    <w:p w:rsidR="00E9340F" w:rsidRDefault="00E9340F" w:rsidP="00DC52EA">
      <w:pPr>
        <w:pStyle w:val="ListParagraph"/>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E9340F" w:rsidRPr="007A5F10" w:rsidRDefault="00E9340F" w:rsidP="00E9340F">
      <w:pPr>
        <w:spacing w:after="0" w:line="240" w:lineRule="auto"/>
        <w:rPr>
          <w:rFonts w:ascii="Times New Roman" w:eastAsia="Times New Roman" w:hAnsi="Times New Roman" w:cs="Times New Roman"/>
          <w:sz w:val="24"/>
          <w:szCs w:val="24"/>
        </w:rPr>
      </w:pPr>
      <w:r w:rsidRPr="00FD0D83">
        <w:rPr>
          <w:rFonts w:ascii="Times New Roman" w:eastAsia="Times New Roman" w:hAnsi="Times New Roman" w:cs="Times New Roman"/>
          <w:color w:val="000000"/>
          <w:sz w:val="24"/>
          <w:szCs w:val="24"/>
          <w:u w:val="single"/>
        </w:rPr>
        <w:t>Key action steps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addition to the </w:t>
      </w:r>
      <w:r>
        <w:rPr>
          <w:rFonts w:ascii="Times New Roman" w:eastAsia="Times New Roman" w:hAnsi="Times New Roman" w:cs="Times New Roman"/>
          <w:color w:val="000000"/>
          <w:sz w:val="24"/>
          <w:szCs w:val="24"/>
        </w:rPr>
        <w:t>strategic plan</w:t>
      </w:r>
      <w:r>
        <w:rPr>
          <w:rFonts w:ascii="Times New Roman" w:eastAsia="Times New Roman" w:hAnsi="Times New Roman" w:cs="Times New Roman"/>
          <w:color w:val="000000"/>
          <w:sz w:val="24"/>
          <w:szCs w:val="24"/>
        </w:rPr>
        <w:t xml:space="preserve">.  The strategic plan focused on </w:t>
      </w:r>
      <w:r w:rsidR="00EE79EF">
        <w:rPr>
          <w:rFonts w:ascii="Times New Roman" w:eastAsia="Times New Roman" w:hAnsi="Times New Roman" w:cs="Times New Roman"/>
          <w:color w:val="000000"/>
          <w:sz w:val="24"/>
          <w:szCs w:val="24"/>
        </w:rPr>
        <w:t xml:space="preserve">major </w:t>
      </w:r>
      <w:r>
        <w:rPr>
          <w:rFonts w:ascii="Times New Roman" w:eastAsia="Times New Roman" w:hAnsi="Times New Roman" w:cs="Times New Roman"/>
          <w:color w:val="000000"/>
          <w:sz w:val="24"/>
          <w:szCs w:val="24"/>
        </w:rPr>
        <w:t xml:space="preserve">new initiatives and visions but the Department has also taken several steps to increase our effectiveness as a unit. </w:t>
      </w:r>
      <w:r w:rsidR="00EE79EF">
        <w:rPr>
          <w:rFonts w:ascii="Times New Roman" w:eastAsia="Times New Roman" w:hAnsi="Times New Roman" w:cs="Times New Roman"/>
          <w:color w:val="000000"/>
          <w:sz w:val="24"/>
          <w:szCs w:val="24"/>
        </w:rPr>
        <w:t xml:space="preserve"> These items are referenced in our ‘issues’ table above or grew out of faculty discussions in the planning process.</w:t>
      </w:r>
      <w:r w:rsidR="00F814C6">
        <w:rPr>
          <w:rFonts w:ascii="Times New Roman" w:eastAsia="Times New Roman" w:hAnsi="Times New Roman" w:cs="Times New Roman"/>
          <w:color w:val="000000"/>
          <w:sz w:val="24"/>
          <w:szCs w:val="24"/>
        </w:rPr>
        <w:t xml:space="preserve"> Accomplishments include:</w:t>
      </w:r>
      <w:bookmarkStart w:id="0" w:name="_GoBack"/>
      <w:bookmarkEnd w:id="0"/>
    </w:p>
    <w:p w:rsidR="00E9340F" w:rsidRPr="00E9340F" w:rsidRDefault="00E9340F" w:rsidP="00E9340F">
      <w:pPr>
        <w:numPr>
          <w:ilvl w:val="0"/>
          <w:numId w:val="2"/>
        </w:numPr>
        <w:spacing w:after="0"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Faculty Orientation for Part-Time Instructors</w:t>
      </w:r>
    </w:p>
    <w:p w:rsidR="00E9340F" w:rsidRPr="00E9340F" w:rsidRDefault="00E9340F" w:rsidP="00E9340F">
      <w:pPr>
        <w:numPr>
          <w:ilvl w:val="1"/>
          <w:numId w:val="2"/>
        </w:numPr>
        <w:spacing w:after="0" w:line="240" w:lineRule="auto"/>
        <w:textAlignment w:val="baseline"/>
        <w:rPr>
          <w:rFonts w:ascii="Arial" w:eastAsia="Times New Roman" w:hAnsi="Arial" w:cs="Arial"/>
          <w:color w:val="000000"/>
          <w:sz w:val="23"/>
          <w:szCs w:val="23"/>
        </w:rPr>
      </w:pPr>
      <w:r>
        <w:rPr>
          <w:rFonts w:ascii="Times New Roman" w:eastAsia="Times New Roman" w:hAnsi="Times New Roman" w:cs="Times New Roman"/>
          <w:color w:val="000000"/>
          <w:sz w:val="24"/>
          <w:szCs w:val="24"/>
        </w:rPr>
        <w:t xml:space="preserve">An annual orientation for all part-time instructors began in </w:t>
      </w:r>
      <w:proofErr w:type="gramStart"/>
      <w:r>
        <w:rPr>
          <w:rFonts w:ascii="Times New Roman" w:eastAsia="Times New Roman" w:hAnsi="Times New Roman" w:cs="Times New Roman"/>
          <w:color w:val="000000"/>
          <w:sz w:val="24"/>
          <w:szCs w:val="24"/>
        </w:rPr>
        <w:t>Fall</w:t>
      </w:r>
      <w:proofErr w:type="gramEnd"/>
      <w:r>
        <w:rPr>
          <w:rFonts w:ascii="Times New Roman" w:eastAsia="Times New Roman" w:hAnsi="Times New Roman" w:cs="Times New Roman"/>
          <w:color w:val="000000"/>
          <w:sz w:val="24"/>
          <w:szCs w:val="24"/>
        </w:rPr>
        <w:t xml:space="preserve"> 2011 to improve linkages with program and course learning outcomes as well as general communication. </w:t>
      </w:r>
    </w:p>
    <w:p w:rsidR="00E9340F" w:rsidRDefault="00E9340F" w:rsidP="00E9340F">
      <w:pPr>
        <w:numPr>
          <w:ilvl w:val="0"/>
          <w:numId w:val="2"/>
        </w:numPr>
        <w:spacing w:after="0" w:line="240" w:lineRule="auto"/>
        <w:textAlignment w:val="baseline"/>
        <w:rPr>
          <w:rFonts w:ascii="Times New Roman" w:eastAsia="Times New Roman" w:hAnsi="Times New Roman" w:cs="Times New Roman"/>
          <w:color w:val="000000"/>
          <w:sz w:val="23"/>
          <w:szCs w:val="23"/>
        </w:rPr>
      </w:pPr>
      <w:r w:rsidRPr="00E9340F">
        <w:rPr>
          <w:rFonts w:ascii="Times New Roman" w:eastAsia="Times New Roman" w:hAnsi="Times New Roman" w:cs="Times New Roman"/>
          <w:color w:val="000000"/>
          <w:sz w:val="23"/>
          <w:szCs w:val="23"/>
        </w:rPr>
        <w:t>Student</w:t>
      </w:r>
      <w:r>
        <w:rPr>
          <w:rFonts w:ascii="Times New Roman" w:eastAsia="Times New Roman" w:hAnsi="Times New Roman" w:cs="Times New Roman"/>
          <w:color w:val="000000"/>
          <w:sz w:val="23"/>
          <w:szCs w:val="23"/>
        </w:rPr>
        <w:t xml:space="preserve"> advising has seen the introduction of a Moodle Advising page and will add a common scheduling module to allow students easier access to advisement appointments.</w:t>
      </w:r>
    </w:p>
    <w:p w:rsidR="00E9340F" w:rsidRDefault="00E9340F" w:rsidP="00E9340F">
      <w:pPr>
        <w:numPr>
          <w:ilvl w:val="0"/>
          <w:numId w:val="2"/>
        </w:num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Increase in recruiting efforts for part-time instructors to allow for greater depth in teaching assignments and to </w:t>
      </w:r>
      <w:r w:rsidR="00DB1A89">
        <w:rPr>
          <w:rFonts w:ascii="Times New Roman" w:eastAsia="Times New Roman" w:hAnsi="Times New Roman" w:cs="Times New Roman"/>
          <w:color w:val="000000"/>
          <w:sz w:val="23"/>
          <w:szCs w:val="23"/>
        </w:rPr>
        <w:t xml:space="preserve">fully support new curriculum areas and existing full time faculty. </w:t>
      </w:r>
    </w:p>
    <w:p w:rsidR="000A54D6" w:rsidRDefault="000A54D6" w:rsidP="00E9340F">
      <w:pPr>
        <w:numPr>
          <w:ilvl w:val="0"/>
          <w:numId w:val="2"/>
        </w:num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Name change of the other Department Center to:  Center for Recreation and Tourism</w:t>
      </w:r>
      <w:r w:rsidR="00EE79EF">
        <w:rPr>
          <w:rFonts w:ascii="Times New Roman" w:eastAsia="Times New Roman" w:hAnsi="Times New Roman" w:cs="Times New Roman"/>
          <w:color w:val="000000"/>
          <w:sz w:val="23"/>
          <w:szCs w:val="23"/>
        </w:rPr>
        <w:t>.</w:t>
      </w:r>
    </w:p>
    <w:p w:rsidR="00EE79EF" w:rsidRDefault="00EE79EF" w:rsidP="00E9340F">
      <w:pPr>
        <w:numPr>
          <w:ilvl w:val="0"/>
          <w:numId w:val="2"/>
        </w:num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Movement of Storage Container for Challenge Course equipment and gear to the challenge course field area.  Re-configuration of storage areas and creation of new part-time faculty office space.  </w:t>
      </w:r>
    </w:p>
    <w:p w:rsidR="00EE79EF" w:rsidRPr="00E9340F" w:rsidRDefault="00EE79EF" w:rsidP="00E9340F">
      <w:pPr>
        <w:numPr>
          <w:ilvl w:val="0"/>
          <w:numId w:val="2"/>
        </w:num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Internship requirements now consistent across instructors. </w:t>
      </w:r>
    </w:p>
    <w:p w:rsidR="00B674A1" w:rsidRDefault="00B674A1" w:rsidP="00EE79EF">
      <w:pPr>
        <w:rPr>
          <w:rFonts w:ascii="Times New Roman" w:eastAsia="Times New Roman" w:hAnsi="Times New Roman" w:cs="Times New Roman"/>
          <w:color w:val="000000"/>
          <w:sz w:val="24"/>
          <w:szCs w:val="24"/>
        </w:rPr>
      </w:pPr>
    </w:p>
    <w:p w:rsidR="00EE79EF" w:rsidRDefault="00B674A1" w:rsidP="00B674A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continues to engage in a planning process. </w:t>
      </w:r>
      <w:r w:rsidRPr="008E2BAB">
        <w:rPr>
          <w:rFonts w:ascii="Times New Roman" w:eastAsia="Times New Roman" w:hAnsi="Times New Roman" w:cs="Times New Roman"/>
          <w:color w:val="000000"/>
          <w:sz w:val="24"/>
          <w:szCs w:val="24"/>
        </w:rPr>
        <w:t xml:space="preserve">At a recent Saturday “retreat” (April 2012), a simple SWOT analysis assisted those present with sharing </w:t>
      </w:r>
      <w:r>
        <w:rPr>
          <w:rFonts w:ascii="Times New Roman" w:eastAsia="Times New Roman" w:hAnsi="Times New Roman" w:cs="Times New Roman"/>
          <w:color w:val="000000"/>
          <w:sz w:val="24"/>
          <w:szCs w:val="24"/>
        </w:rPr>
        <w:t xml:space="preserve">additional </w:t>
      </w:r>
      <w:r w:rsidRPr="008E2BAB">
        <w:rPr>
          <w:rFonts w:ascii="Times New Roman" w:eastAsia="Times New Roman" w:hAnsi="Times New Roman" w:cs="Times New Roman"/>
          <w:color w:val="000000"/>
          <w:sz w:val="24"/>
          <w:szCs w:val="24"/>
        </w:rPr>
        <w:t xml:space="preserve">ideas about the future. The reflections show marked similarity with the planning process begun in 2010. </w:t>
      </w:r>
      <w:r w:rsidR="0087045B">
        <w:rPr>
          <w:rFonts w:ascii="Times New Roman" w:eastAsia="Times New Roman" w:hAnsi="Times New Roman" w:cs="Times New Roman"/>
          <w:color w:val="000000"/>
          <w:sz w:val="24"/>
          <w:szCs w:val="24"/>
        </w:rPr>
        <w:t xml:space="preserve">Although new accomplishments have been achieved there are new goals to achieve and threats and weaknesses to overcome. </w:t>
      </w:r>
      <w:r w:rsidRPr="008E2BAB">
        <w:rPr>
          <w:rFonts w:ascii="Times New Roman" w:eastAsia="Times New Roman" w:hAnsi="Times New Roman" w:cs="Times New Roman"/>
          <w:color w:val="000000"/>
          <w:sz w:val="24"/>
          <w:szCs w:val="24"/>
        </w:rPr>
        <w:t xml:space="preserve">As additional new faculty become part of the organizational culture the future will continue to evolve and looks exciting as new voices join into future planning. </w:t>
      </w:r>
    </w:p>
    <w:p w:rsidR="00EE79EF" w:rsidRDefault="00EE79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674A1" w:rsidRDefault="00B674A1" w:rsidP="00B674A1">
      <w:pPr>
        <w:rPr>
          <w:rFonts w:ascii="Times New Roman" w:eastAsia="Times New Roman" w:hAnsi="Times New Roman" w:cs="Times New Roman"/>
          <w:color w:val="000000"/>
          <w:sz w:val="24"/>
          <w:szCs w:val="24"/>
        </w:rPr>
      </w:pPr>
    </w:p>
    <w:p w:rsidR="00B674A1" w:rsidRPr="005D7624" w:rsidRDefault="00B674A1" w:rsidP="00B674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RTM</w:t>
      </w:r>
      <w:r w:rsidRPr="005D7624">
        <w:rPr>
          <w:rFonts w:ascii="Times New Roman" w:eastAsia="Times New Roman" w:hAnsi="Times New Roman" w:cs="Times New Roman"/>
          <w:b/>
          <w:bCs/>
          <w:color w:val="000000"/>
          <w:sz w:val="24"/>
          <w:szCs w:val="24"/>
        </w:rPr>
        <w:t xml:space="preserve"> Retreat SWOT Analysis Summary</w:t>
      </w:r>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5117"/>
        <w:gridCol w:w="4453"/>
      </w:tblGrid>
      <w:tr w:rsidR="00B674A1" w:rsidRPr="005D7624" w:rsidTr="00DA1A1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B674A1" w:rsidRPr="005D7624" w:rsidRDefault="00B674A1" w:rsidP="00DA1A19">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b/>
                <w:bCs/>
                <w:color w:val="000000"/>
                <w:sz w:val="24"/>
                <w:szCs w:val="24"/>
              </w:rPr>
              <w:t>STRENGTHS</w:t>
            </w:r>
          </w:p>
          <w:p w:rsidR="00B674A1" w:rsidRPr="005D7624" w:rsidRDefault="00B674A1" w:rsidP="00DA1A19">
            <w:pPr>
              <w:numPr>
                <w:ilvl w:val="0"/>
                <w:numId w:val="8"/>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Diversity of faculty; their professional, academic and personal backgrounds</w:t>
            </w:r>
          </w:p>
          <w:p w:rsidR="00B674A1" w:rsidRPr="005D7624" w:rsidRDefault="00B674A1" w:rsidP="00DA1A19">
            <w:pPr>
              <w:numPr>
                <w:ilvl w:val="0"/>
                <w:numId w:val="8"/>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Smaller yet growing major; still maintaining personal advising, exciting time</w:t>
            </w:r>
          </w:p>
          <w:p w:rsidR="00B674A1" w:rsidRPr="005D7624" w:rsidRDefault="00B674A1" w:rsidP="00DA1A19">
            <w:pPr>
              <w:numPr>
                <w:ilvl w:val="0"/>
                <w:numId w:val="8"/>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 xml:space="preserve">Rebranding from LSRC to RTM; major and degree name changes attracting different students, internship placements, industry interest, etc.; </w:t>
            </w:r>
            <w:r w:rsidRPr="005D7624">
              <w:rPr>
                <w:rFonts w:ascii="Times New Roman" w:eastAsia="Times New Roman" w:hAnsi="Times New Roman" w:cs="Times New Roman"/>
                <w:i/>
                <w:iCs/>
                <w:color w:val="000000"/>
                <w:sz w:val="24"/>
                <w:szCs w:val="24"/>
              </w:rPr>
              <w:t>management i</w:t>
            </w:r>
            <w:r w:rsidRPr="005D7624">
              <w:rPr>
                <w:rFonts w:ascii="Times New Roman" w:eastAsia="Times New Roman" w:hAnsi="Times New Roman" w:cs="Times New Roman"/>
                <w:color w:val="000000"/>
                <w:sz w:val="24"/>
                <w:szCs w:val="24"/>
              </w:rPr>
              <w:t>n title is important national trend in careers</w:t>
            </w:r>
          </w:p>
          <w:p w:rsidR="00B674A1" w:rsidRPr="005D7624" w:rsidRDefault="00B674A1" w:rsidP="00DA1A19">
            <w:pPr>
              <w:numPr>
                <w:ilvl w:val="0"/>
                <w:numId w:val="8"/>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Good, long-standing relationship with USU, AS and College of Extended Learning</w:t>
            </w:r>
          </w:p>
          <w:p w:rsidR="00B674A1" w:rsidRPr="005D7624" w:rsidRDefault="00B674A1" w:rsidP="00DA1A19">
            <w:pPr>
              <w:numPr>
                <w:ilvl w:val="0"/>
                <w:numId w:val="8"/>
              </w:numPr>
              <w:spacing w:before="100" w:beforeAutospacing="1" w:after="100" w:afterAutospacing="1" w:line="0" w:lineRule="atLeast"/>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Location in CA as valuing parks, recreation, tourism and outdoor lifestyle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B674A1" w:rsidRPr="005D7624" w:rsidRDefault="00B674A1" w:rsidP="00DA1A19">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b/>
                <w:bCs/>
                <w:color w:val="000000"/>
                <w:sz w:val="24"/>
                <w:szCs w:val="24"/>
              </w:rPr>
              <w:t>WEAKNESSES</w:t>
            </w:r>
          </w:p>
          <w:p w:rsidR="00B674A1" w:rsidRPr="005D7624" w:rsidRDefault="00B674A1" w:rsidP="00DA1A19">
            <w:pPr>
              <w:numPr>
                <w:ilvl w:val="0"/>
                <w:numId w:val="9"/>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Uncertainty about filling faculty positions; department perceived as too broad by some administrators</w:t>
            </w:r>
          </w:p>
          <w:p w:rsidR="00B674A1" w:rsidRPr="005D7624" w:rsidRDefault="00B674A1" w:rsidP="00DA1A19">
            <w:pPr>
              <w:numPr>
                <w:ilvl w:val="0"/>
                <w:numId w:val="9"/>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Smaller unity heavily -weighted with part-time faculty; limited number of bodies/minds to get things done</w:t>
            </w:r>
          </w:p>
          <w:p w:rsidR="00B674A1" w:rsidRPr="005D7624" w:rsidRDefault="00B674A1" w:rsidP="00DA1A19">
            <w:pPr>
              <w:numPr>
                <w:ilvl w:val="0"/>
                <w:numId w:val="9"/>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Department advisory council should be re-invigorated</w:t>
            </w:r>
          </w:p>
          <w:p w:rsidR="00B674A1" w:rsidRPr="005D7624" w:rsidRDefault="00B674A1" w:rsidP="00DA1A19">
            <w:pPr>
              <w:numPr>
                <w:ilvl w:val="0"/>
                <w:numId w:val="9"/>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Program and department need better, comprehensive marketing</w:t>
            </w:r>
          </w:p>
          <w:p w:rsidR="00B674A1" w:rsidRPr="005D7624" w:rsidRDefault="00B674A1" w:rsidP="00DA1A19">
            <w:pPr>
              <w:numPr>
                <w:ilvl w:val="0"/>
                <w:numId w:val="9"/>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Limited resources for graduate assistants, research</w:t>
            </w:r>
          </w:p>
          <w:p w:rsidR="00B674A1" w:rsidRPr="005D7624" w:rsidRDefault="00B674A1" w:rsidP="00DA1A19">
            <w:pPr>
              <w:numPr>
                <w:ilvl w:val="0"/>
                <w:numId w:val="9"/>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Indirect access to staff and Chair in main office</w:t>
            </w:r>
          </w:p>
          <w:p w:rsidR="00B674A1" w:rsidRPr="005D7624" w:rsidRDefault="00B674A1" w:rsidP="00DA1A19">
            <w:pPr>
              <w:numPr>
                <w:ilvl w:val="0"/>
                <w:numId w:val="9"/>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No office space for new</w:t>
            </w:r>
            <w:r>
              <w:rPr>
                <w:rFonts w:ascii="Times New Roman" w:eastAsia="Times New Roman" w:hAnsi="Times New Roman" w:cs="Times New Roman"/>
                <w:color w:val="000000"/>
                <w:sz w:val="24"/>
                <w:szCs w:val="24"/>
              </w:rPr>
              <w:t xml:space="preserve"> </w:t>
            </w:r>
            <w:r w:rsidRPr="005D7624">
              <w:rPr>
                <w:rFonts w:ascii="Times New Roman" w:eastAsia="Times New Roman" w:hAnsi="Times New Roman" w:cs="Times New Roman"/>
                <w:color w:val="000000"/>
                <w:sz w:val="24"/>
                <w:szCs w:val="24"/>
              </w:rPr>
              <w:t>hires</w:t>
            </w:r>
          </w:p>
          <w:p w:rsidR="00B674A1" w:rsidRPr="005D7624" w:rsidRDefault="00B674A1" w:rsidP="00DA1A19">
            <w:pPr>
              <w:numPr>
                <w:ilvl w:val="0"/>
                <w:numId w:val="9"/>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Classrooms located all over campus</w:t>
            </w:r>
          </w:p>
          <w:p w:rsidR="00B674A1" w:rsidRPr="005D7624" w:rsidRDefault="00B674A1" w:rsidP="00DA1A19">
            <w:pPr>
              <w:numPr>
                <w:ilvl w:val="0"/>
                <w:numId w:val="9"/>
              </w:numPr>
              <w:spacing w:before="100" w:beforeAutospacing="1" w:after="100" w:afterAutospacing="1" w:line="0" w:lineRule="atLeast"/>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RMA not visible in New Student Orientation</w:t>
            </w:r>
          </w:p>
        </w:tc>
      </w:tr>
      <w:tr w:rsidR="00B674A1" w:rsidRPr="005D7624" w:rsidTr="00DA1A19">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B674A1" w:rsidRPr="005D7624" w:rsidRDefault="00B674A1" w:rsidP="00DA1A19">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b/>
                <w:bCs/>
                <w:color w:val="000000"/>
                <w:sz w:val="24"/>
                <w:szCs w:val="24"/>
              </w:rPr>
              <w:t>OPPORTUNITIES</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Fast-growing hospitality industry in California</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Community connections and fund development through Castaic Lake Aquatic Center and College of HHD Wellness Institute</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Connections in international marketplace; students, instruction, consulting, etc.</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RTM has no competition in SFV</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New Student recreation Center could expand partnerships</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Possible Recreation Therapy licensure</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Contracts and grants with non-profit and industry partners</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Tseng College online program</w:t>
            </w:r>
          </w:p>
          <w:p w:rsidR="00B674A1" w:rsidRPr="005D7624" w:rsidRDefault="00B674A1" w:rsidP="00DA1A19">
            <w:pPr>
              <w:numPr>
                <w:ilvl w:val="0"/>
                <w:numId w:val="10"/>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 xml:space="preserve">Formalize visiting scholar exchange </w:t>
            </w:r>
            <w:r w:rsidRPr="005D7624">
              <w:rPr>
                <w:rFonts w:ascii="Times New Roman" w:eastAsia="Times New Roman" w:hAnsi="Times New Roman" w:cs="Times New Roman"/>
                <w:color w:val="000000"/>
                <w:sz w:val="24"/>
                <w:szCs w:val="24"/>
              </w:rPr>
              <w:lastRenderedPageBreak/>
              <w:t>programs</w:t>
            </w:r>
          </w:p>
          <w:p w:rsidR="00B674A1" w:rsidRPr="005D7624" w:rsidRDefault="00B674A1" w:rsidP="00DA1A19">
            <w:pPr>
              <w:numPr>
                <w:ilvl w:val="0"/>
                <w:numId w:val="10"/>
              </w:numPr>
              <w:spacing w:before="100" w:beforeAutospacing="1" w:after="100" w:afterAutospacing="1" w:line="0" w:lineRule="atLeast"/>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Summer Institutes with international “sister” institutions; expand concept of Lily Academy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B674A1" w:rsidRPr="005D7624" w:rsidRDefault="00B674A1" w:rsidP="00DA1A19">
            <w:pPr>
              <w:spacing w:after="0" w:line="240" w:lineRule="auto"/>
              <w:jc w:val="center"/>
              <w:rPr>
                <w:rFonts w:ascii="Times New Roman" w:eastAsia="Times New Roman" w:hAnsi="Times New Roman" w:cs="Times New Roman"/>
                <w:sz w:val="24"/>
                <w:szCs w:val="24"/>
              </w:rPr>
            </w:pPr>
            <w:r w:rsidRPr="005D7624">
              <w:rPr>
                <w:rFonts w:ascii="Times New Roman" w:eastAsia="Times New Roman" w:hAnsi="Times New Roman" w:cs="Times New Roman"/>
                <w:b/>
                <w:bCs/>
                <w:color w:val="000000"/>
                <w:sz w:val="24"/>
                <w:szCs w:val="24"/>
              </w:rPr>
              <w:lastRenderedPageBreak/>
              <w:t>THREATS</w:t>
            </w:r>
          </w:p>
          <w:p w:rsidR="00B674A1" w:rsidRPr="005D7624" w:rsidRDefault="00B674A1" w:rsidP="00DA1A19">
            <w:pPr>
              <w:numPr>
                <w:ilvl w:val="0"/>
                <w:numId w:val="11"/>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Competition from increasing number of tourism/hospitality programs</w:t>
            </w:r>
          </w:p>
          <w:p w:rsidR="00B674A1" w:rsidRPr="005D7624" w:rsidRDefault="00B674A1" w:rsidP="00DA1A19">
            <w:pPr>
              <w:numPr>
                <w:ilvl w:val="0"/>
                <w:numId w:val="11"/>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Budget constraints that may limit program development, increase “turf” protection, or lead to mergers</w:t>
            </w:r>
          </w:p>
          <w:p w:rsidR="00B674A1" w:rsidRPr="005D7624" w:rsidRDefault="00B674A1" w:rsidP="00DA1A19">
            <w:pPr>
              <w:numPr>
                <w:ilvl w:val="0"/>
                <w:numId w:val="11"/>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CSU student realities; FT employee, family responsibilities, cost of units</w:t>
            </w:r>
          </w:p>
          <w:p w:rsidR="00B674A1" w:rsidRPr="005D7624" w:rsidRDefault="00B674A1" w:rsidP="00DA1A19">
            <w:pPr>
              <w:numPr>
                <w:ilvl w:val="0"/>
                <w:numId w:val="11"/>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Enrollment limitations based on geography may reduce diversity of students</w:t>
            </w:r>
          </w:p>
          <w:p w:rsidR="00B674A1" w:rsidRPr="005D7624" w:rsidRDefault="00B674A1" w:rsidP="00DA1A19">
            <w:pPr>
              <w:numPr>
                <w:ilvl w:val="0"/>
                <w:numId w:val="11"/>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Course structure/unit limitations (S-Factor, internship, independent study, etc.)</w:t>
            </w:r>
          </w:p>
          <w:p w:rsidR="00B674A1" w:rsidRPr="005D7624" w:rsidRDefault="00B674A1" w:rsidP="00DA1A19">
            <w:pPr>
              <w:numPr>
                <w:ilvl w:val="0"/>
                <w:numId w:val="11"/>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Turnover in upper administration; unknown</w:t>
            </w:r>
          </w:p>
          <w:p w:rsidR="00B674A1" w:rsidRPr="005D7624" w:rsidRDefault="00B674A1" w:rsidP="00DA1A19">
            <w:pPr>
              <w:numPr>
                <w:ilvl w:val="0"/>
                <w:numId w:val="11"/>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lastRenderedPageBreak/>
              <w:t>Retiring campus partners</w:t>
            </w:r>
          </w:p>
          <w:p w:rsidR="00B674A1" w:rsidRPr="005D7624" w:rsidRDefault="00B674A1" w:rsidP="00DA1A19">
            <w:pPr>
              <w:numPr>
                <w:ilvl w:val="0"/>
                <w:numId w:val="11"/>
              </w:numPr>
              <w:spacing w:before="100" w:beforeAutospacing="1" w:after="100" w:afterAutospacing="1" w:line="240" w:lineRule="auto"/>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High cost of living for (potential) new hires; retention/recruitment</w:t>
            </w:r>
          </w:p>
          <w:p w:rsidR="00B674A1" w:rsidRPr="005D7624" w:rsidRDefault="00B674A1" w:rsidP="00DA1A19">
            <w:pPr>
              <w:numPr>
                <w:ilvl w:val="0"/>
                <w:numId w:val="11"/>
              </w:numPr>
              <w:spacing w:before="100" w:beforeAutospacing="1" w:after="100" w:afterAutospacing="1" w:line="0" w:lineRule="atLeast"/>
              <w:textAlignment w:val="baseline"/>
              <w:rPr>
                <w:rFonts w:ascii="Arial" w:eastAsia="Times New Roman" w:hAnsi="Arial" w:cs="Arial"/>
                <w:color w:val="000000"/>
                <w:sz w:val="23"/>
                <w:szCs w:val="23"/>
              </w:rPr>
            </w:pPr>
            <w:r w:rsidRPr="005D7624">
              <w:rPr>
                <w:rFonts w:ascii="Times New Roman" w:eastAsia="Times New Roman" w:hAnsi="Times New Roman" w:cs="Times New Roman"/>
                <w:color w:val="000000"/>
                <w:sz w:val="24"/>
                <w:szCs w:val="24"/>
              </w:rPr>
              <w:t>Growing number of students with mental health concerns; national focus on autism spectrum disorders (perhaps at expense of other populations)</w:t>
            </w:r>
          </w:p>
        </w:tc>
      </w:tr>
    </w:tbl>
    <w:p w:rsidR="00B674A1" w:rsidRDefault="00B674A1" w:rsidP="00B674A1">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C91391" w:rsidRPr="00D51D66" w:rsidRDefault="00C91391" w:rsidP="00B674A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r>
        <w:rPr>
          <w:rFonts w:ascii="Times New Roman" w:eastAsia="Times New Roman" w:hAnsi="Times New Roman" w:cs="Times New Roman"/>
          <w:sz w:val="32"/>
          <w:szCs w:val="32"/>
        </w:rPr>
        <w:lastRenderedPageBreak/>
        <w:t>PART</w:t>
      </w:r>
      <w:r>
        <w:rPr>
          <w:rFonts w:ascii="Times New Roman" w:eastAsia="Times New Roman" w:hAnsi="Times New Roman" w:cs="Times New Roman"/>
          <w:sz w:val="32"/>
          <w:szCs w:val="32"/>
        </w:rPr>
        <w:t xml:space="preserve"> 4</w:t>
      </w:r>
    </w:p>
    <w:p w:rsidR="00C91391" w:rsidRPr="006E3D55" w:rsidRDefault="00C91391" w:rsidP="00C91391">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C91391" w:rsidRDefault="00C91391" w:rsidP="00C91391">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48"/>
          <w:szCs w:val="48"/>
        </w:rPr>
      </w:pPr>
      <w:r>
        <w:rPr>
          <w:rFonts w:ascii="Times New Roman" w:eastAsia="Times New Roman" w:hAnsi="Times New Roman" w:cs="Times New Roman"/>
          <w:b/>
          <w:color w:val="FFFFFF" w:themeColor="background1"/>
          <w:sz w:val="48"/>
          <w:szCs w:val="48"/>
        </w:rPr>
        <w:t>MOU</w:t>
      </w:r>
    </w:p>
    <w:p w:rsidR="00C91391" w:rsidRPr="006E3D55" w:rsidRDefault="00C91391" w:rsidP="00C91391">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C91391" w:rsidRDefault="00C91391">
      <w:pPr>
        <w:rPr>
          <w:rFonts w:ascii="Times New Roman" w:eastAsia="Times New Roman" w:hAnsi="Times New Roman" w:cs="Times New Roman"/>
          <w:b/>
          <w:bCs/>
          <w:color w:val="000000"/>
          <w:sz w:val="24"/>
          <w:szCs w:val="24"/>
        </w:rPr>
      </w:pPr>
    </w:p>
    <w:p w:rsidR="00C91391" w:rsidRDefault="00C91391">
      <w:pPr>
        <w:rPr>
          <w:rFonts w:ascii="Times New Roman" w:eastAsia="Times New Roman" w:hAnsi="Times New Roman" w:cs="Times New Roman"/>
          <w:bCs/>
          <w:color w:val="000000"/>
          <w:sz w:val="24"/>
          <w:szCs w:val="24"/>
        </w:rPr>
      </w:pPr>
      <w:r w:rsidRPr="00C91391">
        <w:rPr>
          <w:rFonts w:ascii="Times New Roman" w:eastAsia="Times New Roman" w:hAnsi="Times New Roman" w:cs="Times New Roman"/>
          <w:bCs/>
          <w:color w:val="000000"/>
          <w:sz w:val="24"/>
          <w:szCs w:val="24"/>
        </w:rPr>
        <w:t xml:space="preserve">The </w:t>
      </w:r>
      <w:r>
        <w:rPr>
          <w:rFonts w:ascii="Times New Roman" w:eastAsia="Times New Roman" w:hAnsi="Times New Roman" w:cs="Times New Roman"/>
          <w:bCs/>
          <w:color w:val="000000"/>
          <w:sz w:val="24"/>
          <w:szCs w:val="24"/>
        </w:rPr>
        <w:t>MOU from</w:t>
      </w:r>
      <w:r w:rsidR="001C30A1">
        <w:rPr>
          <w:rFonts w:ascii="Times New Roman" w:eastAsia="Times New Roman" w:hAnsi="Times New Roman" w:cs="Times New Roman"/>
          <w:bCs/>
          <w:color w:val="000000"/>
          <w:sz w:val="24"/>
          <w:szCs w:val="24"/>
        </w:rPr>
        <w:t xml:space="preserve"> the last program review in 2004-05</w:t>
      </w:r>
      <w:r>
        <w:rPr>
          <w:rFonts w:ascii="Times New Roman" w:eastAsia="Times New Roman" w:hAnsi="Times New Roman" w:cs="Times New Roman"/>
          <w:bCs/>
          <w:color w:val="000000"/>
          <w:sz w:val="24"/>
          <w:szCs w:val="24"/>
        </w:rPr>
        <w:t xml:space="preserve"> is found in the </w:t>
      </w:r>
      <w:hyperlink r:id="rId97" w:history="1">
        <w:r w:rsidRPr="00D51D66">
          <w:rPr>
            <w:rStyle w:val="Hyperlink"/>
            <w:rFonts w:ascii="Times New Roman" w:eastAsia="Times New Roman" w:hAnsi="Times New Roman" w:cs="Times New Roman"/>
            <w:bCs/>
            <w:sz w:val="24"/>
            <w:szCs w:val="24"/>
          </w:rPr>
          <w:t>resource directory.</w:t>
        </w:r>
      </w:hyperlink>
      <w:r>
        <w:rPr>
          <w:rFonts w:ascii="Times New Roman" w:eastAsia="Times New Roman" w:hAnsi="Times New Roman" w:cs="Times New Roman"/>
          <w:bCs/>
          <w:color w:val="000000"/>
          <w:sz w:val="24"/>
          <w:szCs w:val="24"/>
        </w:rPr>
        <w:t xml:space="preserve"> </w:t>
      </w:r>
      <w:r w:rsidR="001C30A1">
        <w:rPr>
          <w:rFonts w:ascii="Times New Roman" w:eastAsia="Times New Roman" w:hAnsi="Times New Roman" w:cs="Times New Roman"/>
          <w:bCs/>
          <w:color w:val="000000"/>
          <w:sz w:val="24"/>
          <w:szCs w:val="24"/>
        </w:rPr>
        <w:t xml:space="preserve"> </w:t>
      </w:r>
      <w:r w:rsidR="00132E54">
        <w:rPr>
          <w:rFonts w:ascii="Times New Roman" w:eastAsia="Times New Roman" w:hAnsi="Times New Roman" w:cs="Times New Roman"/>
          <w:bCs/>
          <w:color w:val="000000"/>
          <w:sz w:val="24"/>
          <w:szCs w:val="24"/>
        </w:rPr>
        <w:t>The site visitor’</w:t>
      </w:r>
      <w:r w:rsidR="0042198E">
        <w:rPr>
          <w:rFonts w:ascii="Times New Roman" w:eastAsia="Times New Roman" w:hAnsi="Times New Roman" w:cs="Times New Roman"/>
          <w:bCs/>
          <w:color w:val="000000"/>
          <w:sz w:val="24"/>
          <w:szCs w:val="24"/>
        </w:rPr>
        <w:t xml:space="preserve">s </w:t>
      </w:r>
      <w:hyperlink r:id="rId98" w:history="1">
        <w:r w:rsidR="0042198E" w:rsidRPr="0042198E">
          <w:rPr>
            <w:rStyle w:val="Hyperlink"/>
            <w:rFonts w:ascii="Times New Roman" w:eastAsia="Times New Roman" w:hAnsi="Times New Roman" w:cs="Times New Roman"/>
            <w:bCs/>
            <w:sz w:val="24"/>
            <w:szCs w:val="24"/>
          </w:rPr>
          <w:t>report</w:t>
        </w:r>
        <w:r w:rsidR="00132E54" w:rsidRPr="0042198E">
          <w:rPr>
            <w:rStyle w:val="Hyperlink"/>
            <w:rFonts w:ascii="Times New Roman" w:eastAsia="Times New Roman" w:hAnsi="Times New Roman" w:cs="Times New Roman"/>
            <w:bCs/>
            <w:sz w:val="24"/>
            <w:szCs w:val="24"/>
          </w:rPr>
          <w:t xml:space="preserve"> of recommendation</w:t>
        </w:r>
      </w:hyperlink>
      <w:r w:rsidR="00132E54">
        <w:rPr>
          <w:rFonts w:ascii="Times New Roman" w:eastAsia="Times New Roman" w:hAnsi="Times New Roman" w:cs="Times New Roman"/>
          <w:bCs/>
          <w:color w:val="000000"/>
          <w:sz w:val="24"/>
          <w:szCs w:val="24"/>
        </w:rPr>
        <w:t xml:space="preserve"> is also included for reference. </w:t>
      </w:r>
      <w:r w:rsidR="001C30A1">
        <w:rPr>
          <w:rFonts w:ascii="Times New Roman" w:eastAsia="Times New Roman" w:hAnsi="Times New Roman" w:cs="Times New Roman"/>
          <w:bCs/>
          <w:color w:val="000000"/>
          <w:sz w:val="24"/>
          <w:szCs w:val="24"/>
        </w:rPr>
        <w:t>The following</w:t>
      </w:r>
      <w:r w:rsidR="008E514A">
        <w:rPr>
          <w:rFonts w:ascii="Times New Roman" w:eastAsia="Times New Roman" w:hAnsi="Times New Roman" w:cs="Times New Roman"/>
          <w:bCs/>
          <w:color w:val="000000"/>
          <w:sz w:val="24"/>
          <w:szCs w:val="24"/>
        </w:rPr>
        <w:t xml:space="preserve"> points of change in the last MOU have been addressed. </w:t>
      </w:r>
    </w:p>
    <w:p w:rsidR="00132E54" w:rsidRDefault="00132E54" w:rsidP="00132E54">
      <w:pPr>
        <w:pStyle w:val="ListParagraph"/>
        <w:numPr>
          <w:ilvl w:val="0"/>
          <w:numId w:val="32"/>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Blah </w:t>
      </w:r>
      <w:proofErr w:type="spellStart"/>
      <w:r>
        <w:rPr>
          <w:rFonts w:ascii="Times New Roman" w:eastAsia="Times New Roman" w:hAnsi="Times New Roman" w:cs="Times New Roman"/>
          <w:bCs/>
          <w:color w:val="000000"/>
          <w:sz w:val="24"/>
          <w:szCs w:val="24"/>
        </w:rPr>
        <w:t>blah</w:t>
      </w:r>
      <w:proofErr w:type="spellEnd"/>
    </w:p>
    <w:p w:rsidR="00132E54" w:rsidRDefault="00132E54" w:rsidP="00132E54">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following points of change in the last MOU are still in need of attention. </w:t>
      </w:r>
    </w:p>
    <w:p w:rsidR="00132E54" w:rsidRDefault="00132E54" w:rsidP="00132E54">
      <w:pPr>
        <w:pStyle w:val="ListParagraph"/>
        <w:numPr>
          <w:ilvl w:val="0"/>
          <w:numId w:val="32"/>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Blah </w:t>
      </w:r>
      <w:proofErr w:type="spellStart"/>
      <w:r>
        <w:rPr>
          <w:rFonts w:ascii="Times New Roman" w:eastAsia="Times New Roman" w:hAnsi="Times New Roman" w:cs="Times New Roman"/>
          <w:bCs/>
          <w:color w:val="000000"/>
          <w:sz w:val="24"/>
          <w:szCs w:val="24"/>
        </w:rPr>
        <w:t>blah</w:t>
      </w:r>
      <w:proofErr w:type="spellEnd"/>
    </w:p>
    <w:p w:rsidR="00132E54" w:rsidRDefault="00132E54" w:rsidP="00132E54">
      <w:pPr>
        <w:rPr>
          <w:rFonts w:ascii="Times New Roman" w:eastAsia="Times New Roman" w:hAnsi="Times New Roman" w:cs="Times New Roman"/>
          <w:bCs/>
          <w:color w:val="000000"/>
          <w:sz w:val="24"/>
          <w:szCs w:val="24"/>
        </w:rPr>
      </w:pPr>
    </w:p>
    <w:p w:rsidR="00132E54" w:rsidRPr="00132E54" w:rsidRDefault="00132E54" w:rsidP="00132E54">
      <w:pPr>
        <w:rPr>
          <w:rFonts w:ascii="Times New Roman" w:eastAsia="Times New Roman" w:hAnsi="Times New Roman" w:cs="Times New Roman"/>
          <w:bCs/>
          <w:color w:val="000000"/>
          <w:sz w:val="24"/>
          <w:szCs w:val="24"/>
        </w:rPr>
      </w:pPr>
    </w:p>
    <w:p w:rsidR="00D51D66" w:rsidRPr="00C91391" w:rsidRDefault="00D51D66">
      <w:pPr>
        <w:rPr>
          <w:rFonts w:ascii="Times New Roman" w:eastAsia="Times New Roman" w:hAnsi="Times New Roman" w:cs="Times New Roman"/>
          <w:color w:val="000000"/>
          <w:sz w:val="24"/>
          <w:szCs w:val="24"/>
        </w:rPr>
      </w:pPr>
    </w:p>
    <w:p w:rsidR="00752A8E" w:rsidRDefault="00752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52A8E" w:rsidRPr="00D51D66" w:rsidRDefault="00752A8E" w:rsidP="00752A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32"/>
          <w:szCs w:val="32"/>
        </w:rPr>
        <w:lastRenderedPageBreak/>
        <w:t>PART</w:t>
      </w:r>
      <w:r w:rsidR="00586AB1">
        <w:rPr>
          <w:rFonts w:ascii="Times New Roman" w:eastAsia="Times New Roman" w:hAnsi="Times New Roman" w:cs="Times New Roman"/>
          <w:sz w:val="32"/>
          <w:szCs w:val="32"/>
        </w:rPr>
        <w:t xml:space="preserve"> 5</w:t>
      </w:r>
    </w:p>
    <w:p w:rsidR="00752A8E" w:rsidRPr="006E3D55" w:rsidRDefault="00752A8E" w:rsidP="00752A8E">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752A8E" w:rsidRDefault="00811794" w:rsidP="00752A8E">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48"/>
          <w:szCs w:val="48"/>
        </w:rPr>
      </w:pPr>
      <w:r>
        <w:rPr>
          <w:rFonts w:ascii="Times New Roman" w:eastAsia="Times New Roman" w:hAnsi="Times New Roman" w:cs="Times New Roman"/>
          <w:b/>
          <w:color w:val="FFFFFF" w:themeColor="background1"/>
          <w:sz w:val="48"/>
          <w:szCs w:val="48"/>
        </w:rPr>
        <w:t>Appendices</w:t>
      </w:r>
    </w:p>
    <w:p w:rsidR="00752A8E" w:rsidRPr="006E3D55" w:rsidRDefault="00752A8E" w:rsidP="00752A8E">
      <w:pPr>
        <w:pBdr>
          <w:top w:val="double" w:sz="4" w:space="1" w:color="943634" w:themeColor="accent2" w:themeShade="BF"/>
          <w:left w:val="double" w:sz="4" w:space="4" w:color="943634" w:themeColor="accent2" w:themeShade="BF"/>
          <w:bottom w:val="double" w:sz="4" w:space="1" w:color="943634" w:themeColor="accent2" w:themeShade="BF"/>
          <w:right w:val="double" w:sz="4" w:space="4" w:color="943634" w:themeColor="accent2" w:themeShade="BF"/>
        </w:pBdr>
        <w:shd w:val="clear" w:color="auto" w:fill="943634" w:themeFill="accent2" w:themeFillShade="BF"/>
        <w:spacing w:after="0" w:line="240" w:lineRule="auto"/>
        <w:jc w:val="center"/>
        <w:rPr>
          <w:rFonts w:ascii="Times New Roman" w:eastAsia="Times New Roman" w:hAnsi="Times New Roman" w:cs="Times New Roman"/>
          <w:b/>
          <w:color w:val="FFFFFF" w:themeColor="background1"/>
          <w:sz w:val="24"/>
          <w:szCs w:val="24"/>
        </w:rPr>
      </w:pPr>
    </w:p>
    <w:p w:rsidR="00811794" w:rsidRDefault="00811794" w:rsidP="005520A1">
      <w:pPr>
        <w:spacing w:before="100" w:beforeAutospacing="1" w:after="100" w:afterAutospacing="1" w:line="240" w:lineRule="auto"/>
        <w:textAlignment w:val="baseline"/>
        <w:rPr>
          <w:rFonts w:ascii="Times New Roman" w:eastAsia="Times New Roman" w:hAnsi="Times New Roman" w:cs="Times New Roman"/>
          <w:b/>
          <w:color w:val="000000"/>
          <w:sz w:val="24"/>
          <w:szCs w:val="24"/>
        </w:rPr>
      </w:pPr>
    </w:p>
    <w:p w:rsidR="00811794" w:rsidRDefault="00811794" w:rsidP="005520A1">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811794">
        <w:rPr>
          <w:rFonts w:ascii="Times New Roman" w:eastAsia="Times New Roman" w:hAnsi="Times New Roman" w:cs="Times New Roman"/>
          <w:color w:val="000000"/>
          <w:sz w:val="24"/>
          <w:szCs w:val="24"/>
        </w:rPr>
        <w:t xml:space="preserve">The </w:t>
      </w:r>
      <w:hyperlink r:id="rId99" w:history="1">
        <w:r w:rsidRPr="00811794">
          <w:rPr>
            <w:rStyle w:val="Hyperlink"/>
            <w:rFonts w:ascii="Times New Roman" w:eastAsia="Times New Roman" w:hAnsi="Times New Roman" w:cs="Times New Roman"/>
            <w:sz w:val="24"/>
            <w:szCs w:val="24"/>
          </w:rPr>
          <w:t>resource directory</w:t>
        </w:r>
      </w:hyperlink>
      <w:r>
        <w:rPr>
          <w:rFonts w:ascii="Times New Roman" w:eastAsia="Times New Roman" w:hAnsi="Times New Roman" w:cs="Times New Roman"/>
          <w:color w:val="000000"/>
          <w:sz w:val="24"/>
          <w:szCs w:val="24"/>
        </w:rPr>
        <w:t xml:space="preserve"> provides links to supporting appendices for the Program Review Self-Study</w:t>
      </w:r>
      <w:r w:rsidR="00347E06">
        <w:rPr>
          <w:rFonts w:ascii="Times New Roman" w:eastAsia="Times New Roman" w:hAnsi="Times New Roman" w:cs="Times New Roman"/>
          <w:color w:val="000000"/>
          <w:sz w:val="24"/>
          <w:szCs w:val="24"/>
        </w:rPr>
        <w:t xml:space="preserve">. </w:t>
      </w:r>
    </w:p>
    <w:p w:rsidR="00347E06" w:rsidRDefault="00347E06" w:rsidP="005520A1">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is listed under the relevant Part 1-4 of the Self-Study document</w:t>
      </w:r>
      <w:r w:rsidR="0042198E">
        <w:rPr>
          <w:rFonts w:ascii="Times New Roman" w:eastAsia="Times New Roman" w:hAnsi="Times New Roman" w:cs="Times New Roman"/>
          <w:color w:val="000000"/>
          <w:sz w:val="24"/>
          <w:szCs w:val="24"/>
        </w:rPr>
        <w:t xml:space="preserve"> by document title</w:t>
      </w:r>
      <w:r>
        <w:rPr>
          <w:rFonts w:ascii="Times New Roman" w:eastAsia="Times New Roman" w:hAnsi="Times New Roman" w:cs="Times New Roman"/>
          <w:color w:val="000000"/>
          <w:sz w:val="24"/>
          <w:szCs w:val="24"/>
        </w:rPr>
        <w:t xml:space="preserve">.  The Appendices section lists other general appendices not specifically referenced in the narrative of Parts 1-4. </w:t>
      </w:r>
    </w:p>
    <w:p w:rsidR="0042198E" w:rsidRDefault="0042198E" w:rsidP="0042198E">
      <w:pPr>
        <w:pStyle w:val="ListParagraph"/>
        <w:numPr>
          <w:ilvl w:val="0"/>
          <w:numId w:val="3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Vitae</w:t>
      </w:r>
    </w:p>
    <w:p w:rsidR="00D91F00" w:rsidRPr="0026394C" w:rsidRDefault="0042198E" w:rsidP="0026394C">
      <w:pPr>
        <w:pStyle w:val="ListParagraph"/>
        <w:numPr>
          <w:ilvl w:val="0"/>
          <w:numId w:val="3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 Courses Recertification</w:t>
      </w:r>
    </w:p>
    <w:p w:rsidR="00D91F00" w:rsidRPr="00D91F00" w:rsidRDefault="00D91F00" w:rsidP="00D91F00">
      <w:pPr>
        <w:spacing w:after="0" w:line="240" w:lineRule="auto"/>
        <w:rPr>
          <w:rFonts w:ascii="Times New Roman" w:eastAsia="Times New Roman" w:hAnsi="Times New Roman" w:cs="Times New Roman"/>
          <w:sz w:val="24"/>
          <w:szCs w:val="24"/>
        </w:rPr>
      </w:pPr>
    </w:p>
    <w:p w:rsidR="00D91F00" w:rsidRDefault="00D91F00" w:rsidP="00D91F00">
      <w:pPr>
        <w:spacing w:after="0" w:line="240" w:lineRule="auto"/>
        <w:rPr>
          <w:rFonts w:ascii="Times New Roman" w:eastAsia="Times New Roman" w:hAnsi="Times New Roman" w:cs="Times New Roman"/>
          <w:sz w:val="24"/>
          <w:szCs w:val="24"/>
        </w:rPr>
      </w:pPr>
    </w:p>
    <w:p w:rsidR="00627E28" w:rsidRPr="005D7624" w:rsidRDefault="00627E28" w:rsidP="005D7624">
      <w:pPr>
        <w:spacing w:after="0" w:line="240" w:lineRule="auto"/>
        <w:ind w:firstLine="720"/>
        <w:rPr>
          <w:rFonts w:ascii="Times New Roman" w:eastAsia="Times New Roman" w:hAnsi="Times New Roman" w:cs="Times New Roman"/>
          <w:sz w:val="24"/>
          <w:szCs w:val="24"/>
        </w:rPr>
      </w:pPr>
    </w:p>
    <w:p w:rsidR="005D7624" w:rsidRDefault="005D7624" w:rsidP="005D7624">
      <w:pPr>
        <w:spacing w:after="240" w:line="240" w:lineRule="auto"/>
        <w:rPr>
          <w:rFonts w:ascii="Times New Roman" w:eastAsia="Times New Roman" w:hAnsi="Times New Roman" w:cs="Times New Roman"/>
          <w:sz w:val="24"/>
          <w:szCs w:val="24"/>
        </w:rPr>
      </w:pPr>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sz w:val="24"/>
          <w:szCs w:val="24"/>
        </w:rPr>
        <w:br/>
      </w:r>
      <w:r w:rsidRPr="005D7624">
        <w:rPr>
          <w:rFonts w:ascii="Times New Roman" w:eastAsia="Times New Roman" w:hAnsi="Times New Roman" w:cs="Times New Roman"/>
          <w:sz w:val="24"/>
          <w:szCs w:val="24"/>
        </w:rPr>
        <w:br/>
      </w:r>
    </w:p>
    <w:p w:rsidR="00F62526" w:rsidRDefault="00F62526" w:rsidP="005D7624">
      <w:pPr>
        <w:spacing w:after="240" w:line="240" w:lineRule="auto"/>
        <w:rPr>
          <w:rFonts w:ascii="Times New Roman" w:eastAsia="Times New Roman" w:hAnsi="Times New Roman" w:cs="Times New Roman"/>
          <w:sz w:val="24"/>
          <w:szCs w:val="24"/>
        </w:rPr>
      </w:pPr>
    </w:p>
    <w:p w:rsidR="00F62526" w:rsidRDefault="00F62526" w:rsidP="005D7624">
      <w:pPr>
        <w:spacing w:after="240" w:line="240" w:lineRule="auto"/>
        <w:rPr>
          <w:rFonts w:ascii="Times New Roman" w:eastAsia="Times New Roman" w:hAnsi="Times New Roman" w:cs="Times New Roman"/>
          <w:sz w:val="24"/>
          <w:szCs w:val="24"/>
        </w:rPr>
      </w:pPr>
    </w:p>
    <w:p w:rsidR="00F62526" w:rsidRDefault="00F62526" w:rsidP="005D7624">
      <w:pPr>
        <w:spacing w:after="240" w:line="240" w:lineRule="auto"/>
        <w:rPr>
          <w:rFonts w:ascii="Times New Roman" w:eastAsia="Times New Roman" w:hAnsi="Times New Roman" w:cs="Times New Roman"/>
          <w:sz w:val="24"/>
          <w:szCs w:val="24"/>
        </w:rPr>
      </w:pPr>
    </w:p>
    <w:p w:rsidR="00D16732" w:rsidRDefault="00D16732" w:rsidP="005D7624">
      <w:pPr>
        <w:spacing w:after="240" w:line="240" w:lineRule="auto"/>
        <w:rPr>
          <w:rFonts w:ascii="Times New Roman" w:eastAsia="Times New Roman" w:hAnsi="Times New Roman" w:cs="Times New Roman"/>
          <w:sz w:val="24"/>
          <w:szCs w:val="24"/>
        </w:rPr>
      </w:pPr>
    </w:p>
    <w:sectPr w:rsidR="00D16732" w:rsidSect="00C506E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C7" w:rsidRDefault="007842C7" w:rsidP="00EC292B">
      <w:pPr>
        <w:spacing w:after="0" w:line="240" w:lineRule="auto"/>
      </w:pPr>
      <w:r>
        <w:separator/>
      </w:r>
    </w:p>
  </w:endnote>
  <w:endnote w:type="continuationSeparator" w:id="0">
    <w:p w:rsidR="007842C7" w:rsidRDefault="007842C7" w:rsidP="00EC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0F" w:rsidRDefault="0076550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Program Review Self-Study 2012-13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814C6" w:rsidRPr="00F814C6">
      <w:rPr>
        <w:rFonts w:asciiTheme="majorHAnsi" w:eastAsiaTheme="majorEastAsia" w:hAnsiTheme="majorHAnsi" w:cstheme="majorBidi"/>
        <w:noProof/>
      </w:rPr>
      <w:t>24</w:t>
    </w:r>
    <w:r>
      <w:rPr>
        <w:rFonts w:asciiTheme="majorHAnsi" w:eastAsiaTheme="majorEastAsia" w:hAnsiTheme="majorHAnsi" w:cstheme="majorBidi"/>
        <w:noProof/>
      </w:rPr>
      <w:fldChar w:fldCharType="end"/>
    </w:r>
  </w:p>
  <w:p w:rsidR="0076550F" w:rsidRDefault="0076550F" w:rsidP="006E3D5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C7" w:rsidRDefault="007842C7" w:rsidP="00EC292B">
      <w:pPr>
        <w:spacing w:after="0" w:line="240" w:lineRule="auto"/>
      </w:pPr>
      <w:r>
        <w:separator/>
      </w:r>
    </w:p>
  </w:footnote>
  <w:footnote w:type="continuationSeparator" w:id="0">
    <w:p w:rsidR="007842C7" w:rsidRDefault="007842C7" w:rsidP="00EC2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itle"/>
      <w:id w:val="77738743"/>
      <w:placeholder>
        <w:docPart w:val="ADC691409113429DA6D543FF88AD5D16"/>
      </w:placeholder>
      <w:dataBinding w:prefixMappings="xmlns:ns0='http://schemas.openxmlformats.org/package/2006/metadata/core-properties' xmlns:ns1='http://purl.org/dc/elements/1.1/'" w:xpath="/ns0:coreProperties[1]/ns1:title[1]" w:storeItemID="{6C3C8BC8-F283-45AE-878A-BAB7291924A1}"/>
      <w:text/>
    </w:sdtPr>
    <w:sdtContent>
      <w:p w:rsidR="0076550F" w:rsidRPr="00AF3FC3" w:rsidRDefault="0076550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AF3FC3">
          <w:rPr>
            <w:rFonts w:asciiTheme="majorHAnsi" w:eastAsiaTheme="majorEastAsia" w:hAnsiTheme="majorHAnsi" w:cstheme="majorBidi"/>
            <w:sz w:val="24"/>
            <w:szCs w:val="24"/>
          </w:rPr>
          <w:t>Califo</w:t>
        </w:r>
        <w:r>
          <w:rPr>
            <w:rFonts w:asciiTheme="majorHAnsi" w:eastAsiaTheme="majorEastAsia" w:hAnsiTheme="majorHAnsi" w:cstheme="majorBidi"/>
            <w:sz w:val="24"/>
            <w:szCs w:val="24"/>
          </w:rPr>
          <w:t>rnia State University</w:t>
        </w:r>
        <w:r w:rsidRPr="00AF3FC3">
          <w:rPr>
            <w:rFonts w:asciiTheme="majorHAnsi" w:eastAsiaTheme="majorEastAsia" w:hAnsiTheme="majorHAnsi" w:cstheme="majorBidi"/>
            <w:sz w:val="24"/>
            <w:szCs w:val="24"/>
          </w:rPr>
          <w:t xml:space="preserve"> Northridge Recreation and Tourism Management Department</w:t>
        </w:r>
      </w:p>
    </w:sdtContent>
  </w:sdt>
  <w:p w:rsidR="0076550F" w:rsidRDefault="0076550F" w:rsidP="00AF3F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16A"/>
    <w:multiLevelType w:val="hybridMultilevel"/>
    <w:tmpl w:val="292CE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A29B6"/>
    <w:multiLevelType w:val="multilevel"/>
    <w:tmpl w:val="C5F4D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17ECE"/>
    <w:multiLevelType w:val="multilevel"/>
    <w:tmpl w:val="F8D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66BA0"/>
    <w:multiLevelType w:val="hybridMultilevel"/>
    <w:tmpl w:val="33EC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A5931"/>
    <w:multiLevelType w:val="singleLevel"/>
    <w:tmpl w:val="F2E0FCB2"/>
    <w:lvl w:ilvl="0">
      <w:start w:val="1"/>
      <w:numFmt w:val="upperLetter"/>
      <w:lvlText w:val="%1."/>
      <w:lvlJc w:val="left"/>
      <w:pPr>
        <w:tabs>
          <w:tab w:val="num" w:pos="1080"/>
        </w:tabs>
        <w:ind w:left="1080" w:hanging="360"/>
      </w:pPr>
      <w:rPr>
        <w:rFonts w:hint="default"/>
        <w:i w:val="0"/>
      </w:rPr>
    </w:lvl>
  </w:abstractNum>
  <w:abstractNum w:abstractNumId="5">
    <w:nsid w:val="0E336B59"/>
    <w:multiLevelType w:val="hybridMultilevel"/>
    <w:tmpl w:val="27A8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73DFC"/>
    <w:multiLevelType w:val="hybridMultilevel"/>
    <w:tmpl w:val="66067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4E04D3"/>
    <w:multiLevelType w:val="hybridMultilevel"/>
    <w:tmpl w:val="D7B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0539A"/>
    <w:multiLevelType w:val="hybridMultilevel"/>
    <w:tmpl w:val="1C1A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53F4C"/>
    <w:multiLevelType w:val="hybridMultilevel"/>
    <w:tmpl w:val="F872D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484112"/>
    <w:multiLevelType w:val="hybridMultilevel"/>
    <w:tmpl w:val="70FC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B3363"/>
    <w:multiLevelType w:val="multilevel"/>
    <w:tmpl w:val="2A60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74132"/>
    <w:multiLevelType w:val="multilevel"/>
    <w:tmpl w:val="EEF27BF6"/>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358C6D46"/>
    <w:multiLevelType w:val="multilevel"/>
    <w:tmpl w:val="D57A2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CA3493"/>
    <w:multiLevelType w:val="hybridMultilevel"/>
    <w:tmpl w:val="43B2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B3229"/>
    <w:multiLevelType w:val="hybridMultilevel"/>
    <w:tmpl w:val="1CE29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74E1C"/>
    <w:multiLevelType w:val="multilevel"/>
    <w:tmpl w:val="79621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70A91"/>
    <w:multiLevelType w:val="hybridMultilevel"/>
    <w:tmpl w:val="A87A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502EA"/>
    <w:multiLevelType w:val="hybridMultilevel"/>
    <w:tmpl w:val="D34CA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776837"/>
    <w:multiLevelType w:val="multilevel"/>
    <w:tmpl w:val="684EF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5A023B"/>
    <w:multiLevelType w:val="multilevel"/>
    <w:tmpl w:val="A0C8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8F676B"/>
    <w:multiLevelType w:val="hybridMultilevel"/>
    <w:tmpl w:val="6A7214CE"/>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nsid w:val="59C81955"/>
    <w:multiLevelType w:val="multilevel"/>
    <w:tmpl w:val="1C2A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4C502D"/>
    <w:multiLevelType w:val="multilevel"/>
    <w:tmpl w:val="215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8E26C3"/>
    <w:multiLevelType w:val="hybridMultilevel"/>
    <w:tmpl w:val="1CF0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26C4E"/>
    <w:multiLevelType w:val="hybridMultilevel"/>
    <w:tmpl w:val="81FC2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EC1C98"/>
    <w:multiLevelType w:val="hybridMultilevel"/>
    <w:tmpl w:val="D632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B0950"/>
    <w:multiLevelType w:val="hybridMultilevel"/>
    <w:tmpl w:val="F17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AA35FF"/>
    <w:multiLevelType w:val="hybridMultilevel"/>
    <w:tmpl w:val="58785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300CC2"/>
    <w:multiLevelType w:val="multilevel"/>
    <w:tmpl w:val="4438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1D1DC4"/>
    <w:multiLevelType w:val="hybridMultilevel"/>
    <w:tmpl w:val="47E81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5A0E1A"/>
    <w:multiLevelType w:val="hybridMultilevel"/>
    <w:tmpl w:val="3E46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2"/>
  </w:num>
  <w:num w:numId="4">
    <w:abstractNumId w:val="29"/>
  </w:num>
  <w:num w:numId="5">
    <w:abstractNumId w:val="19"/>
  </w:num>
  <w:num w:numId="6">
    <w:abstractNumId w:val="23"/>
  </w:num>
  <w:num w:numId="7">
    <w:abstractNumId w:val="1"/>
    <w:lvlOverride w:ilvl="0">
      <w:lvl w:ilvl="0">
        <w:numFmt w:val="decimal"/>
        <w:lvlText w:val=""/>
        <w:lvlJc w:val="left"/>
      </w:lvl>
    </w:lvlOverride>
    <w:lvlOverride w:ilvl="1">
      <w:lvl w:ilvl="1">
        <w:numFmt w:val="lowerLetter"/>
        <w:lvlText w:val="%2."/>
        <w:lvlJc w:val="left"/>
        <w:rPr>
          <w:rFonts w:ascii="Times New Roman" w:hAnsi="Times New Roman" w:cs="Times New Roman" w:hint="default"/>
        </w:rPr>
      </w:lvl>
    </w:lvlOverride>
  </w:num>
  <w:num w:numId="8">
    <w:abstractNumId w:val="11"/>
  </w:num>
  <w:num w:numId="9">
    <w:abstractNumId w:val="22"/>
  </w:num>
  <w:num w:numId="10">
    <w:abstractNumId w:val="2"/>
  </w:num>
  <w:num w:numId="11">
    <w:abstractNumId w:val="20"/>
  </w:num>
  <w:num w:numId="12">
    <w:abstractNumId w:val="5"/>
  </w:num>
  <w:num w:numId="13">
    <w:abstractNumId w:val="10"/>
  </w:num>
  <w:num w:numId="14">
    <w:abstractNumId w:val="27"/>
  </w:num>
  <w:num w:numId="15">
    <w:abstractNumId w:val="4"/>
  </w:num>
  <w:num w:numId="16">
    <w:abstractNumId w:val="14"/>
  </w:num>
  <w:num w:numId="17">
    <w:abstractNumId w:val="21"/>
  </w:num>
  <w:num w:numId="18">
    <w:abstractNumId w:val="18"/>
  </w:num>
  <w:num w:numId="19">
    <w:abstractNumId w:val="25"/>
  </w:num>
  <w:num w:numId="20">
    <w:abstractNumId w:val="9"/>
  </w:num>
  <w:num w:numId="21">
    <w:abstractNumId w:val="31"/>
  </w:num>
  <w:num w:numId="22">
    <w:abstractNumId w:val="15"/>
  </w:num>
  <w:num w:numId="23">
    <w:abstractNumId w:val="26"/>
  </w:num>
  <w:num w:numId="24">
    <w:abstractNumId w:val="0"/>
  </w:num>
  <w:num w:numId="25">
    <w:abstractNumId w:val="24"/>
  </w:num>
  <w:num w:numId="26">
    <w:abstractNumId w:val="28"/>
  </w:num>
  <w:num w:numId="27">
    <w:abstractNumId w:val="17"/>
  </w:num>
  <w:num w:numId="28">
    <w:abstractNumId w:val="6"/>
  </w:num>
  <w:num w:numId="29">
    <w:abstractNumId w:val="8"/>
  </w:num>
  <w:num w:numId="30">
    <w:abstractNumId w:val="30"/>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24"/>
    <w:rsid w:val="00013A32"/>
    <w:rsid w:val="000266E6"/>
    <w:rsid w:val="000276F4"/>
    <w:rsid w:val="00031569"/>
    <w:rsid w:val="00045710"/>
    <w:rsid w:val="00045D57"/>
    <w:rsid w:val="0005065D"/>
    <w:rsid w:val="00052007"/>
    <w:rsid w:val="00061BF9"/>
    <w:rsid w:val="0006700E"/>
    <w:rsid w:val="00073DEE"/>
    <w:rsid w:val="000A54D6"/>
    <w:rsid w:val="000B01BB"/>
    <w:rsid w:val="000B7D8A"/>
    <w:rsid w:val="000D53E3"/>
    <w:rsid w:val="000E767C"/>
    <w:rsid w:val="000F0E9A"/>
    <w:rsid w:val="00114743"/>
    <w:rsid w:val="00117DA0"/>
    <w:rsid w:val="0012586B"/>
    <w:rsid w:val="00132E54"/>
    <w:rsid w:val="00133317"/>
    <w:rsid w:val="001511C6"/>
    <w:rsid w:val="001547BA"/>
    <w:rsid w:val="0015484A"/>
    <w:rsid w:val="0016630D"/>
    <w:rsid w:val="001703BF"/>
    <w:rsid w:val="001832A9"/>
    <w:rsid w:val="001A4049"/>
    <w:rsid w:val="001B7277"/>
    <w:rsid w:val="001C30A1"/>
    <w:rsid w:val="001D0FE5"/>
    <w:rsid w:val="001D4A9F"/>
    <w:rsid w:val="00204AA1"/>
    <w:rsid w:val="00205CEC"/>
    <w:rsid w:val="002066C4"/>
    <w:rsid w:val="00226723"/>
    <w:rsid w:val="002359D9"/>
    <w:rsid w:val="00237F28"/>
    <w:rsid w:val="00241704"/>
    <w:rsid w:val="00247B3F"/>
    <w:rsid w:val="00255601"/>
    <w:rsid w:val="00256192"/>
    <w:rsid w:val="002572B7"/>
    <w:rsid w:val="002636F1"/>
    <w:rsid w:val="0026394C"/>
    <w:rsid w:val="00264F1C"/>
    <w:rsid w:val="00276232"/>
    <w:rsid w:val="00276CE1"/>
    <w:rsid w:val="0028705D"/>
    <w:rsid w:val="00296684"/>
    <w:rsid w:val="002B1488"/>
    <w:rsid w:val="002B32AA"/>
    <w:rsid w:val="002B41BA"/>
    <w:rsid w:val="002C0FEB"/>
    <w:rsid w:val="002D44F9"/>
    <w:rsid w:val="002E5F56"/>
    <w:rsid w:val="002E7045"/>
    <w:rsid w:val="002F112F"/>
    <w:rsid w:val="00322822"/>
    <w:rsid w:val="00331425"/>
    <w:rsid w:val="00335495"/>
    <w:rsid w:val="00336DAB"/>
    <w:rsid w:val="00347A6D"/>
    <w:rsid w:val="00347E06"/>
    <w:rsid w:val="00362ACB"/>
    <w:rsid w:val="003842C2"/>
    <w:rsid w:val="003874F5"/>
    <w:rsid w:val="00391CFB"/>
    <w:rsid w:val="0039372E"/>
    <w:rsid w:val="003974E9"/>
    <w:rsid w:val="003A1643"/>
    <w:rsid w:val="003A3CCB"/>
    <w:rsid w:val="003B5D5D"/>
    <w:rsid w:val="003C2234"/>
    <w:rsid w:val="003C7028"/>
    <w:rsid w:val="003D0D52"/>
    <w:rsid w:val="003D3EA2"/>
    <w:rsid w:val="003F03FC"/>
    <w:rsid w:val="004051F3"/>
    <w:rsid w:val="00413664"/>
    <w:rsid w:val="0042198E"/>
    <w:rsid w:val="00427657"/>
    <w:rsid w:val="00427A34"/>
    <w:rsid w:val="00460A60"/>
    <w:rsid w:val="00475682"/>
    <w:rsid w:val="004808F2"/>
    <w:rsid w:val="00490961"/>
    <w:rsid w:val="004B0EBE"/>
    <w:rsid w:val="004B7F20"/>
    <w:rsid w:val="004C0B69"/>
    <w:rsid w:val="004C3DC7"/>
    <w:rsid w:val="004D1FD5"/>
    <w:rsid w:val="004E6876"/>
    <w:rsid w:val="005025A9"/>
    <w:rsid w:val="00502704"/>
    <w:rsid w:val="00511463"/>
    <w:rsid w:val="005115B3"/>
    <w:rsid w:val="00512930"/>
    <w:rsid w:val="0052577F"/>
    <w:rsid w:val="00525900"/>
    <w:rsid w:val="00542C01"/>
    <w:rsid w:val="005520A1"/>
    <w:rsid w:val="005526AA"/>
    <w:rsid w:val="00552CC2"/>
    <w:rsid w:val="00561F33"/>
    <w:rsid w:val="00563806"/>
    <w:rsid w:val="00565638"/>
    <w:rsid w:val="005741A1"/>
    <w:rsid w:val="00586AB1"/>
    <w:rsid w:val="005A7DB3"/>
    <w:rsid w:val="005B4A5D"/>
    <w:rsid w:val="005C3BF2"/>
    <w:rsid w:val="005C4990"/>
    <w:rsid w:val="005D2D32"/>
    <w:rsid w:val="005D7624"/>
    <w:rsid w:val="005E083E"/>
    <w:rsid w:val="005E160F"/>
    <w:rsid w:val="005E243C"/>
    <w:rsid w:val="005E6604"/>
    <w:rsid w:val="0060262E"/>
    <w:rsid w:val="00612014"/>
    <w:rsid w:val="0061528C"/>
    <w:rsid w:val="00616A39"/>
    <w:rsid w:val="00627E28"/>
    <w:rsid w:val="0063395A"/>
    <w:rsid w:val="00640CF9"/>
    <w:rsid w:val="00641870"/>
    <w:rsid w:val="00686BEF"/>
    <w:rsid w:val="006968F8"/>
    <w:rsid w:val="006A0E1F"/>
    <w:rsid w:val="006C00BF"/>
    <w:rsid w:val="006C0786"/>
    <w:rsid w:val="006C0AAA"/>
    <w:rsid w:val="006C3318"/>
    <w:rsid w:val="006D3B7F"/>
    <w:rsid w:val="006E3D55"/>
    <w:rsid w:val="007018AE"/>
    <w:rsid w:val="00710C2B"/>
    <w:rsid w:val="00724C1E"/>
    <w:rsid w:val="00732A55"/>
    <w:rsid w:val="00751472"/>
    <w:rsid w:val="00751B8C"/>
    <w:rsid w:val="00752A8E"/>
    <w:rsid w:val="0076550F"/>
    <w:rsid w:val="007663DB"/>
    <w:rsid w:val="00766538"/>
    <w:rsid w:val="007715DC"/>
    <w:rsid w:val="007729E7"/>
    <w:rsid w:val="00772AB4"/>
    <w:rsid w:val="00774B50"/>
    <w:rsid w:val="00781BEA"/>
    <w:rsid w:val="0078281E"/>
    <w:rsid w:val="007842C7"/>
    <w:rsid w:val="00787783"/>
    <w:rsid w:val="00790404"/>
    <w:rsid w:val="0079040D"/>
    <w:rsid w:val="007A039F"/>
    <w:rsid w:val="007A5F10"/>
    <w:rsid w:val="007B02DF"/>
    <w:rsid w:val="007B3005"/>
    <w:rsid w:val="007B5B2E"/>
    <w:rsid w:val="007D34EF"/>
    <w:rsid w:val="007D4C89"/>
    <w:rsid w:val="007E68AE"/>
    <w:rsid w:val="007F13AF"/>
    <w:rsid w:val="007F340E"/>
    <w:rsid w:val="008019B3"/>
    <w:rsid w:val="00803FAB"/>
    <w:rsid w:val="00811794"/>
    <w:rsid w:val="00812ED5"/>
    <w:rsid w:val="00813FB9"/>
    <w:rsid w:val="008318B6"/>
    <w:rsid w:val="00833394"/>
    <w:rsid w:val="0087045B"/>
    <w:rsid w:val="00873091"/>
    <w:rsid w:val="00873CD5"/>
    <w:rsid w:val="00883738"/>
    <w:rsid w:val="00886A6A"/>
    <w:rsid w:val="0089037A"/>
    <w:rsid w:val="0089330B"/>
    <w:rsid w:val="008A2112"/>
    <w:rsid w:val="008B404D"/>
    <w:rsid w:val="008B43D1"/>
    <w:rsid w:val="008C03BE"/>
    <w:rsid w:val="008C05A5"/>
    <w:rsid w:val="008C641E"/>
    <w:rsid w:val="008D6579"/>
    <w:rsid w:val="008E2BAB"/>
    <w:rsid w:val="008E514A"/>
    <w:rsid w:val="008E6895"/>
    <w:rsid w:val="009112AD"/>
    <w:rsid w:val="00915B26"/>
    <w:rsid w:val="00916531"/>
    <w:rsid w:val="00921254"/>
    <w:rsid w:val="00922FC3"/>
    <w:rsid w:val="009241C4"/>
    <w:rsid w:val="00937524"/>
    <w:rsid w:val="009430A6"/>
    <w:rsid w:val="00953CF0"/>
    <w:rsid w:val="009552C1"/>
    <w:rsid w:val="0096703F"/>
    <w:rsid w:val="009828CE"/>
    <w:rsid w:val="009877B0"/>
    <w:rsid w:val="00991C63"/>
    <w:rsid w:val="00993E99"/>
    <w:rsid w:val="009A10E6"/>
    <w:rsid w:val="009A675B"/>
    <w:rsid w:val="009B4B0A"/>
    <w:rsid w:val="009D2DD6"/>
    <w:rsid w:val="009F1793"/>
    <w:rsid w:val="00A02AA9"/>
    <w:rsid w:val="00A10BA7"/>
    <w:rsid w:val="00A1252F"/>
    <w:rsid w:val="00A15AFD"/>
    <w:rsid w:val="00A24AB6"/>
    <w:rsid w:val="00A33767"/>
    <w:rsid w:val="00A363B6"/>
    <w:rsid w:val="00A553C4"/>
    <w:rsid w:val="00A5666D"/>
    <w:rsid w:val="00A7024E"/>
    <w:rsid w:val="00A7333E"/>
    <w:rsid w:val="00A84C5D"/>
    <w:rsid w:val="00A874AD"/>
    <w:rsid w:val="00A94DF1"/>
    <w:rsid w:val="00A9677B"/>
    <w:rsid w:val="00AB4634"/>
    <w:rsid w:val="00AD1A7B"/>
    <w:rsid w:val="00AD213E"/>
    <w:rsid w:val="00AD3FB3"/>
    <w:rsid w:val="00AD5884"/>
    <w:rsid w:val="00AD6371"/>
    <w:rsid w:val="00AE6343"/>
    <w:rsid w:val="00AF3FC3"/>
    <w:rsid w:val="00AF4ECD"/>
    <w:rsid w:val="00AF6D09"/>
    <w:rsid w:val="00B10BAB"/>
    <w:rsid w:val="00B20F57"/>
    <w:rsid w:val="00B24207"/>
    <w:rsid w:val="00B244D2"/>
    <w:rsid w:val="00B408AB"/>
    <w:rsid w:val="00B43A23"/>
    <w:rsid w:val="00B45A18"/>
    <w:rsid w:val="00B507B0"/>
    <w:rsid w:val="00B674A1"/>
    <w:rsid w:val="00B67605"/>
    <w:rsid w:val="00B67E25"/>
    <w:rsid w:val="00B71255"/>
    <w:rsid w:val="00B771DD"/>
    <w:rsid w:val="00B80994"/>
    <w:rsid w:val="00B91CCE"/>
    <w:rsid w:val="00B93336"/>
    <w:rsid w:val="00BC298F"/>
    <w:rsid w:val="00BC2F96"/>
    <w:rsid w:val="00BC413F"/>
    <w:rsid w:val="00BC553F"/>
    <w:rsid w:val="00BC7BDE"/>
    <w:rsid w:val="00BD0E28"/>
    <w:rsid w:val="00BE5360"/>
    <w:rsid w:val="00BF26A3"/>
    <w:rsid w:val="00C016C7"/>
    <w:rsid w:val="00C029C1"/>
    <w:rsid w:val="00C07F77"/>
    <w:rsid w:val="00C11102"/>
    <w:rsid w:val="00C11C48"/>
    <w:rsid w:val="00C2231D"/>
    <w:rsid w:val="00C2301A"/>
    <w:rsid w:val="00C506E4"/>
    <w:rsid w:val="00C6278D"/>
    <w:rsid w:val="00C649EA"/>
    <w:rsid w:val="00C87522"/>
    <w:rsid w:val="00C878EF"/>
    <w:rsid w:val="00C902CE"/>
    <w:rsid w:val="00C91391"/>
    <w:rsid w:val="00C9567D"/>
    <w:rsid w:val="00CA3A73"/>
    <w:rsid w:val="00CB6E58"/>
    <w:rsid w:val="00CD2F11"/>
    <w:rsid w:val="00CD5CB2"/>
    <w:rsid w:val="00CD5D85"/>
    <w:rsid w:val="00CE2D3A"/>
    <w:rsid w:val="00CE4C1E"/>
    <w:rsid w:val="00CE7484"/>
    <w:rsid w:val="00CF7435"/>
    <w:rsid w:val="00D02771"/>
    <w:rsid w:val="00D07994"/>
    <w:rsid w:val="00D14D5F"/>
    <w:rsid w:val="00D16732"/>
    <w:rsid w:val="00D23BA4"/>
    <w:rsid w:val="00D3054D"/>
    <w:rsid w:val="00D35C2D"/>
    <w:rsid w:val="00D41860"/>
    <w:rsid w:val="00D41A52"/>
    <w:rsid w:val="00D46245"/>
    <w:rsid w:val="00D47EBD"/>
    <w:rsid w:val="00D5133B"/>
    <w:rsid w:val="00D51D66"/>
    <w:rsid w:val="00D51E0A"/>
    <w:rsid w:val="00D647B8"/>
    <w:rsid w:val="00D7508B"/>
    <w:rsid w:val="00D75B6B"/>
    <w:rsid w:val="00D90DA4"/>
    <w:rsid w:val="00D91F00"/>
    <w:rsid w:val="00D93F33"/>
    <w:rsid w:val="00DA17EB"/>
    <w:rsid w:val="00DA2962"/>
    <w:rsid w:val="00DB0E00"/>
    <w:rsid w:val="00DB1A89"/>
    <w:rsid w:val="00DC4BBD"/>
    <w:rsid w:val="00DC52EA"/>
    <w:rsid w:val="00DC673F"/>
    <w:rsid w:val="00DD04CE"/>
    <w:rsid w:val="00DD75F6"/>
    <w:rsid w:val="00DE02B1"/>
    <w:rsid w:val="00E10847"/>
    <w:rsid w:val="00E13F0E"/>
    <w:rsid w:val="00E32EA6"/>
    <w:rsid w:val="00E37733"/>
    <w:rsid w:val="00E44209"/>
    <w:rsid w:val="00E4541B"/>
    <w:rsid w:val="00E5771E"/>
    <w:rsid w:val="00E71D20"/>
    <w:rsid w:val="00E83F22"/>
    <w:rsid w:val="00E84CB6"/>
    <w:rsid w:val="00E86009"/>
    <w:rsid w:val="00E9340F"/>
    <w:rsid w:val="00EA53C2"/>
    <w:rsid w:val="00EB172A"/>
    <w:rsid w:val="00EB65C3"/>
    <w:rsid w:val="00EC292B"/>
    <w:rsid w:val="00EC449D"/>
    <w:rsid w:val="00ED3069"/>
    <w:rsid w:val="00ED521B"/>
    <w:rsid w:val="00ED6B37"/>
    <w:rsid w:val="00ED7057"/>
    <w:rsid w:val="00EE0445"/>
    <w:rsid w:val="00EE79EF"/>
    <w:rsid w:val="00EF1BF7"/>
    <w:rsid w:val="00EF4052"/>
    <w:rsid w:val="00F0210D"/>
    <w:rsid w:val="00F10C10"/>
    <w:rsid w:val="00F1386D"/>
    <w:rsid w:val="00F31073"/>
    <w:rsid w:val="00F33EA7"/>
    <w:rsid w:val="00F33FD8"/>
    <w:rsid w:val="00F3519B"/>
    <w:rsid w:val="00F45F47"/>
    <w:rsid w:val="00F47174"/>
    <w:rsid w:val="00F55B95"/>
    <w:rsid w:val="00F61230"/>
    <w:rsid w:val="00F62526"/>
    <w:rsid w:val="00F62856"/>
    <w:rsid w:val="00F655A6"/>
    <w:rsid w:val="00F66024"/>
    <w:rsid w:val="00F7379B"/>
    <w:rsid w:val="00F75161"/>
    <w:rsid w:val="00F814C6"/>
    <w:rsid w:val="00F86575"/>
    <w:rsid w:val="00FA0437"/>
    <w:rsid w:val="00FB4028"/>
    <w:rsid w:val="00FD0D83"/>
    <w:rsid w:val="00FD4801"/>
    <w:rsid w:val="00FD5EBD"/>
    <w:rsid w:val="00FE1485"/>
    <w:rsid w:val="00FE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88"/>
  </w:style>
  <w:style w:type="paragraph" w:styleId="Heading1">
    <w:name w:val="heading 1"/>
    <w:basedOn w:val="Normal"/>
    <w:next w:val="Normal"/>
    <w:link w:val="Heading1Char"/>
    <w:qFormat/>
    <w:rsid w:val="005A7DB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5D76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5A7DB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62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5D7624"/>
  </w:style>
  <w:style w:type="paragraph" w:styleId="NormalWeb">
    <w:name w:val="Normal (Web)"/>
    <w:basedOn w:val="Normal"/>
    <w:uiPriority w:val="99"/>
    <w:unhideWhenUsed/>
    <w:rsid w:val="005D76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7624"/>
    <w:rPr>
      <w:color w:val="0000FF"/>
      <w:u w:val="single"/>
    </w:rPr>
  </w:style>
  <w:style w:type="character" w:styleId="FollowedHyperlink">
    <w:name w:val="FollowedHyperlink"/>
    <w:basedOn w:val="DefaultParagraphFont"/>
    <w:uiPriority w:val="99"/>
    <w:semiHidden/>
    <w:unhideWhenUsed/>
    <w:rsid w:val="005D7624"/>
    <w:rPr>
      <w:color w:val="800080"/>
      <w:u w:val="single"/>
    </w:rPr>
  </w:style>
  <w:style w:type="paragraph" w:styleId="Header">
    <w:name w:val="header"/>
    <w:basedOn w:val="Normal"/>
    <w:link w:val="HeaderChar"/>
    <w:uiPriority w:val="99"/>
    <w:unhideWhenUsed/>
    <w:rsid w:val="00EC2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92B"/>
  </w:style>
  <w:style w:type="paragraph" w:styleId="Footer">
    <w:name w:val="footer"/>
    <w:basedOn w:val="Normal"/>
    <w:link w:val="FooterChar"/>
    <w:uiPriority w:val="99"/>
    <w:unhideWhenUsed/>
    <w:rsid w:val="00EC2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92B"/>
  </w:style>
  <w:style w:type="paragraph" w:styleId="BalloonText">
    <w:name w:val="Balloon Text"/>
    <w:basedOn w:val="Normal"/>
    <w:link w:val="BalloonTextChar"/>
    <w:uiPriority w:val="99"/>
    <w:semiHidden/>
    <w:unhideWhenUsed/>
    <w:rsid w:val="00AF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C3"/>
    <w:rPr>
      <w:rFonts w:ascii="Tahoma" w:hAnsi="Tahoma" w:cs="Tahoma"/>
      <w:sz w:val="16"/>
      <w:szCs w:val="16"/>
    </w:rPr>
  </w:style>
  <w:style w:type="table" w:styleId="TableGrid">
    <w:name w:val="Table Grid"/>
    <w:basedOn w:val="TableNormal"/>
    <w:uiPriority w:val="59"/>
    <w:rsid w:val="00AF3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3EA7"/>
    <w:pPr>
      <w:ind w:left="720"/>
      <w:contextualSpacing/>
    </w:pPr>
  </w:style>
  <w:style w:type="character" w:customStyle="1" w:styleId="Heading1Char">
    <w:name w:val="Heading 1 Char"/>
    <w:basedOn w:val="DefaultParagraphFont"/>
    <w:link w:val="Heading1"/>
    <w:rsid w:val="005A7DB3"/>
    <w:rPr>
      <w:rFonts w:ascii="Arial" w:eastAsia="Times New Roman" w:hAnsi="Arial" w:cs="Arial"/>
      <w:b/>
      <w:bCs/>
      <w:kern w:val="32"/>
      <w:sz w:val="32"/>
      <w:szCs w:val="32"/>
    </w:rPr>
  </w:style>
  <w:style w:type="character" w:customStyle="1" w:styleId="Heading3Char">
    <w:name w:val="Heading 3 Char"/>
    <w:basedOn w:val="DefaultParagraphFont"/>
    <w:link w:val="Heading3"/>
    <w:rsid w:val="005A7DB3"/>
    <w:rPr>
      <w:rFonts w:ascii="Arial" w:eastAsia="Times New Roman" w:hAnsi="Arial" w:cs="Arial"/>
      <w:b/>
      <w:bCs/>
      <w:sz w:val="26"/>
      <w:szCs w:val="26"/>
    </w:rPr>
  </w:style>
  <w:style w:type="paragraph" w:styleId="List">
    <w:name w:val="List"/>
    <w:basedOn w:val="Normal"/>
    <w:rsid w:val="005A7DB3"/>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5A7DB3"/>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5A7DB3"/>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5A7DB3"/>
    <w:pPr>
      <w:spacing w:after="0" w:line="240" w:lineRule="auto"/>
      <w:ind w:left="1440" w:hanging="360"/>
    </w:pPr>
    <w:rPr>
      <w:rFonts w:ascii="Times New Roman" w:eastAsia="Times New Roman" w:hAnsi="Times New Roman" w:cs="Times New Roman"/>
      <w:sz w:val="24"/>
      <w:szCs w:val="24"/>
    </w:rPr>
  </w:style>
  <w:style w:type="paragraph" w:styleId="ListContinue2">
    <w:name w:val="List Continue 2"/>
    <w:basedOn w:val="Normal"/>
    <w:rsid w:val="005A7DB3"/>
    <w:pPr>
      <w:spacing w:after="12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5A7DB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A7DB3"/>
    <w:rPr>
      <w:rFonts w:ascii="Times New Roman" w:eastAsia="Times New Roman" w:hAnsi="Times New Roman" w:cs="Times New Roman"/>
      <w:sz w:val="24"/>
      <w:szCs w:val="24"/>
    </w:rPr>
  </w:style>
  <w:style w:type="paragraph" w:styleId="BodyTextIndent">
    <w:name w:val="Body Text Indent"/>
    <w:basedOn w:val="Normal"/>
    <w:link w:val="BodyTextIndentChar"/>
    <w:rsid w:val="005A7DB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A7DB3"/>
    <w:rPr>
      <w:rFonts w:ascii="Times New Roman" w:eastAsia="Times New Roman" w:hAnsi="Times New Roman" w:cs="Times New Roman"/>
      <w:sz w:val="24"/>
      <w:szCs w:val="24"/>
    </w:rPr>
  </w:style>
  <w:style w:type="character" w:styleId="Emphasis">
    <w:name w:val="Emphasis"/>
    <w:uiPriority w:val="20"/>
    <w:qFormat/>
    <w:rsid w:val="005A7DB3"/>
    <w:rPr>
      <w:i/>
      <w:iCs/>
    </w:rPr>
  </w:style>
  <w:style w:type="character" w:styleId="HTMLTypewriter">
    <w:name w:val="HTML Typewriter"/>
    <w:rsid w:val="005A7DB3"/>
    <w:rPr>
      <w:rFonts w:ascii="Courier New" w:eastAsia="Times New Roman" w:hAnsi="Courier New" w:cs="Courier New"/>
      <w:sz w:val="20"/>
      <w:szCs w:val="20"/>
    </w:rPr>
  </w:style>
  <w:style w:type="character" w:styleId="CommentReference">
    <w:name w:val="annotation reference"/>
    <w:semiHidden/>
    <w:rsid w:val="005A7DB3"/>
    <w:rPr>
      <w:sz w:val="16"/>
      <w:szCs w:val="16"/>
    </w:rPr>
  </w:style>
  <w:style w:type="paragraph" w:styleId="CommentText">
    <w:name w:val="annotation text"/>
    <w:basedOn w:val="Normal"/>
    <w:link w:val="CommentTextChar"/>
    <w:semiHidden/>
    <w:rsid w:val="005A7DB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A7DB3"/>
    <w:rPr>
      <w:rFonts w:ascii="Times New Roman" w:eastAsia="Times New Roman" w:hAnsi="Times New Roman" w:cs="Times New Roman"/>
      <w:sz w:val="20"/>
      <w:szCs w:val="20"/>
    </w:rPr>
  </w:style>
  <w:style w:type="paragraph" w:styleId="Revision">
    <w:name w:val="Revision"/>
    <w:hidden/>
    <w:uiPriority w:val="99"/>
    <w:semiHidden/>
    <w:rsid w:val="002636F1"/>
    <w:pPr>
      <w:spacing w:after="0" w:line="240" w:lineRule="auto"/>
    </w:pPr>
  </w:style>
  <w:style w:type="character" w:styleId="Strong">
    <w:name w:val="Strong"/>
    <w:basedOn w:val="DefaultParagraphFont"/>
    <w:uiPriority w:val="22"/>
    <w:qFormat/>
    <w:rsid w:val="00F55B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88"/>
  </w:style>
  <w:style w:type="paragraph" w:styleId="Heading1">
    <w:name w:val="heading 1"/>
    <w:basedOn w:val="Normal"/>
    <w:next w:val="Normal"/>
    <w:link w:val="Heading1Char"/>
    <w:qFormat/>
    <w:rsid w:val="005A7DB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5D76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5A7DB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62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5D7624"/>
  </w:style>
  <w:style w:type="paragraph" w:styleId="NormalWeb">
    <w:name w:val="Normal (Web)"/>
    <w:basedOn w:val="Normal"/>
    <w:uiPriority w:val="99"/>
    <w:unhideWhenUsed/>
    <w:rsid w:val="005D76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7624"/>
    <w:rPr>
      <w:color w:val="0000FF"/>
      <w:u w:val="single"/>
    </w:rPr>
  </w:style>
  <w:style w:type="character" w:styleId="FollowedHyperlink">
    <w:name w:val="FollowedHyperlink"/>
    <w:basedOn w:val="DefaultParagraphFont"/>
    <w:uiPriority w:val="99"/>
    <w:semiHidden/>
    <w:unhideWhenUsed/>
    <w:rsid w:val="005D7624"/>
    <w:rPr>
      <w:color w:val="800080"/>
      <w:u w:val="single"/>
    </w:rPr>
  </w:style>
  <w:style w:type="paragraph" w:styleId="Header">
    <w:name w:val="header"/>
    <w:basedOn w:val="Normal"/>
    <w:link w:val="HeaderChar"/>
    <w:uiPriority w:val="99"/>
    <w:unhideWhenUsed/>
    <w:rsid w:val="00EC2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92B"/>
  </w:style>
  <w:style w:type="paragraph" w:styleId="Footer">
    <w:name w:val="footer"/>
    <w:basedOn w:val="Normal"/>
    <w:link w:val="FooterChar"/>
    <w:uiPriority w:val="99"/>
    <w:unhideWhenUsed/>
    <w:rsid w:val="00EC2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92B"/>
  </w:style>
  <w:style w:type="paragraph" w:styleId="BalloonText">
    <w:name w:val="Balloon Text"/>
    <w:basedOn w:val="Normal"/>
    <w:link w:val="BalloonTextChar"/>
    <w:uiPriority w:val="99"/>
    <w:semiHidden/>
    <w:unhideWhenUsed/>
    <w:rsid w:val="00AF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C3"/>
    <w:rPr>
      <w:rFonts w:ascii="Tahoma" w:hAnsi="Tahoma" w:cs="Tahoma"/>
      <w:sz w:val="16"/>
      <w:szCs w:val="16"/>
    </w:rPr>
  </w:style>
  <w:style w:type="table" w:styleId="TableGrid">
    <w:name w:val="Table Grid"/>
    <w:basedOn w:val="TableNormal"/>
    <w:uiPriority w:val="59"/>
    <w:rsid w:val="00AF3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3EA7"/>
    <w:pPr>
      <w:ind w:left="720"/>
      <w:contextualSpacing/>
    </w:pPr>
  </w:style>
  <w:style w:type="character" w:customStyle="1" w:styleId="Heading1Char">
    <w:name w:val="Heading 1 Char"/>
    <w:basedOn w:val="DefaultParagraphFont"/>
    <w:link w:val="Heading1"/>
    <w:rsid w:val="005A7DB3"/>
    <w:rPr>
      <w:rFonts w:ascii="Arial" w:eastAsia="Times New Roman" w:hAnsi="Arial" w:cs="Arial"/>
      <w:b/>
      <w:bCs/>
      <w:kern w:val="32"/>
      <w:sz w:val="32"/>
      <w:szCs w:val="32"/>
    </w:rPr>
  </w:style>
  <w:style w:type="character" w:customStyle="1" w:styleId="Heading3Char">
    <w:name w:val="Heading 3 Char"/>
    <w:basedOn w:val="DefaultParagraphFont"/>
    <w:link w:val="Heading3"/>
    <w:rsid w:val="005A7DB3"/>
    <w:rPr>
      <w:rFonts w:ascii="Arial" w:eastAsia="Times New Roman" w:hAnsi="Arial" w:cs="Arial"/>
      <w:b/>
      <w:bCs/>
      <w:sz w:val="26"/>
      <w:szCs w:val="26"/>
    </w:rPr>
  </w:style>
  <w:style w:type="paragraph" w:styleId="List">
    <w:name w:val="List"/>
    <w:basedOn w:val="Normal"/>
    <w:rsid w:val="005A7DB3"/>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5A7DB3"/>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5A7DB3"/>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5A7DB3"/>
    <w:pPr>
      <w:spacing w:after="0" w:line="240" w:lineRule="auto"/>
      <w:ind w:left="1440" w:hanging="360"/>
    </w:pPr>
    <w:rPr>
      <w:rFonts w:ascii="Times New Roman" w:eastAsia="Times New Roman" w:hAnsi="Times New Roman" w:cs="Times New Roman"/>
      <w:sz w:val="24"/>
      <w:szCs w:val="24"/>
    </w:rPr>
  </w:style>
  <w:style w:type="paragraph" w:styleId="ListContinue2">
    <w:name w:val="List Continue 2"/>
    <w:basedOn w:val="Normal"/>
    <w:rsid w:val="005A7DB3"/>
    <w:pPr>
      <w:spacing w:after="12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5A7DB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A7DB3"/>
    <w:rPr>
      <w:rFonts w:ascii="Times New Roman" w:eastAsia="Times New Roman" w:hAnsi="Times New Roman" w:cs="Times New Roman"/>
      <w:sz w:val="24"/>
      <w:szCs w:val="24"/>
    </w:rPr>
  </w:style>
  <w:style w:type="paragraph" w:styleId="BodyTextIndent">
    <w:name w:val="Body Text Indent"/>
    <w:basedOn w:val="Normal"/>
    <w:link w:val="BodyTextIndentChar"/>
    <w:rsid w:val="005A7DB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A7DB3"/>
    <w:rPr>
      <w:rFonts w:ascii="Times New Roman" w:eastAsia="Times New Roman" w:hAnsi="Times New Roman" w:cs="Times New Roman"/>
      <w:sz w:val="24"/>
      <w:szCs w:val="24"/>
    </w:rPr>
  </w:style>
  <w:style w:type="character" w:styleId="Emphasis">
    <w:name w:val="Emphasis"/>
    <w:uiPriority w:val="20"/>
    <w:qFormat/>
    <w:rsid w:val="005A7DB3"/>
    <w:rPr>
      <w:i/>
      <w:iCs/>
    </w:rPr>
  </w:style>
  <w:style w:type="character" w:styleId="HTMLTypewriter">
    <w:name w:val="HTML Typewriter"/>
    <w:rsid w:val="005A7DB3"/>
    <w:rPr>
      <w:rFonts w:ascii="Courier New" w:eastAsia="Times New Roman" w:hAnsi="Courier New" w:cs="Courier New"/>
      <w:sz w:val="20"/>
      <w:szCs w:val="20"/>
    </w:rPr>
  </w:style>
  <w:style w:type="character" w:styleId="CommentReference">
    <w:name w:val="annotation reference"/>
    <w:semiHidden/>
    <w:rsid w:val="005A7DB3"/>
    <w:rPr>
      <w:sz w:val="16"/>
      <w:szCs w:val="16"/>
    </w:rPr>
  </w:style>
  <w:style w:type="paragraph" w:styleId="CommentText">
    <w:name w:val="annotation text"/>
    <w:basedOn w:val="Normal"/>
    <w:link w:val="CommentTextChar"/>
    <w:semiHidden/>
    <w:rsid w:val="005A7DB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A7DB3"/>
    <w:rPr>
      <w:rFonts w:ascii="Times New Roman" w:eastAsia="Times New Roman" w:hAnsi="Times New Roman" w:cs="Times New Roman"/>
      <w:sz w:val="20"/>
      <w:szCs w:val="20"/>
    </w:rPr>
  </w:style>
  <w:style w:type="paragraph" w:styleId="Revision">
    <w:name w:val="Revision"/>
    <w:hidden/>
    <w:uiPriority w:val="99"/>
    <w:semiHidden/>
    <w:rsid w:val="002636F1"/>
    <w:pPr>
      <w:spacing w:after="0" w:line="240" w:lineRule="auto"/>
    </w:pPr>
  </w:style>
  <w:style w:type="character" w:styleId="Strong">
    <w:name w:val="Strong"/>
    <w:basedOn w:val="DefaultParagraphFont"/>
    <w:uiPriority w:val="22"/>
    <w:qFormat/>
    <w:rsid w:val="00F55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4353">
      <w:bodyDiv w:val="1"/>
      <w:marLeft w:val="0"/>
      <w:marRight w:val="0"/>
      <w:marTop w:val="0"/>
      <w:marBottom w:val="0"/>
      <w:divBdr>
        <w:top w:val="none" w:sz="0" w:space="0" w:color="auto"/>
        <w:left w:val="none" w:sz="0" w:space="0" w:color="auto"/>
        <w:bottom w:val="none" w:sz="0" w:space="0" w:color="auto"/>
        <w:right w:val="none" w:sz="0" w:space="0" w:color="auto"/>
      </w:divBdr>
      <w:divsChild>
        <w:div w:id="246811936">
          <w:marLeft w:val="0"/>
          <w:marRight w:val="0"/>
          <w:marTop w:val="0"/>
          <w:marBottom w:val="0"/>
          <w:divBdr>
            <w:top w:val="none" w:sz="0" w:space="0" w:color="auto"/>
            <w:left w:val="none" w:sz="0" w:space="0" w:color="auto"/>
            <w:bottom w:val="none" w:sz="0" w:space="0" w:color="auto"/>
            <w:right w:val="none" w:sz="0" w:space="0" w:color="auto"/>
          </w:divBdr>
          <w:divsChild>
            <w:div w:id="1119686003">
              <w:marLeft w:val="0"/>
              <w:marRight w:val="0"/>
              <w:marTop w:val="0"/>
              <w:marBottom w:val="0"/>
              <w:divBdr>
                <w:top w:val="none" w:sz="0" w:space="0" w:color="auto"/>
                <w:left w:val="none" w:sz="0" w:space="0" w:color="auto"/>
                <w:bottom w:val="none" w:sz="0" w:space="0" w:color="auto"/>
                <w:right w:val="none" w:sz="0" w:space="0" w:color="auto"/>
              </w:divBdr>
              <w:divsChild>
                <w:div w:id="19424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705">
      <w:bodyDiv w:val="1"/>
      <w:marLeft w:val="0"/>
      <w:marRight w:val="0"/>
      <w:marTop w:val="0"/>
      <w:marBottom w:val="0"/>
      <w:divBdr>
        <w:top w:val="none" w:sz="0" w:space="0" w:color="auto"/>
        <w:left w:val="none" w:sz="0" w:space="0" w:color="auto"/>
        <w:bottom w:val="none" w:sz="0" w:space="0" w:color="auto"/>
        <w:right w:val="none" w:sz="0" w:space="0" w:color="auto"/>
      </w:divBdr>
      <w:divsChild>
        <w:div w:id="1157381383">
          <w:marLeft w:val="0"/>
          <w:marRight w:val="0"/>
          <w:marTop w:val="0"/>
          <w:marBottom w:val="0"/>
          <w:divBdr>
            <w:top w:val="none" w:sz="0" w:space="0" w:color="auto"/>
            <w:left w:val="none" w:sz="0" w:space="0" w:color="auto"/>
            <w:bottom w:val="none" w:sz="0" w:space="0" w:color="auto"/>
            <w:right w:val="none" w:sz="0" w:space="0" w:color="auto"/>
          </w:divBdr>
        </w:div>
        <w:div w:id="1371683689">
          <w:marLeft w:val="0"/>
          <w:marRight w:val="0"/>
          <w:marTop w:val="0"/>
          <w:marBottom w:val="0"/>
          <w:divBdr>
            <w:top w:val="none" w:sz="0" w:space="0" w:color="auto"/>
            <w:left w:val="none" w:sz="0" w:space="0" w:color="auto"/>
            <w:bottom w:val="none" w:sz="0" w:space="0" w:color="auto"/>
            <w:right w:val="none" w:sz="0" w:space="0" w:color="auto"/>
          </w:divBdr>
        </w:div>
        <w:div w:id="1914268297">
          <w:marLeft w:val="0"/>
          <w:marRight w:val="0"/>
          <w:marTop w:val="0"/>
          <w:marBottom w:val="0"/>
          <w:divBdr>
            <w:top w:val="none" w:sz="0" w:space="0" w:color="auto"/>
            <w:left w:val="none" w:sz="0" w:space="0" w:color="auto"/>
            <w:bottom w:val="none" w:sz="0" w:space="0" w:color="auto"/>
            <w:right w:val="none" w:sz="0" w:space="0" w:color="auto"/>
          </w:divBdr>
        </w:div>
        <w:div w:id="914168658">
          <w:marLeft w:val="0"/>
          <w:marRight w:val="0"/>
          <w:marTop w:val="0"/>
          <w:marBottom w:val="0"/>
          <w:divBdr>
            <w:top w:val="none" w:sz="0" w:space="0" w:color="auto"/>
            <w:left w:val="none" w:sz="0" w:space="0" w:color="auto"/>
            <w:bottom w:val="none" w:sz="0" w:space="0" w:color="auto"/>
            <w:right w:val="none" w:sz="0" w:space="0" w:color="auto"/>
          </w:divBdr>
        </w:div>
        <w:div w:id="1931813615">
          <w:marLeft w:val="0"/>
          <w:marRight w:val="0"/>
          <w:marTop w:val="0"/>
          <w:marBottom w:val="0"/>
          <w:divBdr>
            <w:top w:val="none" w:sz="0" w:space="0" w:color="auto"/>
            <w:left w:val="none" w:sz="0" w:space="0" w:color="auto"/>
            <w:bottom w:val="none" w:sz="0" w:space="0" w:color="auto"/>
            <w:right w:val="none" w:sz="0" w:space="0" w:color="auto"/>
          </w:divBdr>
        </w:div>
        <w:div w:id="1075394487">
          <w:marLeft w:val="0"/>
          <w:marRight w:val="0"/>
          <w:marTop w:val="0"/>
          <w:marBottom w:val="0"/>
          <w:divBdr>
            <w:top w:val="none" w:sz="0" w:space="0" w:color="auto"/>
            <w:left w:val="none" w:sz="0" w:space="0" w:color="auto"/>
            <w:bottom w:val="none" w:sz="0" w:space="0" w:color="auto"/>
            <w:right w:val="none" w:sz="0" w:space="0" w:color="auto"/>
          </w:divBdr>
        </w:div>
        <w:div w:id="2084251314">
          <w:marLeft w:val="0"/>
          <w:marRight w:val="0"/>
          <w:marTop w:val="0"/>
          <w:marBottom w:val="0"/>
          <w:divBdr>
            <w:top w:val="none" w:sz="0" w:space="0" w:color="auto"/>
            <w:left w:val="none" w:sz="0" w:space="0" w:color="auto"/>
            <w:bottom w:val="none" w:sz="0" w:space="0" w:color="auto"/>
            <w:right w:val="none" w:sz="0" w:space="0" w:color="auto"/>
          </w:divBdr>
        </w:div>
        <w:div w:id="1671984069">
          <w:marLeft w:val="0"/>
          <w:marRight w:val="0"/>
          <w:marTop w:val="0"/>
          <w:marBottom w:val="0"/>
          <w:divBdr>
            <w:top w:val="none" w:sz="0" w:space="0" w:color="auto"/>
            <w:left w:val="none" w:sz="0" w:space="0" w:color="auto"/>
            <w:bottom w:val="none" w:sz="0" w:space="0" w:color="auto"/>
            <w:right w:val="none" w:sz="0" w:space="0" w:color="auto"/>
          </w:divBdr>
          <w:divsChild>
            <w:div w:id="92365490">
              <w:marLeft w:val="0"/>
              <w:marRight w:val="0"/>
              <w:marTop w:val="0"/>
              <w:marBottom w:val="0"/>
              <w:divBdr>
                <w:top w:val="none" w:sz="0" w:space="0" w:color="auto"/>
                <w:left w:val="none" w:sz="0" w:space="0" w:color="auto"/>
                <w:bottom w:val="none" w:sz="0" w:space="0" w:color="auto"/>
                <w:right w:val="none" w:sz="0" w:space="0" w:color="auto"/>
              </w:divBdr>
            </w:div>
          </w:divsChild>
        </w:div>
        <w:div w:id="1265117957">
          <w:marLeft w:val="0"/>
          <w:marRight w:val="0"/>
          <w:marTop w:val="0"/>
          <w:marBottom w:val="0"/>
          <w:divBdr>
            <w:top w:val="none" w:sz="0" w:space="0" w:color="auto"/>
            <w:left w:val="none" w:sz="0" w:space="0" w:color="auto"/>
            <w:bottom w:val="none" w:sz="0" w:space="0" w:color="auto"/>
            <w:right w:val="none" w:sz="0" w:space="0" w:color="auto"/>
          </w:divBdr>
        </w:div>
        <w:div w:id="1992977234">
          <w:marLeft w:val="0"/>
          <w:marRight w:val="0"/>
          <w:marTop w:val="0"/>
          <w:marBottom w:val="0"/>
          <w:divBdr>
            <w:top w:val="none" w:sz="0" w:space="0" w:color="auto"/>
            <w:left w:val="none" w:sz="0" w:space="0" w:color="auto"/>
            <w:bottom w:val="none" w:sz="0" w:space="0" w:color="auto"/>
            <w:right w:val="none" w:sz="0" w:space="0" w:color="auto"/>
          </w:divBdr>
        </w:div>
        <w:div w:id="1186166602">
          <w:marLeft w:val="0"/>
          <w:marRight w:val="0"/>
          <w:marTop w:val="0"/>
          <w:marBottom w:val="0"/>
          <w:divBdr>
            <w:top w:val="none" w:sz="0" w:space="0" w:color="auto"/>
            <w:left w:val="none" w:sz="0" w:space="0" w:color="auto"/>
            <w:bottom w:val="none" w:sz="0" w:space="0" w:color="auto"/>
            <w:right w:val="none" w:sz="0" w:space="0" w:color="auto"/>
          </w:divBdr>
        </w:div>
        <w:div w:id="1766535463">
          <w:marLeft w:val="0"/>
          <w:marRight w:val="0"/>
          <w:marTop w:val="0"/>
          <w:marBottom w:val="0"/>
          <w:divBdr>
            <w:top w:val="none" w:sz="0" w:space="0" w:color="auto"/>
            <w:left w:val="none" w:sz="0" w:space="0" w:color="auto"/>
            <w:bottom w:val="none" w:sz="0" w:space="0" w:color="auto"/>
            <w:right w:val="none" w:sz="0" w:space="0" w:color="auto"/>
          </w:divBdr>
        </w:div>
        <w:div w:id="3630394">
          <w:marLeft w:val="0"/>
          <w:marRight w:val="0"/>
          <w:marTop w:val="0"/>
          <w:marBottom w:val="0"/>
          <w:divBdr>
            <w:top w:val="none" w:sz="0" w:space="0" w:color="auto"/>
            <w:left w:val="none" w:sz="0" w:space="0" w:color="auto"/>
            <w:bottom w:val="none" w:sz="0" w:space="0" w:color="auto"/>
            <w:right w:val="none" w:sz="0" w:space="0" w:color="auto"/>
          </w:divBdr>
        </w:div>
      </w:divsChild>
    </w:div>
    <w:div w:id="1329744514">
      <w:bodyDiv w:val="1"/>
      <w:marLeft w:val="0"/>
      <w:marRight w:val="0"/>
      <w:marTop w:val="0"/>
      <w:marBottom w:val="0"/>
      <w:divBdr>
        <w:top w:val="none" w:sz="0" w:space="0" w:color="auto"/>
        <w:left w:val="none" w:sz="0" w:space="0" w:color="auto"/>
        <w:bottom w:val="none" w:sz="0" w:space="0" w:color="auto"/>
        <w:right w:val="none" w:sz="0" w:space="0" w:color="auto"/>
      </w:divBdr>
    </w:div>
    <w:div w:id="1357194743">
      <w:bodyDiv w:val="1"/>
      <w:marLeft w:val="0"/>
      <w:marRight w:val="0"/>
      <w:marTop w:val="0"/>
      <w:marBottom w:val="0"/>
      <w:divBdr>
        <w:top w:val="none" w:sz="0" w:space="0" w:color="auto"/>
        <w:left w:val="none" w:sz="0" w:space="0" w:color="auto"/>
        <w:bottom w:val="none" w:sz="0" w:space="0" w:color="auto"/>
        <w:right w:val="none" w:sz="0" w:space="0" w:color="auto"/>
      </w:divBdr>
    </w:div>
    <w:div w:id="1761173693">
      <w:bodyDiv w:val="1"/>
      <w:marLeft w:val="0"/>
      <w:marRight w:val="0"/>
      <w:marTop w:val="0"/>
      <w:marBottom w:val="0"/>
      <w:divBdr>
        <w:top w:val="none" w:sz="0" w:space="0" w:color="auto"/>
        <w:left w:val="none" w:sz="0" w:space="0" w:color="auto"/>
        <w:bottom w:val="none" w:sz="0" w:space="0" w:color="auto"/>
        <w:right w:val="none" w:sz="0" w:space="0" w:color="auto"/>
      </w:divBdr>
      <w:divsChild>
        <w:div w:id="660887954">
          <w:marLeft w:val="0"/>
          <w:marRight w:val="0"/>
          <w:marTop w:val="0"/>
          <w:marBottom w:val="0"/>
          <w:divBdr>
            <w:top w:val="none" w:sz="0" w:space="0" w:color="auto"/>
            <w:left w:val="none" w:sz="0" w:space="0" w:color="auto"/>
            <w:bottom w:val="none" w:sz="0" w:space="0" w:color="auto"/>
            <w:right w:val="none" w:sz="0" w:space="0" w:color="auto"/>
          </w:divBdr>
          <w:divsChild>
            <w:div w:id="926958367">
              <w:marLeft w:val="0"/>
              <w:marRight w:val="0"/>
              <w:marTop w:val="0"/>
              <w:marBottom w:val="0"/>
              <w:divBdr>
                <w:top w:val="none" w:sz="0" w:space="0" w:color="auto"/>
                <w:left w:val="none" w:sz="0" w:space="0" w:color="auto"/>
                <w:bottom w:val="none" w:sz="0" w:space="0" w:color="auto"/>
                <w:right w:val="none" w:sz="0" w:space="0" w:color="auto"/>
              </w:divBdr>
              <w:divsChild>
                <w:div w:id="19571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csun.edu/courses/rtm-304-entrepreneurial-ventures-in-recreation-and-human-services-3/" TargetMode="External"/><Relationship Id="rId21" Type="http://schemas.openxmlformats.org/officeDocument/2006/relationships/hyperlink" Target="http://catalog.csun.edu/courses/rtm-204-introduction-to-recreation-therapy-3/" TargetMode="External"/><Relationship Id="rId34" Type="http://schemas.openxmlformats.org/officeDocument/2006/relationships/hyperlink" Target="http://catalog.csun.edu/courses/rtm-305-dynamics-of-early-childhood-play-3/" TargetMode="External"/><Relationship Id="rId42" Type="http://schemas.openxmlformats.org/officeDocument/2006/relationships/hyperlink" Target="http://catalog.csun.edu/courses/rtm-375b-recreation-therapy-leadership-and-programming-3/" TargetMode="External"/><Relationship Id="rId47" Type="http://schemas.openxmlformats.org/officeDocument/2006/relationships/hyperlink" Target="http://catalog.csun.edu/courses/rtm-475-recreation-therapy-process-management-3/" TargetMode="External"/><Relationship Id="rId50" Type="http://schemas.openxmlformats.org/officeDocument/2006/relationships/hyperlink" Target="http://catalog.csun.edu/courses/rtm-151b-rock-climbing-and-mountaineering-2/" TargetMode="External"/><Relationship Id="rId55" Type="http://schemas.openxmlformats.org/officeDocument/2006/relationships/hyperlink" Target="http://catalog.csun.edu/courses/rtm-151g-challengeropes-courses-2/" TargetMode="External"/><Relationship Id="rId63" Type="http://schemas.openxmlformats.org/officeDocument/2006/relationships/hyperlink" Target="http://www.csun.edu/~vcrec004/COAPRT/CSUN_ProgramReview_Directory.html" TargetMode="External"/><Relationship Id="rId68" Type="http://schemas.openxmlformats.org/officeDocument/2006/relationships/hyperlink" Target="http://catalog.csun.edu/courses/rtm-693b-supervised-internship-ii-2/" TargetMode="External"/><Relationship Id="rId76" Type="http://schemas.openxmlformats.org/officeDocument/2006/relationships/hyperlink" Target="http://catalog.csun.edu/courses/rtm-530-cultural-aspects-and-global-perspectives-in-tourism-3/" TargetMode="External"/><Relationship Id="rId84" Type="http://schemas.openxmlformats.org/officeDocument/2006/relationships/hyperlink" Target="http://www.csun.edu/~vcrec004/COAPRT/Moodle_advising_resource.docx" TargetMode="External"/><Relationship Id="rId89" Type="http://schemas.openxmlformats.org/officeDocument/2006/relationships/hyperlink" Target="http://www.csun.edu/~vcrec004/COAPRT/rtmstrategic.pdf" TargetMode="External"/><Relationship Id="rId97" Type="http://schemas.openxmlformats.org/officeDocument/2006/relationships/hyperlink" Target="http://www.csun.edu/~vcrec004/COAPRT/CSUN_ProgramReview_Directory.html" TargetMode="External"/><Relationship Id="rId7" Type="http://schemas.openxmlformats.org/officeDocument/2006/relationships/footnotes" Target="footnotes.xml"/><Relationship Id="rId71" Type="http://schemas.openxmlformats.org/officeDocument/2006/relationships/hyperlink" Target="http://catalog.csun.edu/courses/rtm-520-trends-and-issues-in-recreational-sport-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un.edu/hhd/rtm/" TargetMode="External"/><Relationship Id="rId29" Type="http://schemas.openxmlformats.org/officeDocument/2006/relationships/hyperlink" Target="http://catalog.csun.edu/courses/rtm-490-challenges-in-leisure-services-seminar-3/" TargetMode="External"/><Relationship Id="rId11" Type="http://schemas.openxmlformats.org/officeDocument/2006/relationships/hyperlink" Target="http://www.csun.edu/" TargetMode="External"/><Relationship Id="rId24" Type="http://schemas.openxmlformats.org/officeDocument/2006/relationships/hyperlink" Target="http://catalog.csun.edu/courses/rtm-302-dynamics-of-leadership-in-recreation-and-human-services-3/" TargetMode="External"/><Relationship Id="rId32" Type="http://schemas.openxmlformats.org/officeDocument/2006/relationships/hyperlink" Target="http://catalog.csun.edu/courses/rtm-280-organizing-campus-recreation-and-sport-3/" TargetMode="External"/><Relationship Id="rId37" Type="http://schemas.openxmlformats.org/officeDocument/2006/relationships/hyperlink" Target="http://catalog.csun.edu/courses/rtm-330-women-leisure-and-ethnicity-in-the-united-states-3/" TargetMode="External"/><Relationship Id="rId40" Type="http://schemas.openxmlformats.org/officeDocument/2006/relationships/hyperlink" Target="http://catalog.csun.edu/courses/rtm-353l-literature-of-the-wilderness-experience-and-lab-21/" TargetMode="External"/><Relationship Id="rId45" Type="http://schemas.openxmlformats.org/officeDocument/2006/relationships/hyperlink" Target="http://catalog.csun.edu/courses/rtm-415-leisure-and-aging-3/" TargetMode="External"/><Relationship Id="rId53" Type="http://schemas.openxmlformats.org/officeDocument/2006/relationships/hyperlink" Target="http://catalog.csun.edu/courses/rtm-151e-whitewater-boating-2/" TargetMode="External"/><Relationship Id="rId58" Type="http://schemas.openxmlformats.org/officeDocument/2006/relationships/hyperlink" Target="http://catalog.csun.edu/courses/rtm-267l-sailing-and-lab-11/" TargetMode="External"/><Relationship Id="rId66" Type="http://schemas.openxmlformats.org/officeDocument/2006/relationships/hyperlink" Target="http://catalog.csun.edu/courses/rtm-684-advanced-research-method-and-design-3/" TargetMode="External"/><Relationship Id="rId74" Type="http://schemas.openxmlformats.org/officeDocument/2006/relationships/hyperlink" Target="http://catalog.csun.edu/courses/rtm-620-organizational-theory-in-recreational-sport-3/" TargetMode="External"/><Relationship Id="rId79" Type="http://schemas.openxmlformats.org/officeDocument/2006/relationships/hyperlink" Target="Faculty_Teaching_Data.docx" TargetMode="External"/><Relationship Id="rId87" Type="http://schemas.openxmlformats.org/officeDocument/2006/relationships/hyperlink" Target="(http://www.csun.edu/~vcrec004/COAPRT/csun_programreview_directory.html)."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catalog.csun.edu/courses/rtm-498a-b-field-assignment-and-reports-1-2/" TargetMode="External"/><Relationship Id="rId82" Type="http://schemas.openxmlformats.org/officeDocument/2006/relationships/hyperlink" Target="http://www.csun.edu/~vcrec004/COAPRT/CSUN_ProgramReview_Directory.html" TargetMode="External"/><Relationship Id="rId90" Type="http://schemas.openxmlformats.org/officeDocument/2006/relationships/hyperlink" Target="http://www.csun.edu/~vcrec004/COAPRT/Aquatic_Center_Strategic_Plan_2011.pdf" TargetMode="External"/><Relationship Id="rId95" Type="http://schemas.openxmlformats.org/officeDocument/2006/relationships/hyperlink" Target="http://www.csun.edu/~vcrec004/COAPRT/Aquatic_Center_Strategic_Plan_2011.pdf" TargetMode="External"/><Relationship Id="rId19" Type="http://schemas.openxmlformats.org/officeDocument/2006/relationships/hyperlink" Target="http://www.csun.edu/catalog/recreationandtourismmanagement.html" TargetMode="External"/><Relationship Id="rId14" Type="http://schemas.openxmlformats.org/officeDocument/2006/relationships/hyperlink" Target="http://wailuku.csun.edu/xplatform/99740714.htm" TargetMode="External"/><Relationship Id="rId22" Type="http://schemas.openxmlformats.org/officeDocument/2006/relationships/hyperlink" Target="http://catalog.csun.edu/courses/rtm-278-recreation-and-leisure-in-contemporary-society-3/" TargetMode="External"/><Relationship Id="rId27" Type="http://schemas.openxmlformats.org/officeDocument/2006/relationships/hyperlink" Target="http://catalog.csun.edu/courses/rtm-402-models-of-play-leisure-and-recreation-3/" TargetMode="External"/><Relationship Id="rId30" Type="http://schemas.openxmlformats.org/officeDocument/2006/relationships/hyperlink" Target="http://catalog.csun.edu/courses/rtm-494a-c-supervised-internship-1-3/" TargetMode="External"/><Relationship Id="rId35" Type="http://schemas.openxmlformats.org/officeDocument/2006/relationships/hyperlink" Target="http://catalog.csun.edu/courses/rtm-310l-adventure-recreation-and-human-relations-and-lab-21/" TargetMode="External"/><Relationship Id="rId43" Type="http://schemas.openxmlformats.org/officeDocument/2006/relationships/hyperlink" Target="http://catalog.csun.edu/courses/rtm-405-play-and-the-exceptional-child-3/" TargetMode="External"/><Relationship Id="rId48" Type="http://schemas.openxmlformats.org/officeDocument/2006/relationships/hyperlink" Target="http://catalog.csun.edu/courses/rtm-480-recreational-tourism-issues-and-trends-3/" TargetMode="External"/><Relationship Id="rId56" Type="http://schemas.openxmlformats.org/officeDocument/2006/relationships/hyperlink" Target="http://catalog.csun.edu/courses/rtm-151h-caving-2/" TargetMode="External"/><Relationship Id="rId64" Type="http://schemas.openxmlformats.org/officeDocument/2006/relationships/hyperlink" Target="http://catalog.csun.edu/courses/rtm-540-human-resources-in-recreational-sport-and-tourism-3/" TargetMode="External"/><Relationship Id="rId69" Type="http://schemas.openxmlformats.org/officeDocument/2006/relationships/hyperlink" Target="http://catalog.csun.edu/courses/rtm-697-directed-comprehensive-studies-2/" TargetMode="External"/><Relationship Id="rId77" Type="http://schemas.openxmlformats.org/officeDocument/2006/relationships/hyperlink" Target="http://catalog.csun.edu/courses/rtm-580-seminar-in-tourism-planning-a-cultural-and-international-perspective-3/"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catalog.csun.edu/courses/rtm-151c-winter-mountaineering-2/" TargetMode="External"/><Relationship Id="rId72" Type="http://schemas.openxmlformats.org/officeDocument/2006/relationships/hyperlink" Target="http://catalog.csun.edu/courses/rtm-560-facility-design-in-recreational-sport-3/" TargetMode="External"/><Relationship Id="rId80" Type="http://schemas.openxmlformats.org/officeDocument/2006/relationships/hyperlink" Target="http://www.csun.edu/~vcrec004/COAPRT/FacultyTables.docx" TargetMode="External"/><Relationship Id="rId85" Type="http://schemas.openxmlformats.org/officeDocument/2006/relationships/hyperlink" Target="http://www.csun.edu/~vcrec004/COAPRT/CSUN_ProgramReview_Directory.html" TargetMode="External"/><Relationship Id="rId93" Type="http://schemas.openxmlformats.org/officeDocument/2006/relationships/footer" Target="footer1.xml"/><Relationship Id="rId98" Type="http://schemas.openxmlformats.org/officeDocument/2006/relationships/hyperlink" Target="http://www.csun.edu/~vcrec004/COAPRT/CSUN_ProgramReview_Directory.html" TargetMode="External"/><Relationship Id="rId3" Type="http://schemas.openxmlformats.org/officeDocument/2006/relationships/styles" Target="styles.xml"/><Relationship Id="rId12" Type="http://schemas.openxmlformats.org/officeDocument/2006/relationships/hyperlink" Target="http://www.csun.edu/hhd/" TargetMode="External"/><Relationship Id="rId17" Type="http://schemas.openxmlformats.org/officeDocument/2006/relationships/hyperlink" Target="http://www.csun.edu/catalog/recreationandtourismmanagement.html%20" TargetMode="External"/><Relationship Id="rId25" Type="http://schemas.openxmlformats.org/officeDocument/2006/relationships/hyperlink" Target="http://catalog.csun.edu/courses/rtm-303-promotion-of-the-recreation-experience-3/" TargetMode="External"/><Relationship Id="rId33" Type="http://schemas.openxmlformats.org/officeDocument/2006/relationships/hyperlink" Target="http://catalog.csun.edu/courses/rtm-294csl-recreation-service-learning-theory-and-practicum-and-lab-12/" TargetMode="External"/><Relationship Id="rId38" Type="http://schemas.openxmlformats.org/officeDocument/2006/relationships/hyperlink" Target="http://catalog.csun.edu/courses/rtm-351-outdoor-and-environmental-education-3/" TargetMode="External"/><Relationship Id="rId46" Type="http://schemas.openxmlformats.org/officeDocument/2006/relationships/hyperlink" Target="http://catalog.csun.edu/courses/rtm-444-non-profit-organizations-and-fund-development-in-leisure-and-human-services-3/" TargetMode="External"/><Relationship Id="rId59" Type="http://schemas.openxmlformats.org/officeDocument/2006/relationships/hyperlink" Target="http://catalog.csun.edu/courses/rtm-398a-supervised-individual-projects-1-1/" TargetMode="External"/><Relationship Id="rId67" Type="http://schemas.openxmlformats.org/officeDocument/2006/relationships/hyperlink" Target="http://catalog.csun.edu/courses/rtm-693a-supervised-internship-i-2/" TargetMode="External"/><Relationship Id="rId20" Type="http://schemas.openxmlformats.org/officeDocument/2006/relationships/hyperlink" Target="http://catalog.csun.edu/courses/rtm-202l-planning-programs-and-events-for-recreation-experiences-and-lab-21/" TargetMode="External"/><Relationship Id="rId41" Type="http://schemas.openxmlformats.org/officeDocument/2006/relationships/hyperlink" Target="http://catalog.csun.edu/courses/rtm-375a-recreation-therapy-practices-and-adaptive-techniques-3/" TargetMode="External"/><Relationship Id="rId54" Type="http://schemas.openxmlformats.org/officeDocument/2006/relationships/hyperlink" Target="http://catalog.csun.edu/courses/rtm-151f-survival-2/" TargetMode="External"/><Relationship Id="rId62" Type="http://schemas.openxmlformats.org/officeDocument/2006/relationships/hyperlink" Target="http://catalog.csun.edu/courses/rtm-499a-c-independent-study-1-3/" TargetMode="External"/><Relationship Id="rId70" Type="http://schemas.openxmlformats.org/officeDocument/2006/relationships/hyperlink" Target="http://catalog.csun.edu/courses/rtm-698-graduate-project-or-thesis-2/" TargetMode="External"/><Relationship Id="rId75" Type="http://schemas.openxmlformats.org/officeDocument/2006/relationships/hyperlink" Target="http://catalog.csun.edu/courses/rtm-510-trends-and-issues-in-hospitality-and-tourism-3/" TargetMode="External"/><Relationship Id="rId83" Type="http://schemas.openxmlformats.org/officeDocument/2006/relationships/hyperlink" Target="http://www.csun.edu/~vcrec004/COAPRT/CSUN_ProgramReview_Directory.html" TargetMode="External"/><Relationship Id="rId88" Type="http://schemas.openxmlformats.org/officeDocument/2006/relationships/hyperlink" Target="http://www.csun.edu/~vcrec004/COAPRT/CSUN_ProgramReview_Directory.html" TargetMode="External"/><Relationship Id="rId91" Type="http://schemas.openxmlformats.org/officeDocument/2006/relationships/hyperlink" Target="http://www.csun.edu/~vcrec004/COAPRT/CSUN_ProgramReview_Directory.html" TargetMode="External"/><Relationship Id="rId96" Type="http://schemas.openxmlformats.org/officeDocument/2006/relationships/hyperlink" Target="http://www.csun.edu/~vcrec004/COAPRT/outdoorprogram.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sun.edu/~vcrec004/COAPRT/new_majors_orientation_slides.pdf" TargetMode="External"/><Relationship Id="rId23" Type="http://schemas.openxmlformats.org/officeDocument/2006/relationships/hyperlink" Target="http://catalog.csun.edu/courses/rtm-300-recreation-and-community-development-3/" TargetMode="External"/><Relationship Id="rId28" Type="http://schemas.openxmlformats.org/officeDocument/2006/relationships/hyperlink" Target="http://catalog.csun.edu/courses/rtm-403-evaluation-research-in-recreation-and-human-services-3/" TargetMode="External"/><Relationship Id="rId36" Type="http://schemas.openxmlformats.org/officeDocument/2006/relationships/hyperlink" Target="http://catalog.csun.edu/courses/rtm-314-leisure-aspects-of-the-hospitality-industry-3/" TargetMode="External"/><Relationship Id="rId49" Type="http://schemas.openxmlformats.org/officeDocument/2006/relationships/hyperlink" Target="http://catalog.csun.edu/courses/rtm-151a-backpacking-2/" TargetMode="External"/><Relationship Id="rId57" Type="http://schemas.openxmlformats.org/officeDocument/2006/relationships/hyperlink" Target="http://catalog.csun.edu/courses/rtm-265-water-skiing-and-wakeboarding-1/" TargetMode="External"/><Relationship Id="rId10" Type="http://schemas.openxmlformats.org/officeDocument/2006/relationships/hyperlink" Target="http://www.csun.edu/~vcrec004/COAPRT/CSUN_ProgramReview_Directory.html" TargetMode="External"/><Relationship Id="rId31" Type="http://schemas.openxmlformats.org/officeDocument/2006/relationships/hyperlink" Target="http://catalog.csun.edu/courses/rtm-251-recreation-and-the-natural-environment-3/" TargetMode="External"/><Relationship Id="rId44" Type="http://schemas.openxmlformats.org/officeDocument/2006/relationships/hyperlink" Target="http://catalog.csun.edu/courses/rtm-406l-enhancing-childhood-creativity-and-lab-21/" TargetMode="External"/><Relationship Id="rId52" Type="http://schemas.openxmlformats.org/officeDocument/2006/relationships/hyperlink" Target="http://catalog.csun.edu/courses/rtm-151d-flat-water-boating-2/" TargetMode="External"/><Relationship Id="rId60" Type="http://schemas.openxmlformats.org/officeDocument/2006/relationships/hyperlink" Target="http://catalog.csun.edu/courses/rtm-498a-b-field-assignment-and-reports-1-2/" TargetMode="External"/><Relationship Id="rId65" Type="http://schemas.openxmlformats.org/officeDocument/2006/relationships/hyperlink" Target="http://catalog.csun.edu/courses/rtm-550-marketing-and-promotions-in-recreational-sport-and-tourism-3/" TargetMode="External"/><Relationship Id="rId73" Type="http://schemas.openxmlformats.org/officeDocument/2006/relationships/hyperlink" Target="http://catalog.csun.edu/courses/rtm-600-law-risk-management-and-ethics-in-recreational-sport-3/" TargetMode="External"/><Relationship Id="rId78" Type="http://schemas.openxmlformats.org/officeDocument/2006/relationships/hyperlink" Target="http://catalog.csun.edu/courses/rtm-610-sustainable-tourism-3/" TargetMode="External"/><Relationship Id="rId81" Type="http://schemas.openxmlformats.org/officeDocument/2006/relationships/hyperlink" Target="http://www.csun.edu/~vcrec004/COAPRT/FacultyTables.docx" TargetMode="External"/><Relationship Id="rId86" Type="http://schemas.openxmlformats.org/officeDocument/2006/relationships/hyperlink" Target="http://www.csun.edu/~vcrec004/COAPRT/CSUN_ProgramReview_Directory.html" TargetMode="External"/><Relationship Id="rId94" Type="http://schemas.openxmlformats.org/officeDocument/2006/relationships/hyperlink" Target="http://www.csun.edu/~vcrec004/COAPRT/rtmstrategic.pdf" TargetMode="External"/><Relationship Id="rId99" Type="http://schemas.openxmlformats.org/officeDocument/2006/relationships/hyperlink" Target="http://www.csun.edu/~vcrec004/COAPRT/CSUN_ProgramReview_Directory.html" TargetMode="External"/><Relationship Id="rId10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www.csun.edu/hhd/rtm/" TargetMode="External"/><Relationship Id="rId18" Type="http://schemas.openxmlformats.org/officeDocument/2006/relationships/hyperlink" Target="http://www.csun.edu/hhd/collegeplan.html" TargetMode="External"/><Relationship Id="rId39" Type="http://schemas.openxmlformats.org/officeDocument/2006/relationships/hyperlink" Target="http://catalog.csun.edu/courses/rtm-352-play-and-human-potential-3/"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C691409113429DA6D543FF88AD5D16"/>
        <w:category>
          <w:name w:val="General"/>
          <w:gallery w:val="placeholder"/>
        </w:category>
        <w:types>
          <w:type w:val="bbPlcHdr"/>
        </w:types>
        <w:behaviors>
          <w:behavior w:val="content"/>
        </w:behaviors>
        <w:guid w:val="{5D1E0B0F-6D24-423C-89C5-AD250DA72CAB}"/>
      </w:docPartPr>
      <w:docPartBody>
        <w:p w:rsidR="00AE663A" w:rsidRDefault="00C12163" w:rsidP="00C12163">
          <w:pPr>
            <w:pStyle w:val="ADC691409113429DA6D543FF88AD5D1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12163"/>
    <w:rsid w:val="0012011B"/>
    <w:rsid w:val="00130AA3"/>
    <w:rsid w:val="0017414B"/>
    <w:rsid w:val="002668CA"/>
    <w:rsid w:val="002C5E7B"/>
    <w:rsid w:val="00346FED"/>
    <w:rsid w:val="00394385"/>
    <w:rsid w:val="003A5085"/>
    <w:rsid w:val="00414773"/>
    <w:rsid w:val="005208C5"/>
    <w:rsid w:val="005F7907"/>
    <w:rsid w:val="006E7F0A"/>
    <w:rsid w:val="00874774"/>
    <w:rsid w:val="00956037"/>
    <w:rsid w:val="00A73E9A"/>
    <w:rsid w:val="00AE663A"/>
    <w:rsid w:val="00C12163"/>
    <w:rsid w:val="00C52295"/>
    <w:rsid w:val="00C95CFF"/>
    <w:rsid w:val="00CB0006"/>
    <w:rsid w:val="00CC37DD"/>
    <w:rsid w:val="00D46281"/>
    <w:rsid w:val="00E20CB4"/>
    <w:rsid w:val="00E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9F9F3CD30741068798748634958AA6">
    <w:name w:val="169F9F3CD30741068798748634958AA6"/>
    <w:rsid w:val="00C12163"/>
  </w:style>
  <w:style w:type="paragraph" w:customStyle="1" w:styleId="ADC691409113429DA6D543FF88AD5D16">
    <w:name w:val="ADC691409113429DA6D543FF88AD5D16"/>
    <w:rsid w:val="00C12163"/>
  </w:style>
  <w:style w:type="paragraph" w:customStyle="1" w:styleId="FA3A836D885145EAB2E495C01739F263">
    <w:name w:val="FA3A836D885145EAB2E495C01739F263"/>
    <w:rsid w:val="00C12163"/>
  </w:style>
  <w:style w:type="paragraph" w:customStyle="1" w:styleId="1958102DD8B14E37942ED4290128A535">
    <w:name w:val="1958102DD8B14E37942ED4290128A535"/>
    <w:rsid w:val="009560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0519-597F-44B1-AC53-B3C53EDB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29</Pages>
  <Words>8652</Words>
  <Characters>49320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California State University Northridge Recreation and Tourism Management Department</vt:lpstr>
    </vt:vector>
  </TitlesOfParts>
  <Company>HHD</Company>
  <LinksUpToDate>false</LinksUpToDate>
  <CharactersWithSpaces>57857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Northridge Recreation and Tourism Management Department</dc:title>
  <dc:creator>Alan Wright</dc:creator>
  <cp:lastModifiedBy>Alan N. Wright</cp:lastModifiedBy>
  <cp:revision>37</cp:revision>
  <cp:lastPrinted>2013-01-21T19:36:00Z</cp:lastPrinted>
  <dcterms:created xsi:type="dcterms:W3CDTF">2013-01-20T07:04:00Z</dcterms:created>
  <dcterms:modified xsi:type="dcterms:W3CDTF">2013-01-21T21:39:00Z</dcterms:modified>
</cp:coreProperties>
</file>