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485" w:rsidRPr="00E16EAE" w:rsidRDefault="00BE3485" w:rsidP="00E16EAE">
      <w:pPr>
        <w:pStyle w:val="Style"/>
        <w:shd w:val="clear" w:color="auto" w:fill="FFFFFF"/>
        <w:spacing w:before="120" w:after="120"/>
        <w:ind w:left="2126" w:hanging="2126"/>
        <w:rPr>
          <w:rFonts w:ascii="Times New Roman" w:hAnsi="Times New Roman" w:cs="Times New Roman"/>
          <w:color w:val="000000"/>
          <w:sz w:val="28"/>
          <w:szCs w:val="28"/>
          <w:shd w:val="clear" w:color="auto" w:fill="FFFFFF"/>
        </w:rPr>
      </w:pPr>
      <w:r w:rsidRPr="00E16EAE">
        <w:rPr>
          <w:rFonts w:ascii="Times New Roman" w:hAnsi="Times New Roman" w:cs="Times New Roman"/>
          <w:color w:val="000000"/>
          <w:sz w:val="28"/>
          <w:szCs w:val="28"/>
          <w:shd w:val="clear" w:color="auto" w:fill="FFFFFF"/>
        </w:rPr>
        <w:t>4.5</w:t>
      </w:r>
      <w:r w:rsidR="003972F5">
        <w:rPr>
          <w:rFonts w:ascii="Times New Roman" w:hAnsi="Times New Roman" w:cs="Times New Roman"/>
          <w:color w:val="000000"/>
          <w:sz w:val="28"/>
          <w:szCs w:val="28"/>
          <w:shd w:val="clear" w:color="auto" w:fill="FFFFFF"/>
        </w:rPr>
        <w:t>9</w:t>
      </w:r>
      <w:bookmarkStart w:id="0" w:name="_GoBack"/>
      <w:bookmarkEnd w:id="0"/>
      <w:r w:rsidRPr="00E16EAE">
        <w:rPr>
          <w:rFonts w:ascii="Times New Roman" w:hAnsi="Times New Roman" w:cs="Times New Roman"/>
          <w:color w:val="000000"/>
          <w:sz w:val="28"/>
          <w:szCs w:val="28"/>
          <w:shd w:val="clear" w:color="auto" w:fill="FFFFFF"/>
        </w:rPr>
        <w:t xml:space="preserve"> Audit Risk Model. Audit risks for particular accounts and disclosures can be </w:t>
      </w:r>
      <w:r w:rsidR="00E16EAE" w:rsidRPr="00E16EAE">
        <w:rPr>
          <w:rFonts w:ascii="Times New Roman" w:hAnsi="Times New Roman" w:cs="Times New Roman"/>
          <w:color w:val="000000"/>
          <w:sz w:val="28"/>
          <w:szCs w:val="28"/>
          <w:shd w:val="clear" w:color="auto" w:fill="FFFFFF"/>
        </w:rPr>
        <w:t>conceptualized</w:t>
      </w:r>
      <w:r w:rsidRPr="00E16EAE">
        <w:rPr>
          <w:rFonts w:ascii="Times New Roman" w:hAnsi="Times New Roman" w:cs="Times New Roman"/>
          <w:color w:val="000000"/>
          <w:sz w:val="28"/>
          <w:szCs w:val="28"/>
          <w:shd w:val="clear" w:color="auto" w:fill="FFFFFF"/>
        </w:rPr>
        <w:t xml:space="preserve"> in the model: </w:t>
      </w:r>
    </w:p>
    <w:p w:rsidR="00BE3485" w:rsidRPr="00E16EAE" w:rsidRDefault="00BE3485" w:rsidP="00E16EAE">
      <w:pPr>
        <w:pStyle w:val="Style"/>
        <w:shd w:val="clear" w:color="auto" w:fill="FFFFFF"/>
        <w:spacing w:before="120" w:after="120"/>
        <w:ind w:left="2126" w:hanging="2126"/>
        <w:rPr>
          <w:rFonts w:ascii="Times New Roman" w:hAnsi="Times New Roman" w:cs="Times New Roman"/>
          <w:color w:val="000000"/>
          <w:sz w:val="28"/>
          <w:szCs w:val="28"/>
          <w:shd w:val="clear" w:color="auto" w:fill="FFFFFF"/>
        </w:rPr>
      </w:pPr>
      <w:r w:rsidRPr="00E16EAE">
        <w:rPr>
          <w:rFonts w:ascii="Times New Roman" w:hAnsi="Times New Roman" w:cs="Times New Roman"/>
          <w:color w:val="000000"/>
          <w:sz w:val="28"/>
          <w:szCs w:val="28"/>
          <w:shd w:val="clear" w:color="auto" w:fill="FFFFFF"/>
        </w:rPr>
        <w:t xml:space="preserve">Audit risk (AR) </w:t>
      </w:r>
      <w:r w:rsidRPr="00E16EAE">
        <w:rPr>
          <w:rFonts w:ascii="Times New Roman" w:hAnsi="Times New Roman" w:cs="Times New Roman"/>
          <w:color w:val="000000"/>
          <w:w w:val="161"/>
          <w:sz w:val="28"/>
          <w:szCs w:val="28"/>
          <w:shd w:val="clear" w:color="auto" w:fill="FFFFFF"/>
        </w:rPr>
        <w:t xml:space="preserve">= </w:t>
      </w:r>
      <w:r w:rsidRPr="00E16EAE">
        <w:rPr>
          <w:rFonts w:ascii="Times New Roman" w:hAnsi="Times New Roman" w:cs="Times New Roman"/>
          <w:color w:val="000000"/>
          <w:sz w:val="28"/>
          <w:szCs w:val="28"/>
          <w:shd w:val="clear" w:color="auto" w:fill="FFFFFF"/>
        </w:rPr>
        <w:t xml:space="preserve">Inherent risk (IR) </w:t>
      </w:r>
      <w:r w:rsidRPr="00E16EAE">
        <w:rPr>
          <w:rFonts w:ascii="Times New Roman" w:hAnsi="Times New Roman" w:cs="Times New Roman"/>
          <w:color w:val="000000"/>
          <w:w w:val="105"/>
          <w:sz w:val="28"/>
          <w:szCs w:val="28"/>
          <w:shd w:val="clear" w:color="auto" w:fill="FFFFFF"/>
        </w:rPr>
        <w:t xml:space="preserve">X </w:t>
      </w:r>
      <w:r w:rsidRPr="00E16EAE">
        <w:rPr>
          <w:rFonts w:ascii="Times New Roman" w:hAnsi="Times New Roman" w:cs="Times New Roman"/>
          <w:color w:val="000000"/>
          <w:sz w:val="28"/>
          <w:szCs w:val="28"/>
          <w:shd w:val="clear" w:color="auto" w:fill="FFFFFF"/>
        </w:rPr>
        <w:t xml:space="preserve">Control risk (CR) </w:t>
      </w:r>
      <w:r w:rsidRPr="00E16EAE">
        <w:rPr>
          <w:rFonts w:ascii="Times New Roman" w:hAnsi="Times New Roman" w:cs="Times New Roman"/>
          <w:color w:val="000000"/>
          <w:w w:val="105"/>
          <w:sz w:val="28"/>
          <w:szCs w:val="28"/>
          <w:shd w:val="clear" w:color="auto" w:fill="FFFFFF"/>
        </w:rPr>
        <w:t xml:space="preserve">X </w:t>
      </w:r>
      <w:r w:rsidRPr="00E16EAE">
        <w:rPr>
          <w:rFonts w:ascii="Times New Roman" w:hAnsi="Times New Roman" w:cs="Times New Roman"/>
          <w:color w:val="000000"/>
          <w:sz w:val="28"/>
          <w:szCs w:val="28"/>
          <w:shd w:val="clear" w:color="auto" w:fill="FFFFFF"/>
        </w:rPr>
        <w:t xml:space="preserve">Detection </w:t>
      </w:r>
      <w:r w:rsidRPr="00E16EAE">
        <w:rPr>
          <w:rFonts w:ascii="Times New Roman" w:hAnsi="Times New Roman" w:cs="Times New Roman"/>
          <w:color w:val="000000"/>
          <w:w w:val="109"/>
          <w:sz w:val="28"/>
          <w:szCs w:val="28"/>
          <w:shd w:val="clear" w:color="auto" w:fill="FFFFFF"/>
        </w:rPr>
        <w:t xml:space="preserve">risk </w:t>
      </w:r>
      <w:r w:rsidRPr="00E16EAE">
        <w:rPr>
          <w:rFonts w:ascii="Times New Roman" w:hAnsi="Times New Roman" w:cs="Times New Roman"/>
          <w:color w:val="000000"/>
          <w:sz w:val="28"/>
          <w:szCs w:val="28"/>
          <w:shd w:val="clear" w:color="auto" w:fill="FFFFFF"/>
        </w:rPr>
        <w:t xml:space="preserve">(DR). </w:t>
      </w:r>
    </w:p>
    <w:p w:rsidR="00BE3485" w:rsidRPr="00E16EAE" w:rsidRDefault="00BE3485" w:rsidP="00E16EAE">
      <w:pPr>
        <w:pStyle w:val="Style"/>
        <w:shd w:val="clear" w:color="auto" w:fill="FFFFFF"/>
        <w:spacing w:before="120" w:after="120"/>
        <w:ind w:left="2126" w:hanging="2126"/>
        <w:rPr>
          <w:rFonts w:ascii="Times New Roman" w:hAnsi="Times New Roman" w:cs="Times New Roman"/>
          <w:color w:val="000000"/>
          <w:sz w:val="28"/>
          <w:szCs w:val="28"/>
          <w:shd w:val="clear" w:color="auto" w:fill="FFFFFF"/>
        </w:rPr>
      </w:pPr>
      <w:r w:rsidRPr="00E16EAE">
        <w:rPr>
          <w:rFonts w:ascii="Times New Roman" w:hAnsi="Times New Roman" w:cs="Times New Roman"/>
          <w:color w:val="000000"/>
          <w:sz w:val="28"/>
          <w:szCs w:val="28"/>
          <w:shd w:val="clear" w:color="auto" w:fill="FFFFFF"/>
        </w:rPr>
        <w:t xml:space="preserve">Use this model as a framework for considering the following situations and decide; whether the auditor's conclusion is appropriate. </w:t>
      </w:r>
    </w:p>
    <w:p w:rsidR="00BE3485" w:rsidRPr="00E16EAE" w:rsidRDefault="00BE3485" w:rsidP="00E16EAE">
      <w:pPr>
        <w:pStyle w:val="Style"/>
        <w:numPr>
          <w:ilvl w:val="0"/>
          <w:numId w:val="1"/>
        </w:numPr>
        <w:shd w:val="clear" w:color="auto" w:fill="FFFFFF"/>
        <w:spacing w:before="120" w:after="120"/>
        <w:ind w:left="240" w:right="4" w:hanging="240"/>
        <w:rPr>
          <w:rFonts w:ascii="Times New Roman" w:hAnsi="Times New Roman" w:cs="Times New Roman"/>
          <w:color w:val="000000"/>
          <w:sz w:val="28"/>
          <w:szCs w:val="28"/>
          <w:shd w:val="clear" w:color="auto" w:fill="FFFFFF"/>
        </w:rPr>
      </w:pPr>
      <w:r w:rsidRPr="00E16EAE">
        <w:rPr>
          <w:rFonts w:ascii="Times New Roman" w:hAnsi="Times New Roman" w:cs="Times New Roman"/>
          <w:color w:val="000000"/>
          <w:sz w:val="28"/>
          <w:szCs w:val="28"/>
          <w:shd w:val="clear" w:color="auto" w:fill="FFFFFF"/>
        </w:rPr>
        <w:t xml:space="preserve">Paul, CPA, has participated in the audit of </w:t>
      </w:r>
      <w:proofErr w:type="spellStart"/>
      <w:r w:rsidRPr="00E16EAE">
        <w:rPr>
          <w:rFonts w:ascii="Times New Roman" w:hAnsi="Times New Roman" w:cs="Times New Roman"/>
          <w:color w:val="000000"/>
          <w:sz w:val="28"/>
          <w:szCs w:val="28"/>
          <w:shd w:val="clear" w:color="auto" w:fill="FFFFFF"/>
        </w:rPr>
        <w:t>Tordik</w:t>
      </w:r>
      <w:proofErr w:type="spellEnd"/>
      <w:r w:rsidRPr="00E16EAE">
        <w:rPr>
          <w:rFonts w:ascii="Times New Roman" w:hAnsi="Times New Roman" w:cs="Times New Roman"/>
          <w:color w:val="000000"/>
          <w:sz w:val="28"/>
          <w:szCs w:val="28"/>
          <w:shd w:val="clear" w:color="auto" w:fill="FFFFFF"/>
        </w:rPr>
        <w:t xml:space="preserve"> Cheese Company for five years, first as an assistant accountant and the last two years as the senior accountant. Paul has never seen an accounting adjustment recommended and believes the inherent risk must be zero. </w:t>
      </w:r>
    </w:p>
    <w:p w:rsidR="00BE3485" w:rsidRPr="00E16EAE" w:rsidRDefault="00BE3485" w:rsidP="00E16EAE">
      <w:pPr>
        <w:pStyle w:val="Style"/>
        <w:numPr>
          <w:ilvl w:val="0"/>
          <w:numId w:val="1"/>
        </w:numPr>
        <w:shd w:val="clear" w:color="auto" w:fill="FFFFFF"/>
        <w:spacing w:before="120" w:after="120"/>
        <w:ind w:left="240" w:right="4" w:hanging="240"/>
        <w:rPr>
          <w:rFonts w:ascii="Times New Roman" w:hAnsi="Times New Roman" w:cs="Times New Roman"/>
          <w:color w:val="000000"/>
          <w:sz w:val="28"/>
          <w:szCs w:val="28"/>
          <w:shd w:val="clear" w:color="auto" w:fill="FFFFFF"/>
        </w:rPr>
      </w:pPr>
      <w:r w:rsidRPr="00E16EAE">
        <w:rPr>
          <w:rFonts w:ascii="Times New Roman" w:hAnsi="Times New Roman" w:cs="Times New Roman"/>
          <w:color w:val="000000"/>
          <w:sz w:val="28"/>
          <w:szCs w:val="28"/>
          <w:shd w:val="clear" w:color="auto" w:fill="FFFFFF"/>
        </w:rPr>
        <w:t xml:space="preserve">Hill, CPA, has just (November 30) completed an exhaustive study and evaluation of the internal controls of Edward Foods, Inc. (fiscal year ending December 31). Hill believes the control risk must be zero because no material errors could possibly slip through the. </w:t>
      </w:r>
      <w:proofErr w:type="gramStart"/>
      <w:r w:rsidRPr="00E16EAE">
        <w:rPr>
          <w:rFonts w:ascii="Times New Roman" w:hAnsi="Times New Roman" w:cs="Times New Roman"/>
          <w:color w:val="000000"/>
          <w:sz w:val="28"/>
          <w:szCs w:val="28"/>
          <w:shd w:val="clear" w:color="auto" w:fill="FFFFFF"/>
        </w:rPr>
        <w:t>many</w:t>
      </w:r>
      <w:proofErr w:type="gramEnd"/>
      <w:r w:rsidRPr="00E16EAE">
        <w:rPr>
          <w:rFonts w:ascii="Times New Roman" w:hAnsi="Times New Roman" w:cs="Times New Roman"/>
          <w:color w:val="000000"/>
          <w:sz w:val="28"/>
          <w:szCs w:val="28"/>
          <w:shd w:val="clear" w:color="auto" w:fill="FFFFFF"/>
        </w:rPr>
        <w:t xml:space="preserve"> error-checking procedures and review layers that Edward used. </w:t>
      </w:r>
    </w:p>
    <w:p w:rsidR="00BE3485" w:rsidRPr="00E16EAE" w:rsidRDefault="00BE3485" w:rsidP="00E16EAE">
      <w:pPr>
        <w:pStyle w:val="Style"/>
        <w:numPr>
          <w:ilvl w:val="0"/>
          <w:numId w:val="2"/>
        </w:numPr>
        <w:shd w:val="clear" w:color="auto" w:fill="FFFFFF"/>
        <w:spacing w:before="120" w:after="120"/>
        <w:ind w:left="235" w:hanging="235"/>
        <w:rPr>
          <w:rFonts w:ascii="Times New Roman" w:hAnsi="Times New Roman" w:cs="Times New Roman"/>
          <w:color w:val="000000"/>
          <w:sz w:val="28"/>
          <w:szCs w:val="28"/>
          <w:shd w:val="clear" w:color="auto" w:fill="FFFFFF"/>
        </w:rPr>
      </w:pPr>
      <w:r w:rsidRPr="00E16EAE">
        <w:rPr>
          <w:rFonts w:ascii="Times New Roman" w:hAnsi="Times New Roman" w:cs="Times New Roman"/>
          <w:color w:val="000000"/>
          <w:sz w:val="28"/>
          <w:szCs w:val="28"/>
          <w:shd w:val="clear" w:color="auto" w:fill="FFFFFF"/>
        </w:rPr>
        <w:t>Fields, CPA, is lazy and does not like audit jobs in Philadelphia. On the audit of Philly Manufacturing Company, Fields decided to use substantive procedures to audit the year-end</w:t>
      </w:r>
      <w:r w:rsidRPr="00E16EAE">
        <w:rPr>
          <w:rFonts w:ascii="Times New Roman" w:hAnsi="Times New Roman" w:cs="Times New Roman"/>
          <w:color w:val="000000"/>
          <w:w w:val="139"/>
          <w:sz w:val="28"/>
          <w:szCs w:val="28"/>
          <w:shd w:val="clear" w:color="auto" w:fill="FFFFFF"/>
        </w:rPr>
        <w:t xml:space="preserve"> </w:t>
      </w:r>
      <w:r w:rsidRPr="00E16EAE">
        <w:rPr>
          <w:rFonts w:ascii="Times New Roman" w:hAnsi="Times New Roman" w:cs="Times New Roman"/>
          <w:color w:val="000000"/>
          <w:sz w:val="28"/>
          <w:szCs w:val="28"/>
          <w:shd w:val="clear" w:color="auto" w:fill="FFFFFF"/>
        </w:rPr>
        <w:t xml:space="preserve">balances very thoroughly to the extent that the risk of failing to detect material errors and irregularities should be 0.02 or less. Fields gave no thought to inherent risk and conducted only a very limited review of </w:t>
      </w:r>
      <w:proofErr w:type="gramStart"/>
      <w:r w:rsidRPr="00E16EAE">
        <w:rPr>
          <w:rFonts w:ascii="Times New Roman" w:hAnsi="Times New Roman" w:cs="Times New Roman"/>
          <w:color w:val="000000"/>
          <w:sz w:val="28"/>
          <w:szCs w:val="28"/>
          <w:shd w:val="clear" w:color="auto" w:fill="FFFFFF"/>
        </w:rPr>
        <w:t>Philly' s</w:t>
      </w:r>
      <w:proofErr w:type="gramEnd"/>
      <w:r w:rsidRPr="00E16EAE">
        <w:rPr>
          <w:rFonts w:ascii="Times New Roman" w:hAnsi="Times New Roman" w:cs="Times New Roman"/>
          <w:color w:val="000000"/>
          <w:sz w:val="28"/>
          <w:szCs w:val="28"/>
          <w:shd w:val="clear" w:color="auto" w:fill="FFFFFF"/>
        </w:rPr>
        <w:t xml:space="preserve"> internal control system. </w:t>
      </w:r>
    </w:p>
    <w:p w:rsidR="00BE3485" w:rsidRPr="00E16EAE" w:rsidRDefault="00BE3485" w:rsidP="00E16EAE">
      <w:pPr>
        <w:pStyle w:val="Style"/>
        <w:numPr>
          <w:ilvl w:val="0"/>
          <w:numId w:val="3"/>
        </w:numPr>
        <w:shd w:val="clear" w:color="auto" w:fill="FFFFFF"/>
        <w:spacing w:before="120" w:after="120"/>
        <w:ind w:left="240" w:right="4" w:hanging="240"/>
        <w:rPr>
          <w:rFonts w:ascii="Times New Roman" w:hAnsi="Times New Roman" w:cs="Times New Roman"/>
          <w:color w:val="000000"/>
          <w:sz w:val="28"/>
          <w:szCs w:val="28"/>
          <w:shd w:val="clear" w:color="auto" w:fill="FFFFFF"/>
        </w:rPr>
      </w:pPr>
      <w:r w:rsidRPr="00E16EAE">
        <w:rPr>
          <w:rFonts w:ascii="Times New Roman" w:hAnsi="Times New Roman" w:cs="Times New Roman"/>
          <w:color w:val="000000"/>
          <w:sz w:val="28"/>
          <w:szCs w:val="28"/>
          <w:shd w:val="clear" w:color="auto" w:fill="FFFFFF"/>
        </w:rPr>
        <w:t xml:space="preserve">Shad, CPA, is nearing the end of a "dirty" audit of </w:t>
      </w:r>
      <w:proofErr w:type="spellStart"/>
      <w:r w:rsidRPr="00E16EAE">
        <w:rPr>
          <w:rFonts w:ascii="Times New Roman" w:hAnsi="Times New Roman" w:cs="Times New Roman"/>
          <w:color w:val="000000"/>
          <w:sz w:val="28"/>
          <w:szCs w:val="28"/>
          <w:shd w:val="clear" w:color="auto" w:fill="FFFFFF"/>
        </w:rPr>
        <w:t>Allnight</w:t>
      </w:r>
      <w:proofErr w:type="spellEnd"/>
      <w:r w:rsidRPr="00E16EAE">
        <w:rPr>
          <w:rFonts w:ascii="Times New Roman" w:hAnsi="Times New Roman" w:cs="Times New Roman"/>
          <w:color w:val="000000"/>
          <w:sz w:val="28"/>
          <w:szCs w:val="28"/>
          <w:shd w:val="clear" w:color="auto" w:fill="FFFFFF"/>
        </w:rPr>
        <w:t xml:space="preserve"> Protection Company. All- night's accounting personnel all resigned during the year and were replaced by inexperienced people. The comptroller resigned last month in disgust. The journals and ledgers were a mess because the one computer specialist was hospitalized for three months during the year. "Thankfully," Shad thought, "I've been able to do this audit in less time than last year when everything was operating smoothly." </w:t>
      </w:r>
    </w:p>
    <w:p w:rsidR="00BE3485" w:rsidRPr="00E16EAE" w:rsidRDefault="00BE3485" w:rsidP="00E16EAE">
      <w:pPr>
        <w:pStyle w:val="Style"/>
        <w:shd w:val="clear" w:color="auto" w:fill="FFFFFF"/>
        <w:spacing w:before="120" w:after="120"/>
        <w:ind w:left="5607" w:right="10"/>
        <w:rPr>
          <w:rFonts w:ascii="Times New Roman" w:hAnsi="Times New Roman" w:cs="Times New Roman"/>
          <w:color w:val="000000"/>
          <w:sz w:val="28"/>
          <w:szCs w:val="28"/>
          <w:shd w:val="clear" w:color="auto" w:fill="FFFFFF"/>
        </w:rPr>
      </w:pPr>
      <w:r w:rsidRPr="00E16EAE">
        <w:rPr>
          <w:rFonts w:ascii="Times New Roman" w:hAnsi="Times New Roman" w:cs="Times New Roman"/>
          <w:color w:val="000000"/>
          <w:sz w:val="28"/>
          <w:szCs w:val="28"/>
          <w:shd w:val="clear" w:color="auto" w:fill="FFFFFF"/>
        </w:rPr>
        <w:t xml:space="preserve">(AICPA adapted </w:t>
      </w:r>
    </w:p>
    <w:p w:rsidR="00E713A4" w:rsidRPr="00E16EAE" w:rsidRDefault="00E713A4" w:rsidP="00E16EAE">
      <w:pPr>
        <w:spacing w:before="120" w:after="120" w:line="240" w:lineRule="auto"/>
        <w:rPr>
          <w:rFonts w:ascii="Times New Roman" w:hAnsi="Times New Roman" w:cs="Times New Roman"/>
          <w:sz w:val="28"/>
          <w:szCs w:val="28"/>
        </w:rPr>
      </w:pPr>
    </w:p>
    <w:sectPr w:rsidR="00E713A4" w:rsidRPr="00E1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A3296"/>
    <w:multiLevelType w:val="singleLevel"/>
    <w:tmpl w:val="DFF0B940"/>
    <w:lvl w:ilvl="0">
      <w:start w:val="4"/>
      <w:numFmt w:val="lowerLetter"/>
      <w:lvlText w:val="%1."/>
      <w:legacy w:legacy="1" w:legacySpace="0" w:legacyIndent="0"/>
      <w:lvlJc w:val="left"/>
      <w:rPr>
        <w:rFonts w:ascii="Times New Roman" w:hAnsi="Times New Roman" w:cs="Times New Roman" w:hint="default"/>
        <w:color w:val="000000"/>
      </w:rPr>
    </w:lvl>
  </w:abstractNum>
  <w:abstractNum w:abstractNumId="1">
    <w:nsid w:val="48DD05B7"/>
    <w:multiLevelType w:val="singleLevel"/>
    <w:tmpl w:val="D1ECDB4C"/>
    <w:lvl w:ilvl="0">
      <w:start w:val="1"/>
      <w:numFmt w:val="lowerLetter"/>
      <w:lvlText w:val="%1."/>
      <w:legacy w:legacy="1" w:legacySpace="0" w:legacyIndent="0"/>
      <w:lvlJc w:val="left"/>
      <w:rPr>
        <w:rFonts w:ascii="Times New Roman" w:hAnsi="Times New Roman" w:cs="Times New Roman" w:hint="default"/>
        <w:color w:val="000000"/>
      </w:rPr>
    </w:lvl>
  </w:abstractNum>
  <w:num w:numId="1">
    <w:abstractNumId w:val="1"/>
  </w:num>
  <w:num w:numId="2">
    <w:abstractNumId w:val="1"/>
    <w:lvlOverride w:ilvl="0">
      <w:lvl w:ilvl="0">
        <w:start w:val="5"/>
        <w:numFmt w:val="lowerLetter"/>
        <w:lvlText w:val="%1."/>
        <w:legacy w:legacy="1" w:legacySpace="0" w:legacyIndent="0"/>
        <w:lvlJc w:val="left"/>
        <w:rPr>
          <w:rFonts w:ascii="Times New Roman" w:hAnsi="Times New Roman" w:cs="Times New Roman" w:hint="default"/>
          <w:color w:val="00000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85"/>
    <w:rsid w:val="003972F5"/>
    <w:rsid w:val="00BE3485"/>
    <w:rsid w:val="00E16EAE"/>
    <w:rsid w:val="00E7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885B7-1184-48B6-AF42-BC91F987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BE3485"/>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29E8-3393-4A54-9B50-76C339CC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G</dc:creator>
  <cp:lastModifiedBy>Gray, Glen L</cp:lastModifiedBy>
  <cp:revision>2</cp:revision>
  <dcterms:created xsi:type="dcterms:W3CDTF">2014-02-11T19:07:00Z</dcterms:created>
  <dcterms:modified xsi:type="dcterms:W3CDTF">2015-01-28T22:21:00Z</dcterms:modified>
</cp:coreProperties>
</file>