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1F" w:rsidRPr="001E0C49" w:rsidRDefault="00AF4F1F" w:rsidP="0016592A">
      <w:pPr>
        <w:widowControl w:val="0"/>
        <w:autoSpaceDE w:val="0"/>
        <w:autoSpaceDN w:val="0"/>
        <w:adjustRightInd w:val="0"/>
        <w:spacing w:line="283" w:lineRule="atLeast"/>
        <w:jc w:val="center"/>
        <w:rPr>
          <w:b/>
          <w:u w:val="single"/>
        </w:rPr>
      </w:pPr>
      <w:r w:rsidRPr="001E0C49">
        <w:rPr>
          <w:b/>
          <w:u w:val="single"/>
        </w:rPr>
        <w:t>FAQs about Professional Information Files (PIFs) from the RTP Personnel Planning and Review Committee</w:t>
      </w:r>
    </w:p>
    <w:p w:rsidR="00AF4F1F" w:rsidRDefault="00AF4F1F" w:rsidP="0016592A">
      <w:pPr>
        <w:widowControl w:val="0"/>
        <w:autoSpaceDE w:val="0"/>
        <w:autoSpaceDN w:val="0"/>
        <w:adjustRightInd w:val="0"/>
        <w:spacing w:line="283" w:lineRule="atLeast"/>
        <w:jc w:val="both"/>
      </w:pPr>
    </w:p>
    <w:p w:rsidR="00AF4F1F" w:rsidRDefault="00AF4F1F" w:rsidP="0016592A">
      <w:pPr>
        <w:widowControl w:val="0"/>
        <w:autoSpaceDE w:val="0"/>
        <w:autoSpaceDN w:val="0"/>
        <w:adjustRightInd w:val="0"/>
        <w:spacing w:line="273" w:lineRule="atLeast"/>
        <w:jc w:val="both"/>
      </w:pPr>
      <w:r>
        <w:t>There is much lore surrounding the requirement</w:t>
      </w:r>
      <w:r w:rsidR="00364396">
        <w:t xml:space="preserve">s for the structure and content </w:t>
      </w:r>
      <w:r>
        <w:t>of the Professional Information Files—the PIFs. In order to help RTP candidates create the most effective documents, and to help reviewing agencies who may advise them, we have gathered a number of questions about PIFs, and have tried to provide clear and constructive answers—as best we know them</w:t>
      </w:r>
      <w:r w:rsidR="00B64427">
        <w:t>—</w:t>
      </w:r>
      <w:r>
        <w:t>to these questions.</w:t>
      </w:r>
    </w:p>
    <w:p w:rsidR="00AF4F1F" w:rsidRDefault="00AF4F1F" w:rsidP="0016592A">
      <w:pPr>
        <w:widowControl w:val="0"/>
        <w:autoSpaceDE w:val="0"/>
        <w:autoSpaceDN w:val="0"/>
        <w:adjustRightInd w:val="0"/>
        <w:spacing w:line="273" w:lineRule="atLeast"/>
        <w:jc w:val="both"/>
      </w:pPr>
    </w:p>
    <w:p w:rsidR="0016592A" w:rsidRPr="005019E7" w:rsidRDefault="0016592A" w:rsidP="0016592A">
      <w:pPr>
        <w:rPr>
          <w:rFonts w:cs="Arial"/>
          <w:b/>
          <w:i/>
        </w:rPr>
      </w:pPr>
      <w:r w:rsidRPr="005019E7">
        <w:rPr>
          <w:rFonts w:cs="Arial"/>
          <w:b/>
          <w:i/>
        </w:rPr>
        <w:t>Question #1 “What’s</w:t>
      </w:r>
      <w:r>
        <w:rPr>
          <w:rFonts w:cs="Arial"/>
          <w:b/>
          <w:i/>
        </w:rPr>
        <w:t xml:space="preserve"> RTP? And what’s</w:t>
      </w:r>
      <w:r w:rsidRPr="005019E7">
        <w:rPr>
          <w:rFonts w:cs="Arial"/>
          <w:b/>
          <w:i/>
        </w:rPr>
        <w:t xml:space="preserve"> a PIF and what’s a PAF?”</w:t>
      </w:r>
    </w:p>
    <w:p w:rsidR="0016592A" w:rsidRDefault="0016592A" w:rsidP="003056F5">
      <w:pPr>
        <w:jc w:val="both"/>
        <w:rPr>
          <w:rFonts w:cs="Arial"/>
        </w:rPr>
      </w:pPr>
      <w:r>
        <w:rPr>
          <w:rFonts w:cs="Arial"/>
        </w:rPr>
        <w:t xml:space="preserve">Acronyms, for better or worse, abound in most institutions, and CSUN has its fair share. Three acronyms frequently are used in the personnel process and it’s essential to define them at the outset. </w:t>
      </w:r>
      <w:r>
        <w:rPr>
          <w:rFonts w:cs="Arial"/>
          <w:b/>
        </w:rPr>
        <w:t xml:space="preserve">RTP </w:t>
      </w:r>
      <w:r>
        <w:rPr>
          <w:rFonts w:cs="Arial"/>
        </w:rPr>
        <w:t xml:space="preserve">refers to “retention, tenure and promotion” and often is used as a </w:t>
      </w:r>
      <w:r w:rsidR="00E50873">
        <w:rPr>
          <w:rFonts w:cs="Arial"/>
        </w:rPr>
        <w:t>shorthand</w:t>
      </w:r>
      <w:r>
        <w:rPr>
          <w:rFonts w:cs="Arial"/>
        </w:rPr>
        <w:t xml:space="preserve"> notation for the personnel process. </w:t>
      </w:r>
    </w:p>
    <w:p w:rsidR="0016592A" w:rsidRDefault="0016592A" w:rsidP="003056F5">
      <w:pPr>
        <w:jc w:val="both"/>
        <w:rPr>
          <w:rFonts w:cs="Arial"/>
        </w:rPr>
      </w:pPr>
    </w:p>
    <w:p w:rsidR="0016592A" w:rsidRDefault="0016592A" w:rsidP="003056F5">
      <w:pPr>
        <w:jc w:val="both"/>
        <w:rPr>
          <w:rFonts w:cs="Arial"/>
        </w:rPr>
      </w:pPr>
      <w:r>
        <w:rPr>
          <w:rFonts w:cs="Arial"/>
        </w:rPr>
        <w:t>The other two acronyms (</w:t>
      </w:r>
      <w:r>
        <w:rPr>
          <w:rFonts w:cs="Arial"/>
          <w:b/>
        </w:rPr>
        <w:t xml:space="preserve">PIF </w:t>
      </w:r>
      <w:r>
        <w:rPr>
          <w:rFonts w:cs="Arial"/>
        </w:rPr>
        <w:t xml:space="preserve">and </w:t>
      </w:r>
      <w:r w:rsidRPr="00B8337E">
        <w:rPr>
          <w:rFonts w:cs="Arial"/>
          <w:b/>
        </w:rPr>
        <w:t>PAF</w:t>
      </w:r>
      <w:r>
        <w:rPr>
          <w:rFonts w:cs="Arial"/>
        </w:rPr>
        <w:t xml:space="preserve">) refer to personnel files. Section 606 of the CSUN </w:t>
      </w:r>
      <w:r w:rsidRPr="0013340D">
        <w:rPr>
          <w:rFonts w:cs="Arial"/>
          <w:i/>
        </w:rPr>
        <w:t>Administrative Manual</w:t>
      </w:r>
      <w:r>
        <w:rPr>
          <w:rFonts w:cs="Arial"/>
        </w:rPr>
        <w:t xml:space="preserve"> </w:t>
      </w:r>
      <w:r w:rsidR="00200567">
        <w:rPr>
          <w:rFonts w:cs="Arial"/>
        </w:rPr>
        <w:t>(aka t</w:t>
      </w:r>
      <w:r w:rsidR="00325BF0">
        <w:rPr>
          <w:rFonts w:cs="Arial"/>
        </w:rPr>
        <w:t xml:space="preserve">he </w:t>
      </w:r>
      <w:r w:rsidR="00200567">
        <w:rPr>
          <w:rFonts w:cs="Arial"/>
        </w:rPr>
        <w:t>“</w:t>
      </w:r>
      <w:r w:rsidR="00325BF0">
        <w:rPr>
          <w:rFonts w:cs="Arial"/>
        </w:rPr>
        <w:t>Blue Book</w:t>
      </w:r>
      <w:r w:rsidR="00200567">
        <w:rPr>
          <w:rFonts w:cs="Arial"/>
        </w:rPr>
        <w:t>”</w:t>
      </w:r>
      <w:r w:rsidR="00325BF0">
        <w:rPr>
          <w:rFonts w:cs="Arial"/>
        </w:rPr>
        <w:t xml:space="preserve">) </w:t>
      </w:r>
      <w:r>
        <w:rPr>
          <w:rFonts w:cs="Arial"/>
        </w:rPr>
        <w:t xml:space="preserve">authorizes two personnel files. </w:t>
      </w:r>
      <w:r w:rsidRPr="00B8337E">
        <w:rPr>
          <w:rFonts w:cs="Arial"/>
        </w:rPr>
        <w:t>While</w:t>
      </w:r>
      <w:r>
        <w:rPr>
          <w:rFonts w:cs="Arial"/>
        </w:rPr>
        <w:t xml:space="preserve"> the focus of this document is the PIF, it’s helpful to distinguish the PIF from the PAF. The Professional Information File (PIF) is a file produced and maintained by the faculty member that contains information used in the RTP evaluation process (see Section 606.1.1). The Personnel Action File (PAF) is </w:t>
      </w:r>
      <w:r w:rsidR="00B64427">
        <w:rPr>
          <w:rFonts w:cs="Arial"/>
        </w:rPr>
        <w:t xml:space="preserve">the official </w:t>
      </w:r>
      <w:r>
        <w:rPr>
          <w:rFonts w:cs="Arial"/>
        </w:rPr>
        <w:t>personnel file that is the property of the University (and kept in the office of the College Dean) that contains specific materials relevant to personnel actions (see Section 606.1.2), and is used in the process of evaluation of faculty (including RTP).</w:t>
      </w:r>
    </w:p>
    <w:p w:rsidR="0016592A" w:rsidRDefault="0016592A" w:rsidP="0016592A">
      <w:pPr>
        <w:widowControl w:val="0"/>
        <w:autoSpaceDE w:val="0"/>
        <w:autoSpaceDN w:val="0"/>
        <w:adjustRightInd w:val="0"/>
        <w:spacing w:line="273" w:lineRule="atLeast"/>
        <w:jc w:val="both"/>
      </w:pPr>
    </w:p>
    <w:p w:rsidR="001E0C49" w:rsidRPr="001E0C49" w:rsidRDefault="00AF4F1F" w:rsidP="0016592A">
      <w:pPr>
        <w:widowControl w:val="0"/>
        <w:autoSpaceDE w:val="0"/>
        <w:autoSpaceDN w:val="0"/>
        <w:adjustRightInd w:val="0"/>
        <w:spacing w:line="273" w:lineRule="atLeast"/>
        <w:jc w:val="both"/>
        <w:rPr>
          <w:b/>
          <w:i/>
        </w:rPr>
      </w:pPr>
      <w:r w:rsidRPr="001E0C49">
        <w:rPr>
          <w:b/>
          <w:i/>
        </w:rPr>
        <w:t>Question #</w:t>
      </w:r>
      <w:r w:rsidR="0016592A">
        <w:rPr>
          <w:b/>
          <w:i/>
        </w:rPr>
        <w:t>2</w:t>
      </w:r>
      <w:r w:rsidRPr="001E0C49">
        <w:rPr>
          <w:b/>
          <w:i/>
        </w:rPr>
        <w:t xml:space="preserve"> "Why do we create these files?"</w:t>
      </w:r>
    </w:p>
    <w:p w:rsidR="00AF4F1F" w:rsidRDefault="00AF4F1F" w:rsidP="0016592A">
      <w:pPr>
        <w:widowControl w:val="0"/>
        <w:autoSpaceDE w:val="0"/>
        <w:autoSpaceDN w:val="0"/>
        <w:adjustRightInd w:val="0"/>
        <w:spacing w:line="273" w:lineRule="atLeast"/>
        <w:jc w:val="both"/>
        <w:rPr>
          <w:i/>
        </w:rPr>
      </w:pPr>
      <w:r>
        <w:t xml:space="preserve">The RTP process requires that </w:t>
      </w:r>
      <w:r w:rsidR="00B64427">
        <w:t xml:space="preserve">faculty under review submit </w:t>
      </w:r>
      <w:r>
        <w:t>a PIF. All tenure track faculty who are being reviewed for retention, tenure, or promotion (or some combination of these) "have the responsibility of establishing and maintaining a record of professional information to be submitted by the faculty member at the appropriate time for use in evaluation for retention, tenure, promotion, and se</w:t>
      </w:r>
      <w:r w:rsidR="001E0C49">
        <w:t>rvice salary increase." (</w:t>
      </w:r>
      <w:r w:rsidR="00325BF0">
        <w:t xml:space="preserve">see Section </w:t>
      </w:r>
      <w:r w:rsidR="001E0C49">
        <w:t>606.1.1</w:t>
      </w:r>
      <w:r>
        <w:t>.a.</w:t>
      </w:r>
      <w:r w:rsidR="00325BF0">
        <w:t>)</w:t>
      </w:r>
    </w:p>
    <w:p w:rsidR="00200567" w:rsidRDefault="00200567" w:rsidP="0016592A">
      <w:pPr>
        <w:widowControl w:val="0"/>
        <w:autoSpaceDE w:val="0"/>
        <w:autoSpaceDN w:val="0"/>
        <w:adjustRightInd w:val="0"/>
        <w:spacing w:line="273" w:lineRule="atLeast"/>
        <w:jc w:val="both"/>
        <w:rPr>
          <w:b/>
          <w:i/>
        </w:rPr>
      </w:pPr>
    </w:p>
    <w:p w:rsidR="001E0C49" w:rsidRPr="001E0C49" w:rsidRDefault="00AF4F1F" w:rsidP="0016592A">
      <w:pPr>
        <w:widowControl w:val="0"/>
        <w:autoSpaceDE w:val="0"/>
        <w:autoSpaceDN w:val="0"/>
        <w:adjustRightInd w:val="0"/>
        <w:spacing w:line="273" w:lineRule="atLeast"/>
        <w:jc w:val="both"/>
        <w:rPr>
          <w:b/>
          <w:i/>
        </w:rPr>
      </w:pPr>
      <w:r w:rsidRPr="001E0C49">
        <w:rPr>
          <w:b/>
          <w:i/>
        </w:rPr>
        <w:t>Question #</w:t>
      </w:r>
      <w:r w:rsidR="0016592A">
        <w:rPr>
          <w:b/>
          <w:i/>
        </w:rPr>
        <w:t>3</w:t>
      </w:r>
      <w:r w:rsidRPr="001E0C49">
        <w:rPr>
          <w:b/>
          <w:i/>
        </w:rPr>
        <w:t xml:space="preserve"> "What goes into a PIF?"</w:t>
      </w:r>
    </w:p>
    <w:p w:rsidR="00AF4F1F" w:rsidRDefault="00993E91" w:rsidP="0016592A">
      <w:pPr>
        <w:widowControl w:val="0"/>
        <w:autoSpaceDE w:val="0"/>
        <w:autoSpaceDN w:val="0"/>
        <w:adjustRightInd w:val="0"/>
        <w:spacing w:line="273" w:lineRule="atLeast"/>
        <w:jc w:val="both"/>
      </w:pPr>
      <w:r>
        <w:t xml:space="preserve">The </w:t>
      </w:r>
      <w:r w:rsidRPr="00993E91">
        <w:rPr>
          <w:i/>
        </w:rPr>
        <w:t>Administrative Manual</w:t>
      </w:r>
      <w:r>
        <w:t xml:space="preserve"> </w:t>
      </w:r>
      <w:r w:rsidR="00AF4F1F">
        <w:t>specifies that the "[PIF] shall contain a current resume and such forms as the University may, from time to time, prescribe. The fi</w:t>
      </w:r>
      <w:r w:rsidR="001E0C49">
        <w:t>le shall also contain data on: 1</w:t>
      </w:r>
      <w:r w:rsidR="001A2BE6">
        <w:t>) Professional Preparation; 2) Teaching E</w:t>
      </w:r>
      <w:r w:rsidR="00AF4F1F">
        <w:t>ffectiv</w:t>
      </w:r>
      <w:r w:rsidR="001A2BE6">
        <w:t>eness; 3) Contributions to the Field of S</w:t>
      </w:r>
      <w:r w:rsidR="00AF4F1F">
        <w:t>tudy: 4) Contributions to the University and Community. The faculty member may include, additionally, any other per</w:t>
      </w:r>
      <w:r w:rsidR="001E0C49">
        <w:t>tinent support material." (</w:t>
      </w:r>
      <w:r w:rsidR="00325BF0">
        <w:t xml:space="preserve">see Section </w:t>
      </w:r>
      <w:r w:rsidR="001E0C49">
        <w:t>606.1.1</w:t>
      </w:r>
      <w:r w:rsidR="00AF4F1F">
        <w:t>.a. (2))</w:t>
      </w:r>
      <w:r w:rsidR="00200567">
        <w:t>.</w:t>
      </w:r>
      <w:r w:rsidR="0016592A">
        <w:t xml:space="preserve"> The PIF shall also include an index of the PIF contents. </w:t>
      </w:r>
      <w:r>
        <w:t xml:space="preserve">  Both the current resume and the index should include the date they were prepared.    </w:t>
      </w:r>
    </w:p>
    <w:p w:rsidR="00AF4F1F" w:rsidRDefault="00AF4F1F" w:rsidP="0016592A">
      <w:pPr>
        <w:widowControl w:val="0"/>
        <w:autoSpaceDE w:val="0"/>
        <w:autoSpaceDN w:val="0"/>
        <w:adjustRightInd w:val="0"/>
        <w:spacing w:line="273" w:lineRule="atLeast"/>
        <w:jc w:val="both"/>
      </w:pPr>
    </w:p>
    <w:p w:rsidR="00200567" w:rsidRDefault="00200567" w:rsidP="0016592A">
      <w:pPr>
        <w:widowControl w:val="0"/>
        <w:autoSpaceDE w:val="0"/>
        <w:autoSpaceDN w:val="0"/>
        <w:adjustRightInd w:val="0"/>
        <w:spacing w:line="273" w:lineRule="atLeast"/>
        <w:jc w:val="both"/>
        <w:rPr>
          <w:b/>
          <w:i/>
        </w:rPr>
      </w:pPr>
    </w:p>
    <w:p w:rsidR="00200567" w:rsidRDefault="00200567" w:rsidP="0016592A">
      <w:pPr>
        <w:widowControl w:val="0"/>
        <w:autoSpaceDE w:val="0"/>
        <w:autoSpaceDN w:val="0"/>
        <w:adjustRightInd w:val="0"/>
        <w:spacing w:line="273" w:lineRule="atLeast"/>
        <w:jc w:val="both"/>
        <w:rPr>
          <w:b/>
          <w:i/>
        </w:rPr>
      </w:pPr>
    </w:p>
    <w:p w:rsidR="00AF4F1F" w:rsidRPr="001E0C49" w:rsidRDefault="001E0C49" w:rsidP="0016592A">
      <w:pPr>
        <w:widowControl w:val="0"/>
        <w:autoSpaceDE w:val="0"/>
        <w:autoSpaceDN w:val="0"/>
        <w:adjustRightInd w:val="0"/>
        <w:spacing w:line="273" w:lineRule="atLeast"/>
        <w:jc w:val="both"/>
        <w:rPr>
          <w:b/>
          <w:i/>
        </w:rPr>
      </w:pPr>
      <w:r w:rsidRPr="001E0C49">
        <w:rPr>
          <w:b/>
          <w:i/>
        </w:rPr>
        <w:t>Question #</w:t>
      </w:r>
      <w:r w:rsidR="0016592A">
        <w:rPr>
          <w:b/>
          <w:i/>
        </w:rPr>
        <w:t>4</w:t>
      </w:r>
      <w:r w:rsidRPr="001E0C49">
        <w:rPr>
          <w:b/>
          <w:i/>
        </w:rPr>
        <w:t xml:space="preserve"> "What is </w:t>
      </w:r>
      <w:r>
        <w:rPr>
          <w:b/>
          <w:i/>
        </w:rPr>
        <w:t>‘</w:t>
      </w:r>
      <w:r w:rsidR="00AF4F1F" w:rsidRPr="001E0C49">
        <w:rPr>
          <w:b/>
          <w:i/>
        </w:rPr>
        <w:t>pertinent supp</w:t>
      </w:r>
      <w:r>
        <w:rPr>
          <w:b/>
          <w:i/>
        </w:rPr>
        <w:t>ort material’</w:t>
      </w:r>
      <w:r w:rsidR="00AF4F1F" w:rsidRPr="001E0C49">
        <w:rPr>
          <w:b/>
          <w:i/>
        </w:rPr>
        <w:t>?"</w:t>
      </w:r>
    </w:p>
    <w:p w:rsidR="00AF4F1F" w:rsidRDefault="00AF4F1F" w:rsidP="0016592A">
      <w:pPr>
        <w:widowControl w:val="0"/>
        <w:autoSpaceDE w:val="0"/>
        <w:autoSpaceDN w:val="0"/>
        <w:adjustRightInd w:val="0"/>
        <w:spacing w:line="273" w:lineRule="atLeast"/>
        <w:jc w:val="both"/>
      </w:pPr>
      <w:r>
        <w:t xml:space="preserve">First, it is material relevant to the current review. Second, candidates should date all materials so that evaluators can place each piece along a timeline for the review. Most importantly, candidates should consult with their Department Chairs and with the Chairs of their Department Personnel Committees for guidance </w:t>
      </w:r>
      <w:r w:rsidR="001A2BE6">
        <w:t xml:space="preserve">on how </w:t>
      </w:r>
      <w:r>
        <w:t xml:space="preserve">to best meet the requirements </w:t>
      </w:r>
      <w:r w:rsidR="001A2BE6">
        <w:t>of</w:t>
      </w:r>
      <w:r>
        <w:t xml:space="preserve"> </w:t>
      </w:r>
      <w:r w:rsidR="00506BAA">
        <w:t>potential</w:t>
      </w:r>
      <w:r w:rsidR="008A7961">
        <w:t>ly</w:t>
      </w:r>
      <w:r w:rsidR="00506BAA">
        <w:t xml:space="preserve"> </w:t>
      </w:r>
      <w:r>
        <w:t>more specific Department RTP policies.</w:t>
      </w:r>
    </w:p>
    <w:p w:rsidR="00AF4F1F" w:rsidRDefault="00AF4F1F" w:rsidP="0016592A">
      <w:pPr>
        <w:widowControl w:val="0"/>
        <w:autoSpaceDE w:val="0"/>
        <w:autoSpaceDN w:val="0"/>
        <w:adjustRightInd w:val="0"/>
        <w:spacing w:line="273" w:lineRule="atLeast"/>
        <w:jc w:val="both"/>
      </w:pPr>
    </w:p>
    <w:p w:rsidR="00AF4F1F" w:rsidRDefault="00AF4F1F" w:rsidP="0016592A">
      <w:pPr>
        <w:widowControl w:val="0"/>
        <w:autoSpaceDE w:val="0"/>
        <w:autoSpaceDN w:val="0"/>
        <w:adjustRightInd w:val="0"/>
        <w:spacing w:line="273" w:lineRule="atLeast"/>
        <w:jc w:val="both"/>
      </w:pPr>
      <w:r w:rsidRPr="00BB4DA9">
        <w:rPr>
          <w:b/>
          <w:i/>
        </w:rPr>
        <w:t>HINTS</w:t>
      </w:r>
      <w:r w:rsidRPr="00BB4DA9">
        <w:rPr>
          <w:b/>
        </w:rPr>
        <w:t>:</w:t>
      </w:r>
      <w:r>
        <w:t xml:space="preserve"> Support material is likely to include copies of written submissions</w:t>
      </w:r>
      <w:r w:rsidR="00822414">
        <w:t xml:space="preserve"> of abstracts, manuscript-</w:t>
      </w:r>
      <w:r w:rsidR="008A7961">
        <w:t>like items</w:t>
      </w:r>
      <w:r>
        <w:t xml:space="preserve">. The order of presentation of any copies (in a section or in an appendix) should be aligned with the CV and of course with the Index. </w:t>
      </w:r>
      <w:r w:rsidR="009F5121">
        <w:t>The</w:t>
      </w:r>
      <w:r>
        <w:t xml:space="preserve"> order of items should present the most recent first, moving from there to the less recent work. If any of these writings are multi-authored, it's very helpful to describe the convention for ordering the authors (alphabetically, or with reference to the nature and substance of authors' contributions to the piece or the work that engendered it, for example).</w:t>
      </w:r>
    </w:p>
    <w:p w:rsidR="00AF4F1F" w:rsidRDefault="00AF4F1F" w:rsidP="0016592A">
      <w:pPr>
        <w:widowControl w:val="0"/>
        <w:autoSpaceDE w:val="0"/>
        <w:autoSpaceDN w:val="0"/>
        <w:adjustRightInd w:val="0"/>
        <w:spacing w:line="268" w:lineRule="atLeast"/>
        <w:jc w:val="both"/>
      </w:pPr>
    </w:p>
    <w:p w:rsidR="00AF4F1F" w:rsidRPr="001E0C49" w:rsidRDefault="00AF4F1F" w:rsidP="0016592A">
      <w:pPr>
        <w:widowControl w:val="0"/>
        <w:autoSpaceDE w:val="0"/>
        <w:autoSpaceDN w:val="0"/>
        <w:adjustRightInd w:val="0"/>
        <w:spacing w:line="268" w:lineRule="atLeast"/>
        <w:jc w:val="both"/>
        <w:rPr>
          <w:b/>
          <w:i/>
        </w:rPr>
      </w:pPr>
      <w:r w:rsidRPr="001E0C49">
        <w:rPr>
          <w:b/>
          <w:i/>
        </w:rPr>
        <w:t>Question #</w:t>
      </w:r>
      <w:r w:rsidR="0016592A">
        <w:rPr>
          <w:b/>
          <w:i/>
        </w:rPr>
        <w:t>5</w:t>
      </w:r>
      <w:r w:rsidRPr="001E0C49">
        <w:rPr>
          <w:b/>
          <w:i/>
        </w:rPr>
        <w:t xml:space="preserve"> "</w:t>
      </w:r>
      <w:r w:rsidR="001A2BE6">
        <w:rPr>
          <w:b/>
          <w:i/>
        </w:rPr>
        <w:t>Do I have to put everything in my PIF – what can I leave out</w:t>
      </w:r>
      <w:r w:rsidRPr="001E0C49">
        <w:rPr>
          <w:b/>
          <w:i/>
        </w:rPr>
        <w:t>?"</w:t>
      </w:r>
    </w:p>
    <w:p w:rsidR="00AF4F1F" w:rsidRDefault="00B64427" w:rsidP="00B64427">
      <w:pPr>
        <w:widowControl w:val="0"/>
        <w:tabs>
          <w:tab w:val="left" w:pos="715"/>
        </w:tabs>
        <w:autoSpaceDE w:val="0"/>
        <w:autoSpaceDN w:val="0"/>
        <w:adjustRightInd w:val="0"/>
        <w:spacing w:line="268" w:lineRule="atLeast"/>
        <w:jc w:val="both"/>
      </w:pPr>
      <w:r>
        <w:t xml:space="preserve">a. </w:t>
      </w:r>
      <w:r w:rsidR="00AF4F1F">
        <w:t xml:space="preserve">Teaching evaluations: </w:t>
      </w:r>
      <w:r>
        <w:t>S</w:t>
      </w:r>
      <w:r w:rsidR="00AF4F1F">
        <w:t xml:space="preserve">ummaries </w:t>
      </w:r>
      <w:r>
        <w:t xml:space="preserve">of student evaluations of teaching effectiveness as well as peer class visit reports </w:t>
      </w:r>
      <w:r w:rsidR="00035B66">
        <w:t>are required to be in the P</w:t>
      </w:r>
      <w:r w:rsidR="00AF4F1F">
        <w:t>AF (the Personnel Action File)</w:t>
      </w:r>
      <w:r w:rsidR="004B2BD5">
        <w:t xml:space="preserve"> for at least five years. </w:t>
      </w:r>
      <w:r w:rsidR="00370F24">
        <w:t xml:space="preserve">Since these evaluations are part of the PAF, they should not also go into the PIF.  </w:t>
      </w:r>
      <w:r w:rsidR="004B2BD5">
        <w:t>The PAF</w:t>
      </w:r>
      <w:r w:rsidR="00AF4F1F">
        <w:t xml:space="preserve"> is k</w:t>
      </w:r>
      <w:r w:rsidR="009F5121">
        <w:t>ept</w:t>
      </w:r>
      <w:r w:rsidR="00AF4F1F">
        <w:t xml:space="preserve"> in the College </w:t>
      </w:r>
      <w:r w:rsidR="001E0C49">
        <w:t xml:space="preserve">Dean’s </w:t>
      </w:r>
      <w:r w:rsidR="00AF4F1F">
        <w:t xml:space="preserve">office, </w:t>
      </w:r>
      <w:r w:rsidR="009F5121">
        <w:t>and is available for candidates to review at any time.  The</w:t>
      </w:r>
      <w:r w:rsidR="00AF4F1F">
        <w:t xml:space="preserve"> </w:t>
      </w:r>
      <w:r w:rsidR="004B2BD5">
        <w:t xml:space="preserve">candidates should review </w:t>
      </w:r>
      <w:r w:rsidR="00453B5A">
        <w:t xml:space="preserve">the PAF </w:t>
      </w:r>
      <w:r w:rsidR="00AF4F1F">
        <w:t>periodically to assure that all materia</w:t>
      </w:r>
      <w:r w:rsidR="00200567">
        <w:t>ls specified are in place (see S</w:t>
      </w:r>
      <w:r w:rsidR="00AF4F1F">
        <w:t xml:space="preserve">ection 606.1.2, "Personnel Action File"). </w:t>
      </w:r>
    </w:p>
    <w:p w:rsidR="00AF4F1F" w:rsidRDefault="00AF4F1F" w:rsidP="0016592A">
      <w:pPr>
        <w:widowControl w:val="0"/>
        <w:autoSpaceDE w:val="0"/>
        <w:autoSpaceDN w:val="0"/>
        <w:adjustRightInd w:val="0"/>
        <w:spacing w:line="268" w:lineRule="atLeast"/>
        <w:jc w:val="both"/>
      </w:pPr>
    </w:p>
    <w:p w:rsidR="00B64427" w:rsidRDefault="00B64427" w:rsidP="0016592A">
      <w:pPr>
        <w:widowControl w:val="0"/>
        <w:autoSpaceDE w:val="0"/>
        <w:autoSpaceDN w:val="0"/>
        <w:adjustRightInd w:val="0"/>
        <w:spacing w:line="273" w:lineRule="atLeast"/>
        <w:jc w:val="both"/>
      </w:pPr>
      <w:r>
        <w:t>Note that q</w:t>
      </w:r>
      <w:r w:rsidR="00AF4F1F">
        <w:t xml:space="preserve">ualitative evaluations or free-form student comments </w:t>
      </w:r>
      <w:r>
        <w:t>are required to be in the PAF (Personnel Action File) along with the quantitative results.</w:t>
      </w:r>
    </w:p>
    <w:p w:rsidR="00200567" w:rsidRDefault="00200567" w:rsidP="0016592A">
      <w:pPr>
        <w:widowControl w:val="0"/>
        <w:autoSpaceDE w:val="0"/>
        <w:autoSpaceDN w:val="0"/>
        <w:adjustRightInd w:val="0"/>
        <w:spacing w:line="273" w:lineRule="atLeast"/>
        <w:jc w:val="both"/>
      </w:pPr>
    </w:p>
    <w:p w:rsidR="00200567" w:rsidRDefault="00200567" w:rsidP="0016592A">
      <w:pPr>
        <w:widowControl w:val="0"/>
        <w:autoSpaceDE w:val="0"/>
        <w:autoSpaceDN w:val="0"/>
        <w:adjustRightInd w:val="0"/>
        <w:spacing w:line="273" w:lineRule="atLeast"/>
        <w:jc w:val="both"/>
      </w:pPr>
      <w:r>
        <w:t>Student and peer teaching evaluations from other campuses are not generally included in PIFs.</w:t>
      </w:r>
    </w:p>
    <w:p w:rsidR="00AF4F1F" w:rsidRDefault="00B64427" w:rsidP="0016592A">
      <w:pPr>
        <w:widowControl w:val="0"/>
        <w:autoSpaceDE w:val="0"/>
        <w:autoSpaceDN w:val="0"/>
        <w:adjustRightInd w:val="0"/>
        <w:spacing w:line="273" w:lineRule="atLeast"/>
        <w:jc w:val="both"/>
      </w:pPr>
      <w:r>
        <w:t xml:space="preserve"> </w:t>
      </w:r>
    </w:p>
    <w:p w:rsidR="00AF4F1F" w:rsidRDefault="00AF4F1F" w:rsidP="0016592A">
      <w:pPr>
        <w:widowControl w:val="0"/>
        <w:autoSpaceDE w:val="0"/>
        <w:autoSpaceDN w:val="0"/>
        <w:adjustRightInd w:val="0"/>
        <w:spacing w:line="273" w:lineRule="atLeast"/>
        <w:jc w:val="both"/>
      </w:pPr>
      <w:r>
        <w:t>b. Evidence of accom</w:t>
      </w:r>
      <w:r w:rsidR="00EC1C72">
        <w:t>plishments prior to candidates’</w:t>
      </w:r>
      <w:r>
        <w:t xml:space="preserve"> CSUN appointment</w:t>
      </w:r>
      <w:r w:rsidR="00EC1C72">
        <w:t>s</w:t>
      </w:r>
      <w:r>
        <w:t xml:space="preserve">: </w:t>
      </w:r>
      <w:r w:rsidR="00822414">
        <w:t>B</w:t>
      </w:r>
      <w:r>
        <w:t>eyond evidence of Professio</w:t>
      </w:r>
      <w:r w:rsidR="00325BF0">
        <w:t xml:space="preserve">nal Preparation and </w:t>
      </w:r>
      <w:r w:rsidR="00EC1C72">
        <w:t>complete CVs</w:t>
      </w:r>
      <w:r>
        <w:t xml:space="preserve">, </w:t>
      </w:r>
      <w:r w:rsidR="00EC1C72">
        <w:t>which reflect full records of candidate</w:t>
      </w:r>
      <w:r>
        <w:t>s</w:t>
      </w:r>
      <w:r w:rsidR="00EC1C72">
        <w:t>’</w:t>
      </w:r>
      <w:r>
        <w:t xml:space="preserve"> activities and achievements, </w:t>
      </w:r>
      <w:r w:rsidR="00EC1C72">
        <w:t>candidates</w:t>
      </w:r>
      <w:r>
        <w:t xml:space="preserve"> should normally omit supporting material for activities and achievements prior to their CSUN appointments, as these are likely to have</w:t>
      </w:r>
      <w:r w:rsidR="00364396">
        <w:t xml:space="preserve"> contributed to the candidates </w:t>
      </w:r>
      <w:r>
        <w:t>being hired, rather than to their developing CSUN records of accomplishments.</w:t>
      </w:r>
    </w:p>
    <w:p w:rsidR="00AF4F1F" w:rsidRDefault="00AF4F1F" w:rsidP="0016592A">
      <w:pPr>
        <w:widowControl w:val="0"/>
        <w:autoSpaceDE w:val="0"/>
        <w:autoSpaceDN w:val="0"/>
        <w:adjustRightInd w:val="0"/>
        <w:spacing w:line="273" w:lineRule="atLeast"/>
        <w:jc w:val="both"/>
      </w:pPr>
    </w:p>
    <w:p w:rsidR="00AF4F1F" w:rsidRDefault="00AF4F1F" w:rsidP="0016592A">
      <w:pPr>
        <w:widowControl w:val="0"/>
        <w:tabs>
          <w:tab w:val="left" w:pos="724"/>
        </w:tabs>
        <w:autoSpaceDE w:val="0"/>
        <w:autoSpaceDN w:val="0"/>
        <w:adjustRightInd w:val="0"/>
        <w:spacing w:line="268" w:lineRule="atLeast"/>
        <w:jc w:val="both"/>
      </w:pPr>
      <w:r>
        <w:t>c. Tenured candidates seeking promotion to the rank of Associate Professor or Professor should normally omit supporting material that was used in securing a previous promotion to current rank. Any such material that is included should come with a short account of</w:t>
      </w:r>
      <w:r w:rsidR="00DE798D">
        <w:t xml:space="preserve"> its place in the candidate</w:t>
      </w:r>
      <w:r>
        <w:t>s</w:t>
      </w:r>
      <w:r w:rsidR="00DE798D">
        <w:t>’</w:t>
      </w:r>
      <w:r>
        <w:t xml:space="preserve"> CSUN career</w:t>
      </w:r>
      <w:r w:rsidR="00DE798D">
        <w:t>s</w:t>
      </w:r>
      <w:r>
        <w:t>, and with clear dates of origin.</w:t>
      </w:r>
    </w:p>
    <w:p w:rsidR="00AF4F1F" w:rsidRDefault="00AF4F1F" w:rsidP="0016592A">
      <w:pPr>
        <w:widowControl w:val="0"/>
        <w:autoSpaceDE w:val="0"/>
        <w:autoSpaceDN w:val="0"/>
        <w:adjustRightInd w:val="0"/>
        <w:spacing w:line="268" w:lineRule="atLeast"/>
        <w:jc w:val="both"/>
      </w:pPr>
    </w:p>
    <w:p w:rsidR="00AF4F1F" w:rsidRDefault="00035B66" w:rsidP="0016592A">
      <w:pPr>
        <w:widowControl w:val="0"/>
        <w:autoSpaceDE w:val="0"/>
        <w:autoSpaceDN w:val="0"/>
        <w:adjustRightInd w:val="0"/>
        <w:spacing w:line="268" w:lineRule="atLeast"/>
        <w:jc w:val="both"/>
      </w:pPr>
      <w:r>
        <w:t>d. Probationary second-</w:t>
      </w:r>
      <w:r w:rsidR="00AF4F1F">
        <w:t xml:space="preserve">year faculty may include supporting material related to scholarly activities </w:t>
      </w:r>
      <w:r w:rsidR="00B64427">
        <w:t>prior to the tenure-track appointment at CSUN to</w:t>
      </w:r>
      <w:r w:rsidR="00AF4F1F">
        <w:t xml:space="preserve"> establish patterns of scholarly activity for themselves.</w:t>
      </w:r>
    </w:p>
    <w:p w:rsidR="00AF4F1F" w:rsidRDefault="00AF4F1F" w:rsidP="0016592A">
      <w:pPr>
        <w:widowControl w:val="0"/>
        <w:autoSpaceDE w:val="0"/>
        <w:autoSpaceDN w:val="0"/>
        <w:adjustRightInd w:val="0"/>
        <w:spacing w:line="268" w:lineRule="atLeast"/>
        <w:jc w:val="both"/>
      </w:pPr>
    </w:p>
    <w:p w:rsidR="00AF4F1F" w:rsidRDefault="00AF4F1F" w:rsidP="0016592A">
      <w:pPr>
        <w:widowControl w:val="0"/>
        <w:autoSpaceDE w:val="0"/>
        <w:autoSpaceDN w:val="0"/>
        <w:adjustRightInd w:val="0"/>
        <w:spacing w:line="273" w:lineRule="atLeast"/>
        <w:jc w:val="both"/>
      </w:pPr>
      <w:r>
        <w:t xml:space="preserve">Third, fourth, and fifth year candidates should generally not include such materials. If candidates are concerned about inclusion issues, they should consult their </w:t>
      </w:r>
      <w:r w:rsidR="006402CB">
        <w:t>Department C</w:t>
      </w:r>
      <w:r>
        <w:t xml:space="preserve">hairs, </w:t>
      </w:r>
      <w:r w:rsidR="006402CB">
        <w:t>Department Personnel Committee members, and D</w:t>
      </w:r>
      <w:r>
        <w:t>eans.</w:t>
      </w:r>
    </w:p>
    <w:p w:rsidR="00AF4F1F" w:rsidRDefault="00AF4F1F" w:rsidP="0016592A">
      <w:pPr>
        <w:widowControl w:val="0"/>
        <w:autoSpaceDE w:val="0"/>
        <w:autoSpaceDN w:val="0"/>
        <w:adjustRightInd w:val="0"/>
        <w:spacing w:line="273" w:lineRule="atLeast"/>
        <w:jc w:val="both"/>
      </w:pPr>
    </w:p>
    <w:p w:rsidR="00AF4F1F" w:rsidRDefault="00AF4F1F" w:rsidP="0016592A">
      <w:pPr>
        <w:widowControl w:val="0"/>
        <w:autoSpaceDE w:val="0"/>
        <w:autoSpaceDN w:val="0"/>
        <w:adjustRightInd w:val="0"/>
        <w:spacing w:line="273" w:lineRule="atLeast"/>
        <w:jc w:val="both"/>
      </w:pPr>
      <w:r w:rsidRPr="00BB4DA9">
        <w:rPr>
          <w:b/>
          <w:i/>
        </w:rPr>
        <w:t>HINTS</w:t>
      </w:r>
      <w:r w:rsidRPr="00BB4DA9">
        <w:rPr>
          <w:b/>
        </w:rPr>
        <w:t>:</w:t>
      </w:r>
      <w:r>
        <w:t xml:space="preserve"> Bulky items, such as journals or books should be part of an appendix. Use a minimum of plastic sleeves. Photocopies of letters </w:t>
      </w:r>
      <w:r w:rsidR="006402CB">
        <w:t xml:space="preserve">or other original documents </w:t>
      </w:r>
      <w:r>
        <w:t xml:space="preserve">unsheathed are preferable to sheathed originals. No multi-page document should be placed into a plastic sleeve; reviewers will be loath to extract it for examination. </w:t>
      </w:r>
    </w:p>
    <w:p w:rsidR="00DB349F" w:rsidRDefault="00DB349F" w:rsidP="0016592A">
      <w:pPr>
        <w:widowControl w:val="0"/>
        <w:autoSpaceDE w:val="0"/>
        <w:autoSpaceDN w:val="0"/>
        <w:adjustRightInd w:val="0"/>
        <w:spacing w:line="273" w:lineRule="atLeast"/>
        <w:jc w:val="both"/>
      </w:pPr>
    </w:p>
    <w:p w:rsidR="00AF4F1F" w:rsidRPr="001E0C49" w:rsidRDefault="00AF4F1F" w:rsidP="0016592A">
      <w:pPr>
        <w:widowControl w:val="0"/>
        <w:autoSpaceDE w:val="0"/>
        <w:autoSpaceDN w:val="0"/>
        <w:adjustRightInd w:val="0"/>
        <w:spacing w:line="273" w:lineRule="atLeast"/>
        <w:jc w:val="both"/>
        <w:rPr>
          <w:b/>
          <w:i/>
        </w:rPr>
      </w:pPr>
      <w:r w:rsidRPr="001E0C49">
        <w:rPr>
          <w:b/>
          <w:i/>
        </w:rPr>
        <w:t>Question #</w:t>
      </w:r>
      <w:r w:rsidR="0016592A">
        <w:rPr>
          <w:b/>
          <w:i/>
        </w:rPr>
        <w:t>6</w:t>
      </w:r>
      <w:r w:rsidRPr="001E0C49">
        <w:rPr>
          <w:b/>
          <w:i/>
        </w:rPr>
        <w:t xml:space="preserve"> "How do I document service to the University and Community?" </w:t>
      </w:r>
    </w:p>
    <w:p w:rsidR="00AF4F1F" w:rsidRDefault="00AF4F1F" w:rsidP="0016592A">
      <w:pPr>
        <w:widowControl w:val="0"/>
        <w:tabs>
          <w:tab w:val="left" w:pos="90"/>
          <w:tab w:val="left" w:pos="180"/>
        </w:tabs>
        <w:autoSpaceDE w:val="0"/>
        <w:autoSpaceDN w:val="0"/>
        <w:adjustRightInd w:val="0"/>
        <w:spacing w:line="273" w:lineRule="atLeast"/>
        <w:jc w:val="both"/>
      </w:pPr>
      <w:r>
        <w:t xml:space="preserve">Listings of committee membership and other related activities will be part of candidates' CVs. Supporting materials in the PIF related to this area of candidates' careers should include only the highlights. It is not advisable for candidates to place minutes of all meetings attended, or to include memoranda with calls to meeting, for example. A report, or a piece of work done on behalf of a committee or for a community project, for example, would </w:t>
      </w:r>
      <w:r w:rsidR="00B64427">
        <w:t xml:space="preserve">all </w:t>
      </w:r>
      <w:r>
        <w:t xml:space="preserve">constitute "highlights." Also to be included in this category would be a description of </w:t>
      </w:r>
      <w:r w:rsidR="00822414">
        <w:t xml:space="preserve">candidates’ </w:t>
      </w:r>
      <w:r>
        <w:t>responsibilities and activities for relevant service experience</w:t>
      </w:r>
      <w:r w:rsidR="00822414">
        <w:t>s that appear</w:t>
      </w:r>
      <w:r>
        <w:t xml:space="preserve"> in the CV.</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Pr="001E0C49" w:rsidRDefault="00AF4F1F" w:rsidP="0016592A">
      <w:pPr>
        <w:widowControl w:val="0"/>
        <w:tabs>
          <w:tab w:val="left" w:pos="90"/>
          <w:tab w:val="left" w:pos="180"/>
        </w:tabs>
        <w:autoSpaceDE w:val="0"/>
        <w:autoSpaceDN w:val="0"/>
        <w:adjustRightInd w:val="0"/>
        <w:spacing w:line="273" w:lineRule="atLeast"/>
        <w:jc w:val="both"/>
        <w:rPr>
          <w:b/>
          <w:i/>
        </w:rPr>
      </w:pPr>
      <w:r w:rsidRPr="001E0C49">
        <w:rPr>
          <w:b/>
          <w:i/>
        </w:rPr>
        <w:t>Question #</w:t>
      </w:r>
      <w:r w:rsidR="0016592A">
        <w:rPr>
          <w:b/>
          <w:i/>
        </w:rPr>
        <w:t>7</w:t>
      </w:r>
      <w:r w:rsidRPr="001E0C49">
        <w:rPr>
          <w:b/>
          <w:i/>
        </w:rPr>
        <w:t xml:space="preserve"> </w:t>
      </w:r>
      <w:r w:rsidR="001E0C49">
        <w:rPr>
          <w:b/>
          <w:i/>
        </w:rPr>
        <w:t>“Is there a general ‘</w:t>
      </w:r>
      <w:r w:rsidRPr="001E0C49">
        <w:rPr>
          <w:b/>
          <w:i/>
        </w:rPr>
        <w:t xml:space="preserve">rule of </w:t>
      </w:r>
      <w:r w:rsidR="001E0C49">
        <w:rPr>
          <w:b/>
          <w:i/>
        </w:rPr>
        <w:t>thumb’</w:t>
      </w:r>
      <w:r w:rsidRPr="001E0C49">
        <w:rPr>
          <w:b/>
          <w:i/>
        </w:rPr>
        <w:t xml:space="preserve"> about what goes into the PIF?</w:t>
      </w:r>
      <w:r w:rsidR="001E0C49">
        <w:rPr>
          <w:b/>
          <w:i/>
        </w:rPr>
        <w:t>”</w:t>
      </w:r>
      <w:r w:rsidRPr="001E0C49">
        <w:rPr>
          <w:b/>
          <w:i/>
        </w:rPr>
        <w:t xml:space="preserve"> </w:t>
      </w:r>
    </w:p>
    <w:p w:rsidR="00AF4F1F" w:rsidRDefault="00AF4F1F" w:rsidP="0016592A">
      <w:pPr>
        <w:widowControl w:val="0"/>
        <w:tabs>
          <w:tab w:val="left" w:pos="90"/>
          <w:tab w:val="left" w:pos="180"/>
        </w:tabs>
        <w:autoSpaceDE w:val="0"/>
        <w:autoSpaceDN w:val="0"/>
        <w:adjustRightInd w:val="0"/>
        <w:spacing w:line="273" w:lineRule="atLeast"/>
        <w:jc w:val="both"/>
      </w:pPr>
      <w:r>
        <w:t>There are a few. Sensitivity and awareness of one's audience are important. Also important is the understanding that committees are reading multiple PIFs in</w:t>
      </w:r>
      <w:r w:rsidR="001E0C49">
        <w:t xml:space="preserve"> a</w:t>
      </w:r>
      <w:r>
        <w:t xml:space="preserve"> relatively brief time. Clarity, organization, and simplicity are crucial. Overall, candidates should make certain that their PIFs are very navigable.</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Default="00AF4F1F" w:rsidP="0016592A">
      <w:pPr>
        <w:widowControl w:val="0"/>
        <w:tabs>
          <w:tab w:val="left" w:pos="90"/>
          <w:tab w:val="left" w:pos="180"/>
        </w:tabs>
        <w:autoSpaceDE w:val="0"/>
        <w:autoSpaceDN w:val="0"/>
        <w:adjustRightInd w:val="0"/>
        <w:spacing w:line="273" w:lineRule="atLeast"/>
        <w:jc w:val="both"/>
      </w:pPr>
      <w:r>
        <w:t xml:space="preserve">The second most important rule of thumb is that </w:t>
      </w:r>
      <w:r>
        <w:rPr>
          <w:i/>
        </w:rPr>
        <w:t xml:space="preserve">less is more. </w:t>
      </w:r>
      <w:r>
        <w:t xml:space="preserve">For example, candidates should not include all four editions of a book preceding the 5th edition that has been published at the time of PIF construction and submission. Similarly, candidates should include the published copy of </w:t>
      </w:r>
      <w:r w:rsidR="00035B66">
        <w:t>an</w:t>
      </w:r>
      <w:r>
        <w:t xml:space="preserve"> article or </w:t>
      </w:r>
      <w:r w:rsidR="00035B66">
        <w:t xml:space="preserve">a </w:t>
      </w:r>
      <w:r>
        <w:t>chapter without the many drafts preceding it.</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Default="00AF4F1F" w:rsidP="0016592A">
      <w:pPr>
        <w:widowControl w:val="0"/>
        <w:tabs>
          <w:tab w:val="left" w:pos="90"/>
          <w:tab w:val="left" w:pos="180"/>
        </w:tabs>
        <w:autoSpaceDE w:val="0"/>
        <w:autoSpaceDN w:val="0"/>
        <w:adjustRightInd w:val="0"/>
        <w:spacing w:line="273" w:lineRule="atLeast"/>
        <w:jc w:val="both"/>
      </w:pPr>
      <w:r>
        <w:t>The most important rule of thumb is for candidates to consult with their Department Chairs and Department Per</w:t>
      </w:r>
      <w:r w:rsidR="00035B66">
        <w:t>sonnel Committee Chairs if they a</w:t>
      </w:r>
      <w:r>
        <w:t>re concerned about the question of inclusion, or any questions in the process.</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Default="00AF4F1F" w:rsidP="0016592A">
      <w:pPr>
        <w:widowControl w:val="0"/>
        <w:autoSpaceDE w:val="0"/>
        <w:autoSpaceDN w:val="0"/>
        <w:adjustRightInd w:val="0"/>
        <w:spacing w:line="273" w:lineRule="atLeast"/>
        <w:jc w:val="both"/>
      </w:pPr>
      <w:r>
        <w:rPr>
          <w:b/>
        </w:rPr>
        <w:t>Note</w:t>
      </w:r>
      <w:r>
        <w:t xml:space="preserve">: </w:t>
      </w:r>
      <w:r>
        <w:rPr>
          <w:i/>
        </w:rPr>
        <w:t>Not</w:t>
      </w:r>
      <w:r>
        <w:t xml:space="preserve"> included, of course, should be </w:t>
      </w:r>
      <w:r>
        <w:rPr>
          <w:i/>
        </w:rPr>
        <w:t>any</w:t>
      </w:r>
      <w:r>
        <w:t xml:space="preserve"> personal identifying information about students</w:t>
      </w:r>
      <w:r w:rsidR="00035B66">
        <w:t xml:space="preserve"> such as grades or student I.D. numbers.</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Pr="001E0C49" w:rsidRDefault="00AF4F1F" w:rsidP="0016592A">
      <w:pPr>
        <w:widowControl w:val="0"/>
        <w:tabs>
          <w:tab w:val="left" w:pos="90"/>
          <w:tab w:val="left" w:pos="180"/>
        </w:tabs>
        <w:autoSpaceDE w:val="0"/>
        <w:autoSpaceDN w:val="0"/>
        <w:adjustRightInd w:val="0"/>
        <w:spacing w:line="264" w:lineRule="atLeast"/>
        <w:jc w:val="both"/>
        <w:rPr>
          <w:b/>
        </w:rPr>
      </w:pPr>
      <w:r w:rsidRPr="001E0C49">
        <w:rPr>
          <w:b/>
          <w:i/>
        </w:rPr>
        <w:t>Question #</w:t>
      </w:r>
      <w:r w:rsidR="0016592A">
        <w:rPr>
          <w:b/>
          <w:i/>
        </w:rPr>
        <w:t>8</w:t>
      </w:r>
      <w:r w:rsidRPr="001E0C49">
        <w:rPr>
          <w:b/>
          <w:i/>
        </w:rPr>
        <w:t xml:space="preserve"> </w:t>
      </w:r>
      <w:r w:rsidR="001E0C49">
        <w:rPr>
          <w:b/>
          <w:i/>
        </w:rPr>
        <w:t>“</w:t>
      </w:r>
      <w:r w:rsidRPr="001E0C49">
        <w:rPr>
          <w:b/>
          <w:i/>
        </w:rPr>
        <w:t>Are there some ways to add organization and clarity?</w:t>
      </w:r>
      <w:r w:rsidR="001E0C49">
        <w:rPr>
          <w:b/>
          <w:i/>
        </w:rPr>
        <w:t>”</w:t>
      </w:r>
      <w:r w:rsidRPr="001E0C49">
        <w:rPr>
          <w:b/>
          <w:i/>
        </w:rPr>
        <w:t xml:space="preserve"> Here are</w:t>
      </w:r>
      <w:r w:rsidRPr="001E0C49">
        <w:rPr>
          <w:b/>
        </w:rPr>
        <w:t xml:space="preserve"> some suggestions:</w:t>
      </w:r>
    </w:p>
    <w:p w:rsidR="00AF4F1F" w:rsidRDefault="001E0C49" w:rsidP="0016592A">
      <w:pPr>
        <w:widowControl w:val="0"/>
        <w:tabs>
          <w:tab w:val="left" w:pos="90"/>
          <w:tab w:val="left" w:pos="180"/>
          <w:tab w:val="left" w:pos="729"/>
        </w:tabs>
        <w:autoSpaceDE w:val="0"/>
        <w:autoSpaceDN w:val="0"/>
        <w:adjustRightInd w:val="0"/>
        <w:spacing w:line="273" w:lineRule="atLeast"/>
        <w:jc w:val="both"/>
      </w:pPr>
      <w:r>
        <w:t>a. An i</w:t>
      </w:r>
      <w:r w:rsidR="00AF4F1F">
        <w:t>ntroductory letter</w:t>
      </w:r>
    </w:p>
    <w:p w:rsidR="00AF4F1F" w:rsidRDefault="00AF4F1F" w:rsidP="0016592A">
      <w:pPr>
        <w:widowControl w:val="0"/>
        <w:tabs>
          <w:tab w:val="left" w:pos="90"/>
          <w:tab w:val="left" w:pos="180"/>
        </w:tabs>
        <w:autoSpaceDE w:val="0"/>
        <w:autoSpaceDN w:val="0"/>
        <w:adjustRightInd w:val="0"/>
        <w:spacing w:line="273" w:lineRule="atLeast"/>
        <w:jc w:val="both"/>
      </w:pPr>
      <w:r>
        <w:t>One organizational strategy is to compose an introductory letter, of no more than two pages. This should introduce the PIF and highlight the most significant accomplishments since the candidate's appointment or last review, depending on which is most recent and relevant.</w:t>
      </w:r>
    </w:p>
    <w:p w:rsidR="00AF4F1F" w:rsidRDefault="00AF4F1F" w:rsidP="0016592A">
      <w:pPr>
        <w:widowControl w:val="0"/>
        <w:tabs>
          <w:tab w:val="left" w:pos="90"/>
          <w:tab w:val="left" w:pos="180"/>
        </w:tabs>
        <w:autoSpaceDE w:val="0"/>
        <w:autoSpaceDN w:val="0"/>
        <w:adjustRightInd w:val="0"/>
        <w:spacing w:line="273" w:lineRule="atLeast"/>
        <w:jc w:val="both"/>
      </w:pPr>
    </w:p>
    <w:p w:rsidR="00AF4F1F" w:rsidRDefault="006B1F92" w:rsidP="0016592A">
      <w:pPr>
        <w:widowControl w:val="0"/>
        <w:tabs>
          <w:tab w:val="left" w:pos="90"/>
          <w:tab w:val="left" w:pos="180"/>
        </w:tabs>
        <w:autoSpaceDE w:val="0"/>
        <w:autoSpaceDN w:val="0"/>
        <w:adjustRightInd w:val="0"/>
        <w:spacing w:line="273" w:lineRule="atLeast"/>
        <w:jc w:val="both"/>
      </w:pPr>
      <w:r>
        <w:t>b. Interpre</w:t>
      </w:r>
      <w:r w:rsidR="00AF4F1F">
        <w:t>tive notes</w:t>
      </w:r>
    </w:p>
    <w:p w:rsidR="00AF4F1F" w:rsidRDefault="00AF4F1F" w:rsidP="0016592A">
      <w:pPr>
        <w:widowControl w:val="0"/>
        <w:tabs>
          <w:tab w:val="left" w:pos="90"/>
          <w:tab w:val="left" w:pos="180"/>
        </w:tabs>
        <w:autoSpaceDE w:val="0"/>
        <w:autoSpaceDN w:val="0"/>
        <w:adjustRightInd w:val="0"/>
        <w:spacing w:line="273" w:lineRule="atLeast"/>
        <w:jc w:val="both"/>
      </w:pPr>
      <w:r>
        <w:t>If there are materials whose inclusion or significance would be clear</w:t>
      </w:r>
      <w:r w:rsidR="00364396">
        <w:t xml:space="preserve"> </w:t>
      </w:r>
      <w:r>
        <w:t>only to</w:t>
      </w:r>
    </w:p>
    <w:p w:rsidR="00AF4F1F" w:rsidRDefault="00AF4F1F" w:rsidP="0016592A">
      <w:pPr>
        <w:widowControl w:val="0"/>
        <w:tabs>
          <w:tab w:val="left" w:pos="90"/>
          <w:tab w:val="left" w:pos="180"/>
        </w:tabs>
        <w:autoSpaceDE w:val="0"/>
        <w:autoSpaceDN w:val="0"/>
        <w:adjustRightInd w:val="0"/>
        <w:spacing w:line="273" w:lineRule="atLeast"/>
        <w:jc w:val="both"/>
      </w:pPr>
      <w:r>
        <w:t>someone from the candidate's own discipline, the candidate should make certain that someone outside of the field will</w:t>
      </w:r>
      <w:r w:rsidR="00035B66">
        <w:t xml:space="preserve"> also be able to appreciate the</w:t>
      </w:r>
      <w:r>
        <w:t xml:space="preserve"> significance. A note about the readership of a journal or the location of a conference in a field (a national, regional, or small but competitive meeting, for example) will help explain the role of supporting material.</w:t>
      </w:r>
    </w:p>
    <w:p w:rsidR="00DB349F" w:rsidRDefault="00DB349F" w:rsidP="0016592A">
      <w:pPr>
        <w:widowControl w:val="0"/>
        <w:tabs>
          <w:tab w:val="left" w:pos="90"/>
          <w:tab w:val="left" w:pos="180"/>
        </w:tabs>
        <w:autoSpaceDE w:val="0"/>
        <w:autoSpaceDN w:val="0"/>
        <w:adjustRightInd w:val="0"/>
        <w:spacing w:line="273" w:lineRule="atLeast"/>
        <w:jc w:val="both"/>
      </w:pPr>
    </w:p>
    <w:p w:rsidR="00DB349F" w:rsidRDefault="00DB349F" w:rsidP="0016592A">
      <w:pPr>
        <w:widowControl w:val="0"/>
        <w:tabs>
          <w:tab w:val="left" w:pos="90"/>
          <w:tab w:val="left" w:pos="180"/>
        </w:tabs>
        <w:autoSpaceDE w:val="0"/>
        <w:autoSpaceDN w:val="0"/>
        <w:adjustRightInd w:val="0"/>
        <w:spacing w:line="273" w:lineRule="atLeast"/>
        <w:jc w:val="both"/>
      </w:pPr>
      <w:r>
        <w:t>c. Documents in another language</w:t>
      </w:r>
    </w:p>
    <w:p w:rsidR="00AF4F1F" w:rsidRDefault="00DB349F" w:rsidP="0016592A">
      <w:pPr>
        <w:widowControl w:val="0"/>
        <w:tabs>
          <w:tab w:val="left" w:pos="90"/>
          <w:tab w:val="left" w:pos="180"/>
        </w:tabs>
        <w:autoSpaceDE w:val="0"/>
        <w:autoSpaceDN w:val="0"/>
        <w:adjustRightInd w:val="0"/>
        <w:spacing w:line="273" w:lineRule="atLeast"/>
        <w:jc w:val="both"/>
      </w:pPr>
      <w:r>
        <w:t>If a candidate has worked with or in another language, abstracts, précis, and relevant translations of the work, where necessary, are very helpful to reviewers, few of whom will speak all of the languages candidates are likely to work with or in.</w:t>
      </w:r>
    </w:p>
    <w:p w:rsidR="00DB349F" w:rsidRDefault="00DB349F" w:rsidP="0016592A">
      <w:pPr>
        <w:widowControl w:val="0"/>
        <w:tabs>
          <w:tab w:val="left" w:pos="90"/>
          <w:tab w:val="left" w:pos="180"/>
        </w:tabs>
        <w:autoSpaceDE w:val="0"/>
        <w:autoSpaceDN w:val="0"/>
        <w:adjustRightInd w:val="0"/>
        <w:spacing w:line="273" w:lineRule="atLeast"/>
        <w:jc w:val="both"/>
      </w:pPr>
    </w:p>
    <w:p w:rsidR="00AF4F1F" w:rsidRDefault="00DB349F" w:rsidP="0016592A">
      <w:pPr>
        <w:widowControl w:val="0"/>
        <w:tabs>
          <w:tab w:val="left" w:pos="90"/>
          <w:tab w:val="left" w:pos="180"/>
        </w:tabs>
        <w:autoSpaceDE w:val="0"/>
        <w:autoSpaceDN w:val="0"/>
        <w:adjustRightInd w:val="0"/>
        <w:spacing w:line="273" w:lineRule="atLeast"/>
        <w:jc w:val="both"/>
      </w:pPr>
      <w:r>
        <w:t>d</w:t>
      </w:r>
      <w:r w:rsidR="00AF4F1F">
        <w:t>. Order</w:t>
      </w:r>
    </w:p>
    <w:p w:rsidR="00AF4F1F" w:rsidRDefault="00AF4F1F" w:rsidP="0016592A">
      <w:pPr>
        <w:widowControl w:val="0"/>
        <w:tabs>
          <w:tab w:val="left" w:pos="90"/>
          <w:tab w:val="left" w:pos="180"/>
        </w:tabs>
        <w:autoSpaceDE w:val="0"/>
        <w:autoSpaceDN w:val="0"/>
        <w:adjustRightInd w:val="0"/>
        <w:spacing w:line="273" w:lineRule="atLeast"/>
        <w:jc w:val="both"/>
      </w:pPr>
      <w:r>
        <w:t>The order of sections and arrangements of supporting materials should adhere to Department or College preferences, a</w:t>
      </w:r>
      <w:r w:rsidR="001E0C49">
        <w:t>nd should be clearly indicated.</w:t>
      </w:r>
    </w:p>
    <w:p w:rsidR="00C4541C" w:rsidRDefault="00C4541C" w:rsidP="0016592A">
      <w:pPr>
        <w:widowControl w:val="0"/>
        <w:tabs>
          <w:tab w:val="left" w:pos="90"/>
          <w:tab w:val="left" w:pos="180"/>
        </w:tabs>
        <w:autoSpaceDE w:val="0"/>
        <w:autoSpaceDN w:val="0"/>
        <w:adjustRightInd w:val="0"/>
        <w:spacing w:line="273" w:lineRule="atLeast"/>
        <w:jc w:val="both"/>
      </w:pPr>
    </w:p>
    <w:p w:rsidR="00C4541C" w:rsidRPr="00C4541C" w:rsidRDefault="00C4541C" w:rsidP="007A0921">
      <w:pPr>
        <w:jc w:val="both"/>
        <w:rPr>
          <w:rFonts w:cs="Arial"/>
        </w:rPr>
      </w:pPr>
      <w:r w:rsidRPr="00C4541C">
        <w:rPr>
          <w:rFonts w:cs="Arial"/>
          <w:b/>
          <w:bCs/>
        </w:rPr>
        <w:t xml:space="preserve">Question #9: “I am concerned that </w:t>
      </w:r>
      <w:r w:rsidR="00822414">
        <w:rPr>
          <w:rFonts w:cs="Arial"/>
          <w:b/>
          <w:bCs/>
        </w:rPr>
        <w:t>since I took</w:t>
      </w:r>
      <w:r w:rsidRPr="00C4541C">
        <w:rPr>
          <w:rFonts w:cs="Arial"/>
          <w:b/>
          <w:bCs/>
        </w:rPr>
        <w:t xml:space="preserve"> ‘furlough days’ during</w:t>
      </w:r>
      <w:r w:rsidR="00364396">
        <w:rPr>
          <w:rFonts w:cs="Arial"/>
          <w:b/>
          <w:bCs/>
        </w:rPr>
        <w:t xml:space="preserve"> the 2009-10 Academic Year, my Research and Scholarship, T</w:t>
      </w:r>
      <w:r w:rsidRPr="00C4541C">
        <w:rPr>
          <w:rFonts w:cs="Arial"/>
          <w:b/>
          <w:bCs/>
        </w:rPr>
        <w:t>eachin</w:t>
      </w:r>
      <w:r w:rsidR="00364396">
        <w:rPr>
          <w:rFonts w:cs="Arial"/>
          <w:b/>
          <w:bCs/>
        </w:rPr>
        <w:t>g, or University S</w:t>
      </w:r>
      <w:r w:rsidR="00325BF0">
        <w:rPr>
          <w:rFonts w:cs="Arial"/>
          <w:b/>
          <w:bCs/>
        </w:rPr>
        <w:t xml:space="preserve">ervice may have been </w:t>
      </w:r>
      <w:r w:rsidRPr="00C4541C">
        <w:rPr>
          <w:rFonts w:cs="Arial"/>
          <w:b/>
          <w:bCs/>
        </w:rPr>
        <w:t>affected. How should I account for this in my PIF?”</w:t>
      </w:r>
    </w:p>
    <w:p w:rsidR="00C4541C" w:rsidRPr="00C4541C" w:rsidRDefault="00C4541C" w:rsidP="007A0921">
      <w:pPr>
        <w:jc w:val="both"/>
        <w:rPr>
          <w:rFonts w:cs="Arial"/>
        </w:rPr>
      </w:pPr>
    </w:p>
    <w:p w:rsidR="00C4541C" w:rsidRDefault="00C4541C" w:rsidP="007A0921">
      <w:pPr>
        <w:jc w:val="both"/>
        <w:rPr>
          <w:rFonts w:cs="Arial"/>
        </w:rPr>
      </w:pPr>
      <w:r w:rsidRPr="00C4541C">
        <w:rPr>
          <w:rFonts w:cs="Arial"/>
        </w:rPr>
        <w:t>Facult</w:t>
      </w:r>
      <w:r w:rsidR="006B1F92">
        <w:rPr>
          <w:rFonts w:cs="Arial"/>
        </w:rPr>
        <w:t>y who are concerned that their Teaching/Direct I</w:t>
      </w:r>
      <w:r w:rsidRPr="00C4541C">
        <w:rPr>
          <w:rFonts w:cs="Arial"/>
        </w:rPr>
        <w:t>nstruc</w:t>
      </w:r>
      <w:r w:rsidR="006B1F92">
        <w:rPr>
          <w:rFonts w:cs="Arial"/>
        </w:rPr>
        <w:t>tional Contributions, Contributions to the Field of Study, and/or S</w:t>
      </w:r>
      <w:r w:rsidRPr="00C4541C">
        <w:rPr>
          <w:rFonts w:cs="Arial"/>
        </w:rPr>
        <w:t>ervice to t</w:t>
      </w:r>
      <w:r w:rsidR="006B1F92">
        <w:rPr>
          <w:rFonts w:cs="Arial"/>
        </w:rPr>
        <w:t>he University and C</w:t>
      </w:r>
      <w:r w:rsidR="00325BF0">
        <w:rPr>
          <w:rFonts w:cs="Arial"/>
        </w:rPr>
        <w:t>ommunity have been or may have been</w:t>
      </w:r>
      <w:r w:rsidRPr="00C4541C">
        <w:rPr>
          <w:rFonts w:cs="Arial"/>
        </w:rPr>
        <w:t xml:space="preserve"> impacted by the 2009-2010 Faculty Furlough Program</w:t>
      </w:r>
      <w:r w:rsidR="00325BF0">
        <w:rPr>
          <w:rFonts w:cs="Arial"/>
        </w:rPr>
        <w:t>,</w:t>
      </w:r>
      <w:r w:rsidRPr="00C4541C">
        <w:rPr>
          <w:rFonts w:cs="Arial"/>
        </w:rPr>
        <w:t xml:space="preserve"> may include a statement in their PIFs, either in the introductory letter or by separate document, about the impact. They may also submit a copy of the statement to be placed in the Personnel Action File.</w:t>
      </w:r>
    </w:p>
    <w:p w:rsidR="00DB349F" w:rsidRDefault="00DB349F" w:rsidP="007A0921">
      <w:pPr>
        <w:jc w:val="both"/>
        <w:rPr>
          <w:rFonts w:cs="Arial"/>
        </w:rPr>
      </w:pPr>
    </w:p>
    <w:p w:rsidR="00DB349F" w:rsidRDefault="00DB349F" w:rsidP="007A0921">
      <w:pPr>
        <w:jc w:val="both"/>
        <w:rPr>
          <w:rFonts w:cs="Arial"/>
          <w:b/>
        </w:rPr>
      </w:pPr>
      <w:r>
        <w:rPr>
          <w:rFonts w:cs="Arial"/>
          <w:b/>
        </w:rPr>
        <w:t xml:space="preserve">Question #10:  </w:t>
      </w:r>
      <w:r w:rsidR="00822414">
        <w:rPr>
          <w:rFonts w:cs="Arial"/>
          <w:b/>
        </w:rPr>
        <w:t>“</w:t>
      </w:r>
      <w:r>
        <w:rPr>
          <w:rFonts w:cs="Arial"/>
          <w:b/>
        </w:rPr>
        <w:t>Do I need to include extra copies of any of the documents in my PIF?”</w:t>
      </w:r>
    </w:p>
    <w:p w:rsidR="00DB349F" w:rsidRDefault="00DB349F" w:rsidP="007A0921">
      <w:pPr>
        <w:jc w:val="both"/>
        <w:rPr>
          <w:rFonts w:cs="Arial"/>
          <w:b/>
        </w:rPr>
      </w:pPr>
    </w:p>
    <w:p w:rsidR="00DB349F" w:rsidRDefault="00DB349F" w:rsidP="00DB349F">
      <w:pPr>
        <w:widowControl w:val="0"/>
        <w:autoSpaceDE w:val="0"/>
        <w:autoSpaceDN w:val="0"/>
        <w:adjustRightInd w:val="0"/>
        <w:spacing w:line="273" w:lineRule="atLeast"/>
        <w:jc w:val="both"/>
      </w:pPr>
      <w:r>
        <w:t xml:space="preserve">Candidates might include extra copies of their Vitae, so that reviewers may check them independently if the PIF itself is being read. These can be available in the Dean's office with PIFs and PAFs. </w:t>
      </w:r>
    </w:p>
    <w:p w:rsidR="00C4541C" w:rsidRDefault="00C4541C" w:rsidP="0016592A">
      <w:pPr>
        <w:widowControl w:val="0"/>
        <w:tabs>
          <w:tab w:val="left" w:pos="90"/>
          <w:tab w:val="left" w:pos="180"/>
        </w:tabs>
        <w:autoSpaceDE w:val="0"/>
        <w:autoSpaceDN w:val="0"/>
        <w:adjustRightInd w:val="0"/>
        <w:spacing w:line="273" w:lineRule="atLeast"/>
        <w:jc w:val="both"/>
      </w:pPr>
    </w:p>
    <w:sectPr w:rsidR="00C4541C" w:rsidSect="001F2C7D">
      <w:footerReference w:type="default" r:id="rId8"/>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7D7" w:rsidRDefault="00FD57D7" w:rsidP="0016592A">
      <w:r>
        <w:separator/>
      </w:r>
    </w:p>
  </w:endnote>
  <w:endnote w:type="continuationSeparator" w:id="0">
    <w:p w:rsidR="00FD57D7" w:rsidRDefault="00FD57D7" w:rsidP="00165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73" w:rsidRDefault="00C60E73" w:rsidP="00C60E73">
    <w:pPr>
      <w:pStyle w:val="Footer"/>
    </w:pPr>
    <w:r>
      <w:t>Revised fall 2011</w:t>
    </w:r>
    <w:r>
      <w:tab/>
    </w:r>
    <w:sdt>
      <w:sdtPr>
        <w:id w:val="443002209"/>
        <w:docPartObj>
          <w:docPartGallery w:val="Page Numbers (Bottom of Page)"/>
          <w:docPartUnique/>
        </w:docPartObj>
      </w:sdtPr>
      <w:sdtContent>
        <w:fldSimple w:instr=" PAGE   \* MERGEFORMAT ">
          <w:r w:rsidR="009A133D">
            <w:rPr>
              <w:noProof/>
            </w:rPr>
            <w:t>2</w:t>
          </w:r>
        </w:fldSimple>
      </w:sdtContent>
    </w:sdt>
  </w:p>
  <w:p w:rsidR="00C4541C" w:rsidRDefault="00C4541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7D7" w:rsidRDefault="00FD57D7" w:rsidP="0016592A">
      <w:r>
        <w:separator/>
      </w:r>
    </w:p>
  </w:footnote>
  <w:footnote w:type="continuationSeparator" w:id="0">
    <w:p w:rsidR="00FD57D7" w:rsidRDefault="00FD57D7" w:rsidP="0016592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174C1"/>
    <w:multiLevelType w:val="hybridMultilevel"/>
    <w:tmpl w:val="E620E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noPunctuationKerning/>
  <w:characterSpacingControl w:val="doNotCompress"/>
  <w:footnotePr>
    <w:footnote w:id="-1"/>
    <w:footnote w:id="0"/>
  </w:footnotePr>
  <w:endnotePr>
    <w:endnote w:id="-1"/>
    <w:endnote w:id="0"/>
  </w:endnotePr>
  <w:compat/>
  <w:rsids>
    <w:rsidRoot w:val="00D9132C"/>
    <w:rsid w:val="00035B66"/>
    <w:rsid w:val="00086387"/>
    <w:rsid w:val="00095D3F"/>
    <w:rsid w:val="0013340D"/>
    <w:rsid w:val="00146523"/>
    <w:rsid w:val="0016592A"/>
    <w:rsid w:val="001A2BE6"/>
    <w:rsid w:val="001E0C49"/>
    <w:rsid w:val="001F2C7D"/>
    <w:rsid w:val="00200567"/>
    <w:rsid w:val="002379B7"/>
    <w:rsid w:val="003056F5"/>
    <w:rsid w:val="00325BF0"/>
    <w:rsid w:val="003554AF"/>
    <w:rsid w:val="00364396"/>
    <w:rsid w:val="00370F24"/>
    <w:rsid w:val="003F0C20"/>
    <w:rsid w:val="00453B5A"/>
    <w:rsid w:val="004B2BD5"/>
    <w:rsid w:val="00506BAA"/>
    <w:rsid w:val="0055787F"/>
    <w:rsid w:val="006402CB"/>
    <w:rsid w:val="00657304"/>
    <w:rsid w:val="006B1F92"/>
    <w:rsid w:val="007A0921"/>
    <w:rsid w:val="008037F4"/>
    <w:rsid w:val="00822414"/>
    <w:rsid w:val="0089428B"/>
    <w:rsid w:val="008A7961"/>
    <w:rsid w:val="00993E91"/>
    <w:rsid w:val="009A133D"/>
    <w:rsid w:val="009F5121"/>
    <w:rsid w:val="00AF4F1F"/>
    <w:rsid w:val="00B64427"/>
    <w:rsid w:val="00B95B83"/>
    <w:rsid w:val="00BB4DA9"/>
    <w:rsid w:val="00BC2F13"/>
    <w:rsid w:val="00BD41BC"/>
    <w:rsid w:val="00BD47BB"/>
    <w:rsid w:val="00C320CE"/>
    <w:rsid w:val="00C32797"/>
    <w:rsid w:val="00C4541C"/>
    <w:rsid w:val="00C60E73"/>
    <w:rsid w:val="00D9132C"/>
    <w:rsid w:val="00DA042C"/>
    <w:rsid w:val="00DB349F"/>
    <w:rsid w:val="00DE798D"/>
    <w:rsid w:val="00E06246"/>
    <w:rsid w:val="00E50873"/>
    <w:rsid w:val="00EC1C72"/>
    <w:rsid w:val="00F4183D"/>
    <w:rsid w:val="00FB292B"/>
    <w:rsid w:val="00FD57D7"/>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2C7D"/>
    <w:rPr>
      <w:rFonts w:ascii="Arial" w:hAnsi="Arial"/>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16592A"/>
    <w:pPr>
      <w:tabs>
        <w:tab w:val="center" w:pos="4680"/>
        <w:tab w:val="right" w:pos="9360"/>
      </w:tabs>
    </w:pPr>
  </w:style>
  <w:style w:type="character" w:customStyle="1" w:styleId="HeaderChar">
    <w:name w:val="Header Char"/>
    <w:basedOn w:val="DefaultParagraphFont"/>
    <w:link w:val="Header"/>
    <w:rsid w:val="0016592A"/>
    <w:rPr>
      <w:rFonts w:ascii="Arial" w:hAnsi="Arial"/>
      <w:sz w:val="24"/>
      <w:szCs w:val="24"/>
    </w:rPr>
  </w:style>
  <w:style w:type="paragraph" w:styleId="Footer">
    <w:name w:val="footer"/>
    <w:basedOn w:val="Normal"/>
    <w:link w:val="FooterChar"/>
    <w:uiPriority w:val="99"/>
    <w:rsid w:val="0016592A"/>
    <w:pPr>
      <w:tabs>
        <w:tab w:val="center" w:pos="4680"/>
        <w:tab w:val="right" w:pos="9360"/>
      </w:tabs>
    </w:pPr>
  </w:style>
  <w:style w:type="character" w:customStyle="1" w:styleId="FooterChar">
    <w:name w:val="Footer Char"/>
    <w:basedOn w:val="DefaultParagraphFont"/>
    <w:link w:val="Footer"/>
    <w:uiPriority w:val="99"/>
    <w:rsid w:val="0016592A"/>
    <w:rPr>
      <w:rFonts w:ascii="Arial" w:hAnsi="Arial"/>
      <w:sz w:val="24"/>
      <w:szCs w:val="24"/>
    </w:rPr>
  </w:style>
  <w:style w:type="paragraph" w:styleId="BalloonText">
    <w:name w:val="Balloon Text"/>
    <w:basedOn w:val="Normal"/>
    <w:link w:val="BalloonTextChar"/>
    <w:rsid w:val="0016592A"/>
    <w:rPr>
      <w:rFonts w:ascii="Tahoma" w:hAnsi="Tahoma" w:cs="Tahoma"/>
      <w:sz w:val="16"/>
      <w:szCs w:val="16"/>
    </w:rPr>
  </w:style>
  <w:style w:type="character" w:customStyle="1" w:styleId="BalloonTextChar">
    <w:name w:val="Balloon Text Char"/>
    <w:basedOn w:val="DefaultParagraphFont"/>
    <w:link w:val="BalloonText"/>
    <w:rsid w:val="00165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5E89-0126-8949-809C-71B0A9B5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8523</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FAQs about Professional Information Files (PIFs) and RTP Personnel Planning and Review Committee</vt:lpstr>
    </vt:vector>
  </TitlesOfParts>
  <Company>Faculty Affairs\CSUN</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about Professional Information Files (PIFs) and RTP Personnel Planning and Review Committee</dc:title>
  <dc:subject/>
  <dc:creator>Rian Medlin</dc:creator>
  <cp:keywords/>
  <dc:description/>
  <cp:lastModifiedBy>Talin Saroukhanian</cp:lastModifiedBy>
  <cp:revision>2</cp:revision>
  <cp:lastPrinted>2011-09-14T20:21:00Z</cp:lastPrinted>
  <dcterms:created xsi:type="dcterms:W3CDTF">2011-09-22T22:32:00Z</dcterms:created>
  <dcterms:modified xsi:type="dcterms:W3CDTF">2011-09-22T22:32:00Z</dcterms:modified>
</cp:coreProperties>
</file>