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E6" w:rsidRPr="00973F9B" w:rsidRDefault="00A64CE6" w:rsidP="00A64CE6">
      <w:pPr>
        <w:pStyle w:val="ListParagraph"/>
        <w:ind w:left="0"/>
        <w:jc w:val="center"/>
        <w:rPr>
          <w:rFonts w:ascii="Arial Rounded MT Bold" w:hAnsi="Arial Rounded MT Bold" w:cs="Arial"/>
          <w:sz w:val="40"/>
          <w:szCs w:val="24"/>
        </w:rPr>
      </w:pPr>
      <w:r>
        <w:rPr>
          <w:rFonts w:ascii="Arial Rounded MT Bold" w:hAnsi="Arial Rounded MT Bold" w:cs="Arial"/>
          <w:sz w:val="40"/>
          <w:szCs w:val="24"/>
        </w:rPr>
        <w:t>Tab 4</w:t>
      </w:r>
    </w:p>
    <w:p w:rsidR="00A64CE6" w:rsidRDefault="00A64CE6" w:rsidP="00A64CE6">
      <w:pPr>
        <w:pStyle w:val="ListParagraph"/>
        <w:ind w:left="0"/>
        <w:jc w:val="center"/>
        <w:rPr>
          <w:rFonts w:ascii="Arial Rounded MT Bold" w:hAnsi="Arial Rounded MT Bold" w:cs="Arial"/>
          <w:sz w:val="32"/>
          <w:szCs w:val="24"/>
        </w:rPr>
      </w:pPr>
      <w:r w:rsidRPr="00622CF1">
        <w:rPr>
          <w:rFonts w:ascii="Arial Rounded MT Bold" w:hAnsi="Arial Rounded MT Bold" w:cs="Arial"/>
          <w:sz w:val="32"/>
          <w:szCs w:val="24"/>
        </w:rPr>
        <w:t xml:space="preserve">  </w:t>
      </w:r>
    </w:p>
    <w:p w:rsidR="00A64CE6" w:rsidRDefault="00A64CE6" w:rsidP="00A64CE6">
      <w:pPr>
        <w:pStyle w:val="ListParagraph"/>
        <w:numPr>
          <w:ilvl w:val="0"/>
          <w:numId w:val="1"/>
        </w:numPr>
        <w:rPr>
          <w:rFonts w:ascii="Arial Rounded MT Bold" w:hAnsi="Arial Rounded MT Bold" w:cs="Arial"/>
          <w:sz w:val="32"/>
          <w:szCs w:val="24"/>
        </w:rPr>
      </w:pPr>
      <w:r>
        <w:rPr>
          <w:rFonts w:ascii="Arial Rounded MT Bold" w:hAnsi="Arial Rounded MT Bold" w:cs="Arial"/>
          <w:sz w:val="32"/>
          <w:szCs w:val="24"/>
        </w:rPr>
        <w:t>Review BACB Task List-Third Edition.</w:t>
      </w:r>
    </w:p>
    <w:p w:rsidR="00A64CE6" w:rsidRDefault="00A64CE6" w:rsidP="00A64CE6">
      <w:pPr>
        <w:pStyle w:val="ListParagraph"/>
        <w:numPr>
          <w:ilvl w:val="0"/>
          <w:numId w:val="1"/>
        </w:numPr>
        <w:rPr>
          <w:rFonts w:ascii="Arial Rounded MT Bold" w:hAnsi="Arial Rounded MT Bold" w:cs="Arial"/>
          <w:sz w:val="32"/>
          <w:szCs w:val="24"/>
        </w:rPr>
      </w:pPr>
      <w:r>
        <w:rPr>
          <w:rFonts w:ascii="Arial Rounded MT Bold" w:hAnsi="Arial Rounded MT Bold" w:cs="Arial"/>
          <w:sz w:val="32"/>
          <w:szCs w:val="24"/>
        </w:rPr>
        <w:t>Learn how the Task List was formulated, training and certification matters related to behavior analysts, and the importance of maintaining the integrity and future of BCBA by obtaining and reading (or others your supervisor suggests):</w:t>
      </w:r>
    </w:p>
    <w:p w:rsidR="00A64CE6" w:rsidRPr="00352758" w:rsidRDefault="00A64CE6" w:rsidP="00A64CE6">
      <w:pPr>
        <w:numPr>
          <w:ilvl w:val="1"/>
          <w:numId w:val="1"/>
        </w:numPr>
        <w:spacing w:after="0" w:line="240" w:lineRule="auto"/>
        <w:rPr>
          <w:rFonts w:ascii="Arial" w:eastAsia="Calibri" w:hAnsi="Arial" w:cs="Arial"/>
          <w:sz w:val="24"/>
          <w:szCs w:val="20"/>
        </w:rPr>
      </w:pPr>
      <w:r w:rsidRPr="00352758">
        <w:rPr>
          <w:rFonts w:ascii="Arial" w:eastAsia="Calibri" w:hAnsi="Arial" w:cs="Arial"/>
          <w:sz w:val="24"/>
          <w:szCs w:val="20"/>
        </w:rPr>
        <w:t xml:space="preserve">Shook, G.L., Johnston, J.M., &amp; </w:t>
      </w:r>
      <w:proofErr w:type="spellStart"/>
      <w:r w:rsidRPr="00352758">
        <w:rPr>
          <w:rFonts w:ascii="Arial" w:eastAsia="Calibri" w:hAnsi="Arial" w:cs="Arial"/>
          <w:sz w:val="24"/>
          <w:szCs w:val="20"/>
        </w:rPr>
        <w:t>Melichamp</w:t>
      </w:r>
      <w:proofErr w:type="spellEnd"/>
      <w:r w:rsidRPr="00352758">
        <w:rPr>
          <w:rFonts w:ascii="Arial" w:eastAsia="Calibri" w:hAnsi="Arial" w:cs="Arial"/>
          <w:sz w:val="24"/>
          <w:szCs w:val="20"/>
        </w:rPr>
        <w:t xml:space="preserve">, F. (2004). Determining essential content for applied behavior analyst practitioners. </w:t>
      </w:r>
      <w:r w:rsidRPr="00352758">
        <w:rPr>
          <w:rFonts w:ascii="Arial" w:eastAsia="Calibri" w:hAnsi="Arial" w:cs="Arial"/>
          <w:i/>
          <w:sz w:val="24"/>
          <w:szCs w:val="20"/>
        </w:rPr>
        <w:t>The Behavior Analyst, 27</w:t>
      </w:r>
      <w:r w:rsidRPr="00352758">
        <w:rPr>
          <w:rFonts w:ascii="Arial" w:eastAsia="Calibri" w:hAnsi="Arial" w:cs="Arial"/>
          <w:sz w:val="24"/>
          <w:szCs w:val="20"/>
        </w:rPr>
        <w:t>, 67-94.</w:t>
      </w:r>
    </w:p>
    <w:p w:rsidR="00A64CE6" w:rsidRPr="00352758" w:rsidRDefault="00A64CE6" w:rsidP="00A64CE6">
      <w:pPr>
        <w:numPr>
          <w:ilvl w:val="1"/>
          <w:numId w:val="1"/>
        </w:numPr>
        <w:spacing w:after="0" w:line="240" w:lineRule="auto"/>
        <w:rPr>
          <w:rFonts w:ascii="Arial" w:eastAsia="Calibri" w:hAnsi="Arial" w:cs="Arial"/>
          <w:sz w:val="24"/>
          <w:szCs w:val="20"/>
        </w:rPr>
      </w:pPr>
      <w:r w:rsidRPr="00352758">
        <w:rPr>
          <w:rFonts w:ascii="Arial" w:eastAsia="Calibri" w:hAnsi="Arial" w:cs="Arial"/>
          <w:sz w:val="24"/>
          <w:szCs w:val="20"/>
        </w:rPr>
        <w:t xml:space="preserve">Shook, G.K., Rosales, S.A., &amp; Glenn, S. (2004). Certification and training of behavior analyst professionals. </w:t>
      </w:r>
      <w:r w:rsidRPr="00352758">
        <w:rPr>
          <w:rFonts w:ascii="Arial" w:eastAsia="Calibri" w:hAnsi="Arial" w:cs="Arial"/>
          <w:i/>
          <w:sz w:val="24"/>
          <w:szCs w:val="20"/>
        </w:rPr>
        <w:t>Behavior Modification, 26</w:t>
      </w:r>
      <w:r w:rsidRPr="00352758">
        <w:rPr>
          <w:rFonts w:ascii="Arial" w:eastAsia="Calibri" w:hAnsi="Arial" w:cs="Arial"/>
          <w:sz w:val="24"/>
          <w:szCs w:val="20"/>
        </w:rPr>
        <w:t xml:space="preserve"> (1), 27-48. </w:t>
      </w:r>
    </w:p>
    <w:p w:rsidR="00A64CE6" w:rsidRPr="00352758" w:rsidRDefault="00A64CE6" w:rsidP="00A64CE6">
      <w:pPr>
        <w:numPr>
          <w:ilvl w:val="1"/>
          <w:numId w:val="1"/>
        </w:numPr>
        <w:spacing w:after="0" w:line="240" w:lineRule="auto"/>
        <w:rPr>
          <w:rFonts w:ascii="Arial" w:eastAsia="Calibri" w:hAnsi="Arial" w:cs="Arial"/>
          <w:sz w:val="24"/>
          <w:szCs w:val="20"/>
        </w:rPr>
      </w:pPr>
      <w:r w:rsidRPr="00352758">
        <w:rPr>
          <w:rFonts w:ascii="Arial" w:eastAsia="Calibri" w:hAnsi="Arial" w:cs="Arial"/>
          <w:sz w:val="24"/>
          <w:szCs w:val="20"/>
        </w:rPr>
        <w:t xml:space="preserve">Shook, G. (2005, May). An Examination of the Integrity and Future of the Behavior Analyst Certification Board® Credentials. </w:t>
      </w:r>
      <w:r w:rsidRPr="00352758">
        <w:rPr>
          <w:rFonts w:ascii="Arial" w:eastAsia="Calibri" w:hAnsi="Arial" w:cs="Arial"/>
          <w:i/>
          <w:iCs/>
          <w:sz w:val="24"/>
          <w:szCs w:val="20"/>
        </w:rPr>
        <w:t>Behavior Modification</w:t>
      </w:r>
      <w:r w:rsidRPr="00352758">
        <w:rPr>
          <w:rFonts w:ascii="Arial" w:eastAsia="Calibri" w:hAnsi="Arial" w:cs="Arial"/>
          <w:sz w:val="24"/>
          <w:szCs w:val="20"/>
        </w:rPr>
        <w:t xml:space="preserve">, </w:t>
      </w:r>
      <w:r w:rsidRPr="00352758">
        <w:rPr>
          <w:rFonts w:ascii="Arial" w:eastAsia="Calibri" w:hAnsi="Arial" w:cs="Arial"/>
          <w:i/>
          <w:iCs/>
          <w:sz w:val="24"/>
          <w:szCs w:val="20"/>
        </w:rPr>
        <w:t>29</w:t>
      </w:r>
      <w:r w:rsidRPr="00352758">
        <w:rPr>
          <w:rFonts w:ascii="Arial" w:eastAsia="Calibri" w:hAnsi="Arial" w:cs="Arial"/>
          <w:sz w:val="24"/>
          <w:szCs w:val="20"/>
        </w:rPr>
        <w:t>(3), 562-574.</w:t>
      </w:r>
    </w:p>
    <w:p w:rsidR="00A64CE6" w:rsidRPr="00352758" w:rsidRDefault="00A64CE6" w:rsidP="00A64CE6">
      <w:pPr>
        <w:numPr>
          <w:ilvl w:val="1"/>
          <w:numId w:val="1"/>
        </w:numPr>
        <w:spacing w:after="0" w:line="240" w:lineRule="auto"/>
        <w:rPr>
          <w:rFonts w:ascii="Arial" w:eastAsia="Calibri" w:hAnsi="Arial" w:cs="Arial"/>
          <w:sz w:val="24"/>
          <w:szCs w:val="20"/>
        </w:rPr>
      </w:pPr>
      <w:r w:rsidRPr="00352758">
        <w:rPr>
          <w:rFonts w:ascii="Arial" w:eastAsia="Calibri" w:hAnsi="Arial" w:cs="Arial"/>
          <w:sz w:val="24"/>
          <w:szCs w:val="20"/>
        </w:rPr>
        <w:t xml:space="preserve">Shook, G., &amp; </w:t>
      </w:r>
      <w:proofErr w:type="spellStart"/>
      <w:r w:rsidRPr="00352758">
        <w:rPr>
          <w:rFonts w:ascii="Arial" w:eastAsia="Calibri" w:hAnsi="Arial" w:cs="Arial"/>
          <w:sz w:val="24"/>
          <w:szCs w:val="20"/>
        </w:rPr>
        <w:t>Neisworth</w:t>
      </w:r>
      <w:proofErr w:type="spellEnd"/>
      <w:r w:rsidRPr="00352758">
        <w:rPr>
          <w:rFonts w:ascii="Arial" w:eastAsia="Calibri" w:hAnsi="Arial" w:cs="Arial"/>
          <w:sz w:val="24"/>
          <w:szCs w:val="20"/>
        </w:rPr>
        <w:t xml:space="preserve">, J. (2005). Ensuring Appropriate Qualifications for Applied Behavior Analyst Professionals: The Behavior Analyst Certification Board. </w:t>
      </w:r>
      <w:r w:rsidRPr="00352758">
        <w:rPr>
          <w:rFonts w:ascii="Arial" w:eastAsia="Calibri" w:hAnsi="Arial" w:cs="Arial"/>
          <w:i/>
          <w:iCs/>
          <w:sz w:val="24"/>
          <w:szCs w:val="20"/>
        </w:rPr>
        <w:t>Exceptionality</w:t>
      </w:r>
      <w:r w:rsidRPr="00352758">
        <w:rPr>
          <w:rFonts w:ascii="Arial" w:eastAsia="Calibri" w:hAnsi="Arial" w:cs="Arial"/>
          <w:sz w:val="24"/>
          <w:szCs w:val="20"/>
        </w:rPr>
        <w:t xml:space="preserve">, </w:t>
      </w:r>
      <w:r w:rsidRPr="00352758">
        <w:rPr>
          <w:rFonts w:ascii="Arial" w:eastAsia="Calibri" w:hAnsi="Arial" w:cs="Arial"/>
          <w:i/>
          <w:iCs/>
          <w:sz w:val="24"/>
          <w:szCs w:val="20"/>
        </w:rPr>
        <w:t>13</w:t>
      </w:r>
      <w:r w:rsidRPr="00352758">
        <w:rPr>
          <w:rFonts w:ascii="Arial" w:eastAsia="Calibri" w:hAnsi="Arial" w:cs="Arial"/>
          <w:sz w:val="24"/>
          <w:szCs w:val="20"/>
        </w:rPr>
        <w:t>(1), 3-10.</w:t>
      </w:r>
    </w:p>
    <w:p w:rsidR="00A64CE6" w:rsidRDefault="00A64CE6" w:rsidP="00A64CE6">
      <w:pPr>
        <w:pStyle w:val="ListParagraph"/>
        <w:ind w:left="2160"/>
        <w:rPr>
          <w:rFonts w:ascii="Arial Rounded MT Bold" w:hAnsi="Arial Rounded MT Bold" w:cs="Arial"/>
          <w:sz w:val="32"/>
          <w:szCs w:val="24"/>
        </w:rPr>
      </w:pPr>
    </w:p>
    <w:p w:rsidR="00A64CE6" w:rsidRDefault="00A64CE6" w:rsidP="00A64CE6">
      <w:pPr>
        <w:pStyle w:val="ListParagraph"/>
        <w:numPr>
          <w:ilvl w:val="0"/>
          <w:numId w:val="1"/>
        </w:numPr>
        <w:rPr>
          <w:rFonts w:ascii="Arial Rounded MT Bold" w:hAnsi="Arial Rounded MT Bold" w:cs="Arial"/>
          <w:sz w:val="32"/>
          <w:szCs w:val="24"/>
        </w:rPr>
      </w:pPr>
      <w:r>
        <w:rPr>
          <w:rFonts w:ascii="Arial Rounded MT Bold" w:hAnsi="Arial Rounded MT Bold" w:cs="Arial"/>
          <w:sz w:val="32"/>
          <w:szCs w:val="24"/>
        </w:rPr>
        <w:t xml:space="preserve">Discuss your </w:t>
      </w:r>
      <w:proofErr w:type="gramStart"/>
      <w:r>
        <w:rPr>
          <w:rFonts w:ascii="Arial Rounded MT Bold" w:hAnsi="Arial Rounded MT Bold" w:cs="Arial"/>
          <w:sz w:val="32"/>
          <w:szCs w:val="24"/>
        </w:rPr>
        <w:t>readings,</w:t>
      </w:r>
      <w:proofErr w:type="gramEnd"/>
      <w:r>
        <w:rPr>
          <w:rFonts w:ascii="Arial Rounded MT Bold" w:hAnsi="Arial Rounded MT Bold" w:cs="Arial"/>
          <w:sz w:val="32"/>
          <w:szCs w:val="24"/>
        </w:rPr>
        <w:t xml:space="preserve"> what you have learned, and pose any questions you may have about the Task List to your supervisor.</w:t>
      </w:r>
    </w:p>
    <w:p w:rsidR="00A64CE6" w:rsidRDefault="00A64CE6" w:rsidP="00A64CE6">
      <w:pPr>
        <w:pStyle w:val="ListParagraph"/>
        <w:numPr>
          <w:ilvl w:val="0"/>
          <w:numId w:val="1"/>
        </w:numPr>
        <w:rPr>
          <w:rFonts w:ascii="Arial Rounded MT Bold" w:hAnsi="Arial Rounded MT Bold" w:cs="Arial"/>
          <w:sz w:val="32"/>
          <w:szCs w:val="24"/>
        </w:rPr>
      </w:pPr>
      <w:r>
        <w:rPr>
          <w:rFonts w:ascii="Arial Rounded MT Bold" w:hAnsi="Arial Rounded MT Bold" w:cs="Arial"/>
          <w:sz w:val="32"/>
          <w:szCs w:val="24"/>
        </w:rPr>
        <w:t>Obtain signatures below.</w:t>
      </w:r>
    </w:p>
    <w:p w:rsidR="00A64CE6" w:rsidRDefault="00A64CE6" w:rsidP="00A64CE6">
      <w:pPr>
        <w:rPr>
          <w:rFonts w:ascii="Arial Rounded MT Bold" w:hAnsi="Arial Rounded MT Bold" w:cs="Arial"/>
          <w:sz w:val="32"/>
          <w:szCs w:val="24"/>
        </w:rPr>
      </w:pPr>
      <w:r>
        <w:rPr>
          <w:rFonts w:ascii="Arial Rounded MT Bold" w:hAnsi="Arial Rounded MT Bold" w:cs="Arial"/>
          <w:sz w:val="32"/>
          <w:szCs w:val="24"/>
        </w:rPr>
        <w:t>I have reviewed and discussed the BACB Task List with my supervisor.</w:t>
      </w:r>
    </w:p>
    <w:p w:rsidR="00A64CE6" w:rsidRDefault="00A64CE6" w:rsidP="00A64CE6">
      <w:pPr>
        <w:rPr>
          <w:rFonts w:ascii="Arial Rounded MT Bold" w:hAnsi="Arial Rounded MT Bold" w:cs="Arial"/>
          <w:sz w:val="32"/>
          <w:szCs w:val="24"/>
        </w:rPr>
      </w:pPr>
    </w:p>
    <w:p w:rsidR="00A64CE6" w:rsidRDefault="00A64CE6" w:rsidP="00A64CE6">
      <w:pPr>
        <w:pStyle w:val="NoSpacing"/>
      </w:pPr>
      <w:r>
        <w:t>______________________________</w:t>
      </w:r>
      <w:r>
        <w:tab/>
      </w:r>
      <w:r>
        <w:tab/>
      </w:r>
      <w:r>
        <w:tab/>
        <w:t>_____________________</w:t>
      </w:r>
    </w:p>
    <w:p w:rsidR="00A64CE6" w:rsidRPr="001B630E" w:rsidRDefault="00A64CE6" w:rsidP="00A64CE6">
      <w:pPr>
        <w:pStyle w:val="NoSpacing"/>
        <w:rPr>
          <w:b/>
        </w:rPr>
      </w:pPr>
      <w:r w:rsidRPr="001B630E">
        <w:rPr>
          <w:b/>
        </w:rPr>
        <w:t xml:space="preserve">Supervisee </w:t>
      </w:r>
      <w:r>
        <w:rPr>
          <w:b/>
        </w:rPr>
        <w:tab/>
      </w:r>
      <w:r>
        <w:rPr>
          <w:b/>
        </w:rPr>
        <w:tab/>
      </w:r>
      <w:r>
        <w:rPr>
          <w:b/>
        </w:rPr>
        <w:tab/>
      </w:r>
      <w:r>
        <w:rPr>
          <w:b/>
        </w:rPr>
        <w:tab/>
      </w:r>
      <w:r>
        <w:rPr>
          <w:b/>
        </w:rPr>
        <w:tab/>
      </w:r>
      <w:r>
        <w:rPr>
          <w:b/>
        </w:rPr>
        <w:tab/>
        <w:t>Date</w:t>
      </w:r>
    </w:p>
    <w:p w:rsidR="00A64CE6" w:rsidRPr="001B630E" w:rsidRDefault="00A64CE6" w:rsidP="00A64CE6">
      <w:pPr>
        <w:rPr>
          <w:rFonts w:ascii="Arial Rounded MT Bold" w:hAnsi="Arial Rounded MT Bold" w:cs="Arial"/>
          <w:b/>
          <w:sz w:val="32"/>
          <w:szCs w:val="24"/>
        </w:rPr>
      </w:pPr>
    </w:p>
    <w:p w:rsidR="00A64CE6" w:rsidRPr="001B630E" w:rsidRDefault="00A64CE6" w:rsidP="00A64CE6">
      <w:pPr>
        <w:pStyle w:val="NoSpacing"/>
        <w:rPr>
          <w:b/>
        </w:rPr>
      </w:pPr>
      <w:r w:rsidRPr="001B630E">
        <w:rPr>
          <w:b/>
        </w:rPr>
        <w:t>_______________________________</w:t>
      </w:r>
      <w:r>
        <w:rPr>
          <w:b/>
        </w:rPr>
        <w:tab/>
      </w:r>
      <w:r>
        <w:rPr>
          <w:b/>
        </w:rPr>
        <w:tab/>
      </w:r>
      <w:r>
        <w:rPr>
          <w:b/>
        </w:rPr>
        <w:tab/>
        <w:t>_____________________</w:t>
      </w:r>
    </w:p>
    <w:p w:rsidR="00E34C5D" w:rsidRDefault="00E34C5D"/>
    <w:sectPr w:rsidR="00E34C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E6" w:rsidRDefault="00A64CE6" w:rsidP="00A64CE6">
      <w:pPr>
        <w:spacing w:after="0" w:line="240" w:lineRule="auto"/>
      </w:pPr>
      <w:r>
        <w:separator/>
      </w:r>
    </w:p>
  </w:endnote>
  <w:endnote w:type="continuationSeparator" w:id="0">
    <w:p w:rsidR="00A64CE6" w:rsidRDefault="00A64CE6" w:rsidP="00A6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C7C" w:rsidRDefault="00803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E6" w:rsidRPr="00A64CE6" w:rsidRDefault="00803C7C">
    <w:pPr>
      <w:pStyle w:val="Footer"/>
      <w:rPr>
        <w:rFonts w:asciiTheme="majorHAnsi" w:hAnsiTheme="majorHAnsi"/>
        <w:b/>
        <w:color w:val="FF0000"/>
        <w:sz w:val="24"/>
        <w:szCs w:val="24"/>
      </w:rPr>
    </w:pPr>
    <w:r>
      <w:rPr>
        <w:rFonts w:asciiTheme="majorHAnsi" w:hAnsiTheme="majorHAnsi"/>
        <w:b/>
        <w:color w:val="FF0000"/>
        <w:sz w:val="24"/>
        <w:szCs w:val="24"/>
      </w:rPr>
      <w:t>CSUN-Kazemi-2010</w:t>
    </w:r>
    <w:bookmarkStart w:id="0" w:name="_GoBack"/>
    <w:bookmarkEnd w:id="0"/>
    <w:r w:rsidR="00A64CE6">
      <w:rPr>
        <w:rFonts w:asciiTheme="majorHAnsi" w:hAnsiTheme="majorHAnsi"/>
        <w:b/>
        <w:color w:val="FF0000"/>
        <w:sz w:val="24"/>
        <w:szCs w:val="24"/>
      </w:rPr>
      <w:tab/>
    </w:r>
    <w:r w:rsidR="00A64CE6">
      <w:rPr>
        <w:rFonts w:asciiTheme="majorHAnsi" w:hAnsiTheme="majorHAnsi"/>
        <w:b/>
        <w:color w:val="FF0000"/>
        <w:sz w:val="24"/>
        <w:szCs w:val="24"/>
      </w:rPr>
      <w:tab/>
      <w:t>TAB 4</w:t>
    </w:r>
    <w:r w:rsidR="00A64CE6" w:rsidRPr="0031634F">
      <w:rPr>
        <w:rFonts w:asciiTheme="majorHAnsi" w:hAnsiTheme="majorHAnsi"/>
        <w:b/>
        <w:color w:val="FF000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C7C" w:rsidRDefault="00803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E6" w:rsidRDefault="00A64CE6" w:rsidP="00A64CE6">
      <w:pPr>
        <w:spacing w:after="0" w:line="240" w:lineRule="auto"/>
      </w:pPr>
      <w:r>
        <w:separator/>
      </w:r>
    </w:p>
  </w:footnote>
  <w:footnote w:type="continuationSeparator" w:id="0">
    <w:p w:rsidR="00A64CE6" w:rsidRDefault="00A64CE6" w:rsidP="00A6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C7C" w:rsidRDefault="00803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C7C" w:rsidRDefault="00803C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C7C" w:rsidRDefault="00803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525A8"/>
    <w:multiLevelType w:val="hybridMultilevel"/>
    <w:tmpl w:val="66B6B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E6"/>
    <w:rsid w:val="00803C7C"/>
    <w:rsid w:val="00A64CE6"/>
    <w:rsid w:val="00E3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CE6"/>
  </w:style>
  <w:style w:type="paragraph" w:styleId="Footer">
    <w:name w:val="footer"/>
    <w:basedOn w:val="Normal"/>
    <w:link w:val="FooterChar"/>
    <w:uiPriority w:val="99"/>
    <w:unhideWhenUsed/>
    <w:rsid w:val="00A64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CE6"/>
  </w:style>
  <w:style w:type="paragraph" w:styleId="ListParagraph">
    <w:name w:val="List Paragraph"/>
    <w:basedOn w:val="Normal"/>
    <w:uiPriority w:val="34"/>
    <w:qFormat/>
    <w:rsid w:val="00A64CE6"/>
    <w:pPr>
      <w:ind w:left="720"/>
      <w:contextualSpacing/>
    </w:pPr>
  </w:style>
  <w:style w:type="paragraph" w:styleId="NoSpacing">
    <w:name w:val="No Spacing"/>
    <w:uiPriority w:val="1"/>
    <w:qFormat/>
    <w:rsid w:val="00A64C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CE6"/>
  </w:style>
  <w:style w:type="paragraph" w:styleId="Footer">
    <w:name w:val="footer"/>
    <w:basedOn w:val="Normal"/>
    <w:link w:val="FooterChar"/>
    <w:uiPriority w:val="99"/>
    <w:unhideWhenUsed/>
    <w:rsid w:val="00A64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CE6"/>
  </w:style>
  <w:style w:type="paragraph" w:styleId="ListParagraph">
    <w:name w:val="List Paragraph"/>
    <w:basedOn w:val="Normal"/>
    <w:uiPriority w:val="34"/>
    <w:qFormat/>
    <w:rsid w:val="00A64CE6"/>
    <w:pPr>
      <w:ind w:left="720"/>
      <w:contextualSpacing/>
    </w:pPr>
  </w:style>
  <w:style w:type="paragraph" w:styleId="NoSpacing">
    <w:name w:val="No Spacing"/>
    <w:uiPriority w:val="1"/>
    <w:qFormat/>
    <w:rsid w:val="00A64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Pogosjana, Meline</dc:creator>
  <cp:lastModifiedBy>Ellie</cp:lastModifiedBy>
  <cp:revision>2</cp:revision>
  <dcterms:created xsi:type="dcterms:W3CDTF">2012-02-03T00:27:00Z</dcterms:created>
  <dcterms:modified xsi:type="dcterms:W3CDTF">2012-02-13T05:18:00Z</dcterms:modified>
</cp:coreProperties>
</file>