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65" w:rsidRDefault="00D204C6">
      <w:pPr>
        <w:pStyle w:val="Heading1"/>
      </w:pPr>
      <w:r>
        <w:t>Supplemental Funding for Student Travel to Conferences: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933950" y="1219200"/>
            <wp:positionH relativeFrom="margin">
              <wp:align>right</wp:align>
            </wp:positionH>
            <wp:positionV relativeFrom="margin">
              <wp:align>top</wp:align>
            </wp:positionV>
            <wp:extent cx="1847850" cy="1762125"/>
            <wp:effectExtent l="19050" t="0" r="0" b="0"/>
            <wp:wrapSquare wrapText="bothSides"/>
            <wp:docPr id="1" name="Picture 1" descr="C:\Program Files\Microsoft Office\MEDIA\CAGCAT10\j02977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774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D65" w:rsidRDefault="00046D65">
      <w:pPr>
        <w:pStyle w:val="ListParagraph"/>
        <w:rPr>
          <w:b/>
        </w:rPr>
      </w:pPr>
    </w:p>
    <w:p w:rsidR="00046D65" w:rsidRDefault="00D204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Academically Related Reserves Account (ARRA)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No deadline, </w:t>
      </w:r>
      <w:r>
        <w:rPr>
          <w:b/>
          <w:i/>
        </w:rPr>
        <w:t>funds are allocated on a first come, first serve basis</w:t>
      </w:r>
      <w:r>
        <w:t>, while funds are available.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Allows $500 per person</w:t>
      </w:r>
      <w:r>
        <w:t xml:space="preserve"> for up to 6 individuals for any conference, gathering, or department 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Designated to the individual student(s) creating or presenting their work on </w:t>
      </w:r>
    </w:p>
    <w:p w:rsidR="00046D65" w:rsidRDefault="00D204C6">
      <w:pPr>
        <w:pStyle w:val="ListParagraph"/>
        <w:ind w:left="1440"/>
      </w:pPr>
      <w:r>
        <w:t>behalf of the pertinent academic department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Each individual(s) must show proof of an invitation to present </w:t>
      </w:r>
      <w:r>
        <w:t>a project or paper.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The signature of a me</w:t>
      </w:r>
      <w:bookmarkStart w:id="0" w:name="_GoBack"/>
      <w:bookmarkEnd w:id="0"/>
      <w:r>
        <w:t>mber of the regular faculty of the pertinent department is required for consideration for funding of travel to any academically related conference.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Granted once per academic year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Will generally be allocated up to $7</w:t>
      </w:r>
      <w:r>
        <w:t>0 per night per person for lodging</w:t>
      </w:r>
    </w:p>
    <w:p w:rsidR="00046D65" w:rsidRDefault="00046D65">
      <w:pPr>
        <w:pStyle w:val="ListParagraph"/>
        <w:ind w:left="1440"/>
      </w:pPr>
    </w:p>
    <w:p w:rsidR="00046D65" w:rsidRDefault="00D204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Associated Students (A.S.) Club and Organization Support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Allows $500 per group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Granted once per academic year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Funding will not be granted if support has already been given to individuals within the club for the same conf</w:t>
      </w:r>
      <w:r>
        <w:t>erence from the ARRA (see option 1)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Funding for student organization travel is restricted to $500 per person and to round-trip airfare and/or mileage; local transportation; lodging, and conference registration fees, and with at least 50% from other sources</w:t>
      </w:r>
      <w:r>
        <w:t xml:space="preserve"> (i.e., individual contribution(s), donations, fund-raisers, organizational support) 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Will generally be allocated up to $70 per night per person for lodging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Students must be approved for presentation at the conference; </w:t>
      </w:r>
      <w:r>
        <w:rPr>
          <w:b/>
          <w:i/>
          <w:sz w:val="22"/>
        </w:rPr>
        <w:t>proof of approval must be submitted.</w:t>
      </w:r>
    </w:p>
    <w:p w:rsidR="00046D65" w:rsidRDefault="00D204C6">
      <w:pPr>
        <w:pStyle w:val="Heading2"/>
        <w:ind w:firstLine="720"/>
      </w:pPr>
      <w:r>
        <w:rPr>
          <w:sz w:val="28"/>
        </w:rPr>
        <w:t xml:space="preserve">Procedure for obtaining funding from ARRA and A. S. </w:t>
      </w:r>
      <w:r>
        <w:t>(</w:t>
      </w:r>
      <w:r>
        <w:rPr>
          <w:sz w:val="24"/>
        </w:rPr>
        <w:t>must be done 4 weeks in advance</w:t>
      </w:r>
      <w:r>
        <w:t xml:space="preserve">): </w:t>
      </w:r>
    </w:p>
    <w:p w:rsidR="00046D65" w:rsidRDefault="00D204C6">
      <w:pPr>
        <w:pStyle w:val="ListParagraph"/>
        <w:numPr>
          <w:ilvl w:val="0"/>
          <w:numId w:val="2"/>
        </w:numPr>
      </w:pPr>
      <w:r>
        <w:t xml:space="preserve">Submit Online Application: </w:t>
      </w:r>
    </w:p>
    <w:p w:rsidR="00046D65" w:rsidRDefault="00D204C6">
      <w:pPr>
        <w:pStyle w:val="ListParagraph"/>
        <w:ind w:left="1440"/>
      </w:pPr>
      <w:hyperlink r:id="rId8" w:history="1">
        <w:r>
          <w:rPr>
            <w:rStyle w:val="Hyperlink"/>
          </w:rPr>
          <w:t>http://www.csunas.org/finance/travel-and-academic-funding</w:t>
        </w:r>
        <w:r>
          <w:rPr>
            <w:rStyle w:val="Hyperlink"/>
          </w:rPr>
          <w:t>-request/</w:t>
        </w:r>
      </w:hyperlink>
    </w:p>
    <w:p w:rsidR="00046D65" w:rsidRDefault="00D204C6">
      <w:pPr>
        <w:pStyle w:val="ListParagraph"/>
        <w:numPr>
          <w:ilvl w:val="0"/>
          <w:numId w:val="2"/>
        </w:numPr>
      </w:pPr>
      <w:r>
        <w:rPr>
          <w:b/>
        </w:rPr>
        <w:t>Submit Travel Request Form or Budget Amendment Request</w:t>
      </w:r>
      <w:r>
        <w:t xml:space="preserve"> </w:t>
      </w:r>
      <w:r>
        <w:rPr>
          <w:b/>
        </w:rPr>
        <w:t>to the Chair of Finance located in the Associated Students Office</w:t>
      </w:r>
      <w:r>
        <w:t>.</w:t>
      </w:r>
      <w:r>
        <w:rPr>
          <w:i/>
        </w:rPr>
        <w:t>(Food and extra cost are not included in reimbursement, however it is noted to include them in the request form as part of to</w:t>
      </w:r>
      <w:r>
        <w:rPr>
          <w:i/>
        </w:rPr>
        <w:t xml:space="preserve">tal estimated cost of travel.) </w:t>
      </w:r>
    </w:p>
    <w:p w:rsidR="00046D65" w:rsidRDefault="00D204C6">
      <w:pPr>
        <w:pStyle w:val="ListParagraph"/>
        <w:numPr>
          <w:ilvl w:val="1"/>
          <w:numId w:val="2"/>
        </w:numPr>
      </w:pPr>
      <w:r>
        <w:lastRenderedPageBreak/>
        <w:t>Suggested amounts for meals are $10.00 for breakfast; $15.00 for lunch, and $25.00 for supper/dinner. An additional allotment of $5.00 per day for incidentals (tips, taxes, etc.) is considered after the first 24 hours of tra</w:t>
      </w:r>
      <w:r>
        <w:t>vel should be calculated into total estimated cost.</w:t>
      </w:r>
    </w:p>
    <w:p w:rsidR="00046D65" w:rsidRDefault="00D204C6">
      <w:pPr>
        <w:pStyle w:val="ListParagraph"/>
        <w:numPr>
          <w:ilvl w:val="1"/>
          <w:numId w:val="2"/>
        </w:numPr>
      </w:pPr>
      <w:r>
        <w:t xml:space="preserve">Provide information on estimated financial support from third party organizations. </w:t>
      </w:r>
    </w:p>
    <w:p w:rsidR="00046D65" w:rsidRDefault="00D204C6">
      <w:pPr>
        <w:pStyle w:val="ListParagraph"/>
        <w:numPr>
          <w:ilvl w:val="1"/>
          <w:numId w:val="2"/>
        </w:numPr>
      </w:pPr>
      <w:hyperlink r:id="rId9" w:history="1">
        <w:r>
          <w:rPr>
            <w:rStyle w:val="Hyperlink"/>
          </w:rPr>
          <w:t>Click Here</w:t>
        </w:r>
      </w:hyperlink>
      <w:r>
        <w:t xml:space="preserve"> for a copy of the AS Travel Request Form.</w:t>
      </w:r>
    </w:p>
    <w:p w:rsidR="00046D65" w:rsidRDefault="00D204C6">
      <w:pPr>
        <w:pStyle w:val="ListParagraph"/>
        <w:numPr>
          <w:ilvl w:val="0"/>
          <w:numId w:val="2"/>
        </w:numPr>
      </w:pPr>
      <w:r>
        <w:rPr>
          <w:b/>
        </w:rPr>
        <w:t>Release Forms, Proof of Insurance, Driver’s License, D.M.V Record</w:t>
      </w:r>
      <w:r>
        <w:rPr>
          <w:sz w:val="20"/>
        </w:rPr>
        <w:t xml:space="preserve">(In accordance with Executive Order 1041 requirements), </w:t>
      </w:r>
      <w:r>
        <w:rPr>
          <w:b/>
        </w:rPr>
        <w:t>and signed waivers</w:t>
      </w:r>
      <w:r>
        <w:t xml:space="preserve"> must be obtained from each person traveling on an A.S. funded trip and re</w:t>
      </w:r>
      <w:r>
        <w:t>turned to the A.S. Administration Office and must be completed PRIOR TO TAKING THE TRIP.</w:t>
      </w:r>
    </w:p>
    <w:p w:rsidR="00046D65" w:rsidRDefault="00D204C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Chair of Finance or designee must sign for approval</w:t>
      </w:r>
    </w:p>
    <w:p w:rsidR="00046D65" w:rsidRDefault="00D204C6">
      <w:pPr>
        <w:pStyle w:val="ListParagraph"/>
        <w:numPr>
          <w:ilvl w:val="0"/>
          <w:numId w:val="2"/>
        </w:numPr>
      </w:pPr>
      <w:r>
        <w:rPr>
          <w:b/>
        </w:rPr>
        <w:t xml:space="preserve">Access funds through the A.S. Accounting and Financial Services Office (A&amp;FS). </w:t>
      </w:r>
      <w:r>
        <w:t>Accounting is located in the A.S</w:t>
      </w:r>
      <w:r>
        <w:t xml:space="preserve">. Administrative Office </w:t>
      </w:r>
      <w:hyperlink r:id="rId10" w:history="1">
        <w:r>
          <w:rPr>
            <w:rStyle w:val="Hyperlink"/>
          </w:rPr>
          <w:t>USU 100</w:t>
        </w:r>
      </w:hyperlink>
      <w:r>
        <w:t xml:space="preserve"> and is open Monday through Friday, typically 8:00 am to 5:00 pm. During the Fall and Spring semesters, the office is often open until 6pm. The telephone number is (818) 677-2</w:t>
      </w:r>
      <w:r>
        <w:t>389.</w:t>
      </w:r>
    </w:p>
    <w:p w:rsidR="00046D65" w:rsidRDefault="00046D65">
      <w:pPr>
        <w:pStyle w:val="ListParagraph"/>
        <w:ind w:left="1440"/>
      </w:pPr>
    </w:p>
    <w:p w:rsidR="00046D65" w:rsidRDefault="00D204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Graduate Studies (G.S.) Student Travel Awards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Allows $400 for each student, </w:t>
      </w:r>
      <w:r>
        <w:rPr>
          <w:b/>
          <w:i/>
        </w:rPr>
        <w:t>twice per year</w:t>
      </w:r>
      <w:r>
        <w:t>.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Must first have gotten support from Associated Students (option 1 or 2 above) and document how much money you have received.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Must be presenting a poster, </w:t>
      </w:r>
      <w:r>
        <w:t>paper or performance at the conference and</w:t>
      </w:r>
      <w:r>
        <w:rPr>
          <w:b/>
          <w:i/>
        </w:rPr>
        <w:t xml:space="preserve"> must show proof of acceptance</w:t>
      </w:r>
      <w:r>
        <w:t>.</w:t>
      </w:r>
    </w:p>
    <w:p w:rsidR="00046D65" w:rsidRDefault="00D204C6">
      <w:pPr>
        <w:pStyle w:val="ListParagraph"/>
        <w:numPr>
          <w:ilvl w:val="1"/>
          <w:numId w:val="1"/>
        </w:numPr>
      </w:pPr>
      <w:r>
        <w:t>May cover expenditures such as conference registration fees, airfare, hotel and ground transportation</w:t>
      </w:r>
    </w:p>
    <w:p w:rsidR="00046D65" w:rsidRDefault="00D204C6">
      <w:pPr>
        <w:pStyle w:val="ListParagraph"/>
        <w:numPr>
          <w:ilvl w:val="1"/>
          <w:numId w:val="1"/>
        </w:numPr>
      </w:pPr>
      <w:r>
        <w:rPr>
          <w:b/>
        </w:rPr>
        <w:t>Must present your research at the CSUN Student Research Symposium on Friday, Feb</w:t>
      </w:r>
      <w:r>
        <w:rPr>
          <w:b/>
        </w:rPr>
        <w:t>ruary 14, 2014</w:t>
      </w:r>
    </w:p>
    <w:p w:rsidR="00046D65" w:rsidRDefault="00D204C6">
      <w:pPr>
        <w:pStyle w:val="Heading2"/>
        <w:ind w:firstLine="720"/>
        <w:rPr>
          <w:sz w:val="28"/>
        </w:rPr>
      </w:pPr>
      <w:r>
        <w:rPr>
          <w:sz w:val="28"/>
        </w:rPr>
        <w:t xml:space="preserve">Procedure for obtaining funds from G.S.: </w:t>
      </w:r>
    </w:p>
    <w:p w:rsidR="00046D65" w:rsidRDefault="00D204C6">
      <w:pPr>
        <w:pStyle w:val="ListParagraph"/>
        <w:numPr>
          <w:ilvl w:val="0"/>
          <w:numId w:val="10"/>
        </w:numPr>
      </w:pPr>
      <w:r>
        <w:t xml:space="preserve">Fill out the AS Travel Funding Request Form: </w:t>
      </w:r>
      <w:hyperlink r:id="rId11" w:history="1">
        <w:r>
          <w:rPr>
            <w:rStyle w:val="Hyperlink"/>
          </w:rPr>
          <w:t>Click Here</w:t>
        </w:r>
      </w:hyperlink>
      <w:r>
        <w:t xml:space="preserve"> </w:t>
      </w:r>
    </w:p>
    <w:p w:rsidR="00046D65" w:rsidRDefault="00D204C6">
      <w:pPr>
        <w:pStyle w:val="ListParagraph"/>
        <w:numPr>
          <w:ilvl w:val="0"/>
          <w:numId w:val="10"/>
        </w:numPr>
      </w:pPr>
      <w:r>
        <w:t xml:space="preserve">Fill out Application Form: </w:t>
      </w:r>
      <w:hyperlink r:id="rId12" w:history="1">
        <w:r>
          <w:rPr>
            <w:rStyle w:val="Hyperlink"/>
          </w:rPr>
          <w:t>Click Here</w:t>
        </w:r>
      </w:hyperlink>
    </w:p>
    <w:p w:rsidR="00046D65" w:rsidRDefault="00D204C6">
      <w:pPr>
        <w:pStyle w:val="ListParagraph"/>
        <w:numPr>
          <w:ilvl w:val="0"/>
          <w:numId w:val="10"/>
        </w:numPr>
      </w:pPr>
      <w:r>
        <w:t xml:space="preserve">Email your attachments in </w:t>
      </w:r>
      <w:r>
        <w:rPr>
          <w:b/>
          <w:sz w:val="20"/>
        </w:rPr>
        <w:t>ONE FILE</w:t>
      </w:r>
      <w:r>
        <w:rPr>
          <w:sz w:val="20"/>
        </w:rPr>
        <w:t xml:space="preserve"> </w:t>
      </w:r>
      <w:r>
        <w:t xml:space="preserve">to Hedy Carpenter at: </w:t>
      </w:r>
      <w:hyperlink r:id="rId13" w:history="1">
        <w:r>
          <w:rPr>
            <w:rStyle w:val="Hyperlink"/>
          </w:rPr>
          <w:t>hedy.carpenter@csun.edu</w:t>
        </w:r>
      </w:hyperlink>
    </w:p>
    <w:p w:rsidR="00046D65" w:rsidRDefault="00046D65">
      <w:pPr>
        <w:pStyle w:val="ListParagraph"/>
        <w:ind w:left="1440"/>
      </w:pPr>
    </w:p>
    <w:p w:rsidR="00046D65" w:rsidRDefault="00D204C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Employers</w:t>
      </w:r>
    </w:p>
    <w:p w:rsidR="00046D65" w:rsidRDefault="00D204C6">
      <w:pPr>
        <w:pStyle w:val="ListParagraph"/>
        <w:numPr>
          <w:ilvl w:val="1"/>
          <w:numId w:val="1"/>
        </w:numPr>
      </w:pPr>
      <w:r>
        <w:t xml:space="preserve">Some employers will support employees’ professional development </w:t>
      </w:r>
      <w:r>
        <w:t>by supporting funds to travel to conferences, ask your employer if they provide such funds.</w:t>
      </w:r>
    </w:p>
    <w:p w:rsidR="00046D65" w:rsidRDefault="00046D65">
      <w:pPr>
        <w:pStyle w:val="ListParagraph"/>
        <w:ind w:left="1440"/>
      </w:pPr>
    </w:p>
    <w:p w:rsidR="00046D65" w:rsidRDefault="00D204C6">
      <w:pPr>
        <w:spacing w:before="100" w:beforeAutospacing="1" w:after="260" w:line="240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For the CalABA conference:</w:t>
      </w:r>
    </w:p>
    <w:p w:rsidR="00046D65" w:rsidRDefault="00D204C6">
      <w:pPr>
        <w:pStyle w:val="ListParagraph"/>
        <w:numPr>
          <w:ilvl w:val="0"/>
          <w:numId w:val="1"/>
        </w:numPr>
        <w:spacing w:before="100" w:beforeAutospacing="1" w:after="260" w:line="240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Cs w:val="26"/>
        </w:rPr>
        <w:t>Save $$ by serving as a student volunteer at the conference.</w:t>
      </w:r>
      <w:r>
        <w:rPr>
          <w:rFonts w:eastAsia="Times New Roman"/>
          <w:color w:val="000000"/>
          <w:sz w:val="26"/>
        </w:rPr>
        <w:t> </w:t>
      </w:r>
    </w:p>
    <w:p w:rsidR="00046D65" w:rsidRDefault="00D204C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Full Refund of Registration Fee: </w:t>
      </w:r>
      <w:r>
        <w:rPr>
          <w:rFonts w:eastAsia="Times New Roman"/>
          <w:szCs w:val="24"/>
        </w:rPr>
        <w:t xml:space="preserve">Work 2 shifts (1/2 day each) at the conference </w:t>
      </w:r>
    </w:p>
    <w:p w:rsidR="00046D65" w:rsidRDefault="00D204C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½  Refund of Registration Fee: Work 1 shift (1/2 day) at the conference </w:t>
      </w:r>
    </w:p>
    <w:p w:rsidR="00046D65" w:rsidRDefault="00D204C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Must attend an orientation  meeting prior to first assignment</w:t>
      </w:r>
    </w:p>
    <w:p w:rsidR="00046D65" w:rsidRDefault="00D204C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Priority goes to students pre-registered to the conference</w:t>
      </w:r>
    </w:p>
    <w:p w:rsidR="00046D65" w:rsidRDefault="00D204C6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Watch out for registration dates on the CalABA website</w:t>
      </w:r>
    </w:p>
    <w:p w:rsidR="00046D65" w:rsidRDefault="00046D65">
      <w:pPr>
        <w:spacing w:after="0" w:line="240" w:lineRule="auto"/>
        <w:rPr>
          <w:rFonts w:eastAsia="Times New Roman"/>
          <w:szCs w:val="24"/>
        </w:rPr>
      </w:pPr>
    </w:p>
    <w:p w:rsidR="00046D65" w:rsidRDefault="00D204C6">
      <w:pPr>
        <w:pStyle w:val="Heading2"/>
        <w:ind w:firstLine="720"/>
        <w:rPr>
          <w:rFonts w:eastAsia="Times New Roman"/>
        </w:rPr>
      </w:pPr>
      <w:r>
        <w:rPr>
          <w:rFonts w:eastAsia="Times New Roman"/>
        </w:rPr>
        <w:t>Procedure for obtaining funds from CalABA:</w:t>
      </w:r>
    </w:p>
    <w:p w:rsidR="00046D65" w:rsidRDefault="00D204C6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Register online in advance</w:t>
      </w:r>
      <w:r>
        <w:rPr>
          <w:rFonts w:eastAsia="Times New Roman"/>
          <w:szCs w:val="24"/>
        </w:rPr>
        <w:t> </w:t>
      </w:r>
      <w:r>
        <w:rPr>
          <w:rFonts w:eastAsia="Times New Roman"/>
          <w:color w:val="000000"/>
          <w:szCs w:val="24"/>
        </w:rPr>
        <w:t>(opening in Fall)</w:t>
      </w:r>
      <w:r>
        <w:rPr>
          <w:rFonts w:eastAsia="Times New Roman"/>
          <w:szCs w:val="24"/>
        </w:rPr>
        <w:t> </w:t>
      </w:r>
    </w:p>
    <w:p w:rsidR="00046D65" w:rsidRDefault="00D204C6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Submit the volunteer application form which is available as part of the online registration process for student</w:t>
      </w:r>
      <w:r>
        <w:rPr>
          <w:rFonts w:eastAsia="Times New Roman"/>
          <w:szCs w:val="24"/>
        </w:rPr>
        <w:t xml:space="preserve"> members at </w:t>
      </w:r>
      <w:hyperlink r:id="rId14" w:history="1">
        <w:r>
          <w:rPr>
            <w:rStyle w:val="Hyperlink"/>
          </w:rPr>
          <w:t>http://www.calaba.org/</w:t>
        </w:r>
      </w:hyperlink>
      <w:r>
        <w:rPr>
          <w:rFonts w:eastAsia="Times New Roman"/>
          <w:szCs w:val="24"/>
        </w:rPr>
        <w:t xml:space="preserve"> (</w:t>
      </w:r>
      <w:r>
        <w:rPr>
          <w:rFonts w:eastAsia="Times New Roman"/>
          <w:i/>
          <w:sz w:val="22"/>
          <w:szCs w:val="24"/>
        </w:rPr>
        <w:t>you will need the name and email address of a faculty member or administrator who can verify your student status).</w:t>
      </w:r>
    </w:p>
    <w:p w:rsidR="00046D65" w:rsidRDefault="00D204C6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sz w:val="28"/>
          <w:szCs w:val="24"/>
        </w:rPr>
      </w:pPr>
      <w:r>
        <w:rPr>
          <w:rFonts w:eastAsia="Times New Roman"/>
          <w:szCs w:val="24"/>
        </w:rPr>
        <w:t>Sign up for volunteer hours</w:t>
      </w:r>
    </w:p>
    <w:p w:rsidR="00046D65" w:rsidRDefault="00046D65">
      <w:pPr>
        <w:pStyle w:val="ListParagraph"/>
        <w:spacing w:after="0" w:line="240" w:lineRule="auto"/>
        <w:ind w:left="1530"/>
        <w:rPr>
          <w:rFonts w:eastAsia="Times New Roman"/>
          <w:sz w:val="28"/>
          <w:szCs w:val="24"/>
        </w:rPr>
      </w:pPr>
    </w:p>
    <w:p w:rsidR="00046D65" w:rsidRDefault="00D204C6">
      <w:pPr>
        <w:pStyle w:val="ListParagraph"/>
        <w:numPr>
          <w:ilvl w:val="0"/>
          <w:numId w:val="1"/>
        </w:numPr>
      </w:pPr>
      <w:r>
        <w:t>ABAI Fellowship</w:t>
      </w:r>
    </w:p>
    <w:p w:rsidR="00046D65" w:rsidRDefault="00D204C6">
      <w:pPr>
        <w:pStyle w:val="ListParagraph"/>
        <w:numPr>
          <w:ilvl w:val="1"/>
          <w:numId w:val="1"/>
        </w:numPr>
      </w:pPr>
      <w:r>
        <w:rPr>
          <w:rStyle w:val="Hyperlink"/>
        </w:rPr>
        <w:t>Please refer to the f</w:t>
      </w:r>
      <w:r>
        <w:rPr>
          <w:rStyle w:val="Hyperlink"/>
        </w:rPr>
        <w:t>ollowing website to find additional funds: http://www.abainternational.org/</w:t>
      </w:r>
    </w:p>
    <w:p w:rsidR="00046D65" w:rsidRDefault="00046D65">
      <w:pPr>
        <w:pStyle w:val="ListParagraph"/>
        <w:ind w:left="1440"/>
      </w:pPr>
    </w:p>
    <w:sectPr w:rsidR="00046D6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65" w:rsidRDefault="00D204C6">
      <w:pPr>
        <w:spacing w:after="0" w:line="240" w:lineRule="auto"/>
      </w:pPr>
      <w:r>
        <w:separator/>
      </w:r>
    </w:p>
  </w:endnote>
  <w:endnote w:type="continuationSeparator" w:id="0">
    <w:p w:rsidR="00046D65" w:rsidRDefault="00D2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65" w:rsidRDefault="00D204C6">
    <w:pPr>
      <w:pStyle w:val="Footer"/>
    </w:pPr>
    <w:r>
      <w:rPr>
        <w:rFonts w:ascii="Tahoma" w:hAnsi="Tahoma" w:cs="Tahoma"/>
        <w:color w:val="222222"/>
        <w:sz w:val="20"/>
        <w:szCs w:val="20"/>
        <w:shd w:val="clear" w:color="auto" w:fill="FFFFFF"/>
      </w:rPr>
      <w:t>Developed by Amber Groat -Rev-9-2-2013</w:t>
    </w:r>
  </w:p>
  <w:p w:rsidR="00046D65" w:rsidRDefault="00046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65" w:rsidRDefault="00D204C6">
      <w:pPr>
        <w:spacing w:after="0" w:line="240" w:lineRule="auto"/>
      </w:pPr>
      <w:r>
        <w:separator/>
      </w:r>
    </w:p>
  </w:footnote>
  <w:footnote w:type="continuationSeparator" w:id="0">
    <w:p w:rsidR="00046D65" w:rsidRDefault="00D2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65" w:rsidRDefault="00D204C6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D204C6">
      <w:rPr>
        <w:b/>
        <w:noProof/>
      </w:rPr>
      <w:t>3</w:t>
    </w:r>
    <w:r>
      <w:fldChar w:fldCharType="end"/>
    </w:r>
  </w:p>
  <w:p w:rsidR="00046D65" w:rsidRDefault="00046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1EF3"/>
    <w:multiLevelType w:val="multilevel"/>
    <w:tmpl w:val="15CE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tit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9B0394C"/>
    <w:multiLevelType w:val="hybridMultilevel"/>
    <w:tmpl w:val="D012EA3E"/>
    <w:lvl w:ilvl="0" w:tplc="022228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1EC6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1CBB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4C60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862C8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3ED0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3C0B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FA12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60015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4244B"/>
    <w:multiLevelType w:val="hybridMultilevel"/>
    <w:tmpl w:val="194CBB72"/>
    <w:lvl w:ilvl="0" w:tplc="AE34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BD560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BCC76C">
      <w:start w:val="1"/>
      <w:numFmt w:val="lowerRoman"/>
      <w:lvlText w:val="%3."/>
      <w:lvlJc w:val="right"/>
      <w:pPr>
        <w:ind w:left="2160" w:hanging="180"/>
      </w:pPr>
    </w:lvl>
    <w:lvl w:ilvl="3" w:tplc="229AFA40">
      <w:start w:val="1"/>
      <w:numFmt w:val="decimal"/>
      <w:lvlText w:val="%4."/>
      <w:lvlJc w:val="left"/>
      <w:pPr>
        <w:ind w:left="2880" w:hanging="360"/>
      </w:pPr>
    </w:lvl>
    <w:lvl w:ilvl="4" w:tplc="F6E40C82">
      <w:start w:val="1"/>
      <w:numFmt w:val="lowerLetter"/>
      <w:lvlText w:val="%5."/>
      <w:lvlJc w:val="left"/>
      <w:pPr>
        <w:ind w:left="3600" w:hanging="360"/>
      </w:pPr>
    </w:lvl>
    <w:lvl w:ilvl="5" w:tplc="443C2102">
      <w:start w:val="1"/>
      <w:numFmt w:val="lowerRoman"/>
      <w:lvlText w:val="%6."/>
      <w:lvlJc w:val="right"/>
      <w:pPr>
        <w:ind w:left="4320" w:hanging="180"/>
      </w:pPr>
    </w:lvl>
    <w:lvl w:ilvl="6" w:tplc="CF12894C">
      <w:start w:val="1"/>
      <w:numFmt w:val="decimal"/>
      <w:lvlText w:val="%7."/>
      <w:lvlJc w:val="left"/>
      <w:pPr>
        <w:ind w:left="5040" w:hanging="360"/>
      </w:pPr>
    </w:lvl>
    <w:lvl w:ilvl="7" w:tplc="B50E5B00">
      <w:start w:val="1"/>
      <w:numFmt w:val="lowerLetter"/>
      <w:lvlText w:val="%8."/>
      <w:lvlJc w:val="left"/>
      <w:pPr>
        <w:ind w:left="5760" w:hanging="360"/>
      </w:pPr>
    </w:lvl>
    <w:lvl w:ilvl="8" w:tplc="7D12B90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920D7"/>
    <w:multiLevelType w:val="hybridMultilevel"/>
    <w:tmpl w:val="FCFE4508"/>
    <w:lvl w:ilvl="0" w:tplc="B12C9132">
      <w:start w:val="1"/>
      <w:numFmt w:val="decimal"/>
      <w:lvlText w:val="%1."/>
      <w:lvlJc w:val="left"/>
      <w:pPr>
        <w:ind w:left="1440" w:hanging="360"/>
      </w:pPr>
    </w:lvl>
    <w:lvl w:ilvl="1" w:tplc="9730B00E">
      <w:start w:val="1"/>
      <w:numFmt w:val="lowerLetter"/>
      <w:lvlText w:val="%2."/>
      <w:lvlJc w:val="left"/>
      <w:pPr>
        <w:ind w:left="2160" w:hanging="360"/>
      </w:pPr>
    </w:lvl>
    <w:lvl w:ilvl="2" w:tplc="92009638">
      <w:start w:val="1"/>
      <w:numFmt w:val="lowerRoman"/>
      <w:lvlText w:val="%3."/>
      <w:lvlJc w:val="right"/>
      <w:pPr>
        <w:ind w:left="2880" w:hanging="180"/>
      </w:pPr>
    </w:lvl>
    <w:lvl w:ilvl="3" w:tplc="4868418E">
      <w:start w:val="1"/>
      <w:numFmt w:val="decimal"/>
      <w:lvlText w:val="%4."/>
      <w:lvlJc w:val="left"/>
      <w:pPr>
        <w:ind w:left="3600" w:hanging="360"/>
      </w:pPr>
    </w:lvl>
    <w:lvl w:ilvl="4" w:tplc="79120578">
      <w:start w:val="1"/>
      <w:numFmt w:val="lowerLetter"/>
      <w:lvlText w:val="%5."/>
      <w:lvlJc w:val="left"/>
      <w:pPr>
        <w:ind w:left="4320" w:hanging="360"/>
      </w:pPr>
    </w:lvl>
    <w:lvl w:ilvl="5" w:tplc="4CEA052E">
      <w:start w:val="1"/>
      <w:numFmt w:val="lowerRoman"/>
      <w:lvlText w:val="%6."/>
      <w:lvlJc w:val="right"/>
      <w:pPr>
        <w:ind w:left="5040" w:hanging="180"/>
      </w:pPr>
    </w:lvl>
    <w:lvl w:ilvl="6" w:tplc="1CFA1E70">
      <w:start w:val="1"/>
      <w:numFmt w:val="decimal"/>
      <w:lvlText w:val="%7."/>
      <w:lvlJc w:val="left"/>
      <w:pPr>
        <w:ind w:left="5760" w:hanging="360"/>
      </w:pPr>
    </w:lvl>
    <w:lvl w:ilvl="7" w:tplc="0A0A67B8">
      <w:start w:val="1"/>
      <w:numFmt w:val="lowerLetter"/>
      <w:lvlText w:val="%8."/>
      <w:lvlJc w:val="left"/>
      <w:pPr>
        <w:ind w:left="6480" w:hanging="360"/>
      </w:pPr>
    </w:lvl>
    <w:lvl w:ilvl="8" w:tplc="9094151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1B7945"/>
    <w:multiLevelType w:val="hybridMultilevel"/>
    <w:tmpl w:val="4B8A5B9C"/>
    <w:lvl w:ilvl="0" w:tplc="F1026724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4"/>
      </w:rPr>
    </w:lvl>
    <w:lvl w:ilvl="1" w:tplc="4E325878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6D1C3B70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A2C85648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99C0D436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C234FB8C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B39AB8DE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8DF44EB4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A1CCBF4A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B63227B"/>
    <w:multiLevelType w:val="hybridMultilevel"/>
    <w:tmpl w:val="F00EF926"/>
    <w:lvl w:ilvl="0" w:tplc="C73CD6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B842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B0B7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6C0F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966C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FA00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061C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22DE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97476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147A28"/>
    <w:multiLevelType w:val="hybridMultilevel"/>
    <w:tmpl w:val="30BACA2A"/>
    <w:lvl w:ilvl="0" w:tplc="31001B4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68DE9E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16A8182">
      <w:start w:val="1"/>
      <w:numFmt w:val="lowerRoman"/>
      <w:lvlText w:val="%3."/>
      <w:lvlJc w:val="right"/>
      <w:pPr>
        <w:ind w:left="2880" w:hanging="180"/>
      </w:pPr>
    </w:lvl>
    <w:lvl w:ilvl="3" w:tplc="E83ABFBA">
      <w:start w:val="1"/>
      <w:numFmt w:val="decimal"/>
      <w:lvlText w:val="%4."/>
      <w:lvlJc w:val="left"/>
      <w:pPr>
        <w:ind w:left="3600" w:hanging="360"/>
      </w:pPr>
    </w:lvl>
    <w:lvl w:ilvl="4" w:tplc="E88259AE">
      <w:start w:val="1"/>
      <w:numFmt w:val="lowerLetter"/>
      <w:lvlText w:val="%5."/>
      <w:lvlJc w:val="left"/>
      <w:pPr>
        <w:ind w:left="4320" w:hanging="360"/>
      </w:pPr>
    </w:lvl>
    <w:lvl w:ilvl="5" w:tplc="CA38602A">
      <w:start w:val="1"/>
      <w:numFmt w:val="lowerRoman"/>
      <w:lvlText w:val="%6."/>
      <w:lvlJc w:val="right"/>
      <w:pPr>
        <w:ind w:left="5040" w:hanging="180"/>
      </w:pPr>
    </w:lvl>
    <w:lvl w:ilvl="6" w:tplc="9CE2FD28">
      <w:start w:val="1"/>
      <w:numFmt w:val="decimal"/>
      <w:lvlText w:val="%7."/>
      <w:lvlJc w:val="left"/>
      <w:pPr>
        <w:ind w:left="5760" w:hanging="360"/>
      </w:pPr>
    </w:lvl>
    <w:lvl w:ilvl="7" w:tplc="7492A024">
      <w:start w:val="1"/>
      <w:numFmt w:val="lowerLetter"/>
      <w:lvlText w:val="%8."/>
      <w:lvlJc w:val="left"/>
      <w:pPr>
        <w:ind w:left="6480" w:hanging="360"/>
      </w:pPr>
    </w:lvl>
    <w:lvl w:ilvl="8" w:tplc="2B944934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F13C4D"/>
    <w:multiLevelType w:val="hybridMultilevel"/>
    <w:tmpl w:val="1FD8ED4C"/>
    <w:lvl w:ilvl="0" w:tplc="12B060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3683C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F8E0C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30E9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AAED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9CA0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4E91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88D0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EE89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6E04F6"/>
    <w:multiLevelType w:val="hybridMultilevel"/>
    <w:tmpl w:val="11D0E068"/>
    <w:lvl w:ilvl="0" w:tplc="7F823592">
      <w:start w:val="1"/>
      <w:numFmt w:val="decimal"/>
      <w:lvlText w:val="%1."/>
      <w:lvlJc w:val="left"/>
      <w:pPr>
        <w:ind w:left="1440" w:hanging="360"/>
      </w:pPr>
    </w:lvl>
    <w:lvl w:ilvl="1" w:tplc="AE300DCE">
      <w:start w:val="1"/>
      <w:numFmt w:val="lowerLetter"/>
      <w:lvlText w:val="%2."/>
      <w:lvlJc w:val="left"/>
      <w:pPr>
        <w:ind w:left="2160" w:hanging="360"/>
      </w:pPr>
    </w:lvl>
    <w:lvl w:ilvl="2" w:tplc="0F243BB2">
      <w:start w:val="1"/>
      <w:numFmt w:val="lowerRoman"/>
      <w:lvlText w:val="%3."/>
      <w:lvlJc w:val="right"/>
      <w:pPr>
        <w:ind w:left="2880" w:hanging="180"/>
      </w:pPr>
    </w:lvl>
    <w:lvl w:ilvl="3" w:tplc="A2DAFF92">
      <w:start w:val="1"/>
      <w:numFmt w:val="decimal"/>
      <w:lvlText w:val="%4."/>
      <w:lvlJc w:val="left"/>
      <w:pPr>
        <w:ind w:left="3600" w:hanging="360"/>
      </w:pPr>
    </w:lvl>
    <w:lvl w:ilvl="4" w:tplc="217260BE">
      <w:start w:val="1"/>
      <w:numFmt w:val="lowerLetter"/>
      <w:lvlText w:val="%5."/>
      <w:lvlJc w:val="left"/>
      <w:pPr>
        <w:ind w:left="4320" w:hanging="360"/>
      </w:pPr>
    </w:lvl>
    <w:lvl w:ilvl="5" w:tplc="F73ED1EA">
      <w:start w:val="1"/>
      <w:numFmt w:val="lowerRoman"/>
      <w:lvlText w:val="%6."/>
      <w:lvlJc w:val="right"/>
      <w:pPr>
        <w:ind w:left="5040" w:hanging="180"/>
      </w:pPr>
    </w:lvl>
    <w:lvl w:ilvl="6" w:tplc="A8844152">
      <w:start w:val="1"/>
      <w:numFmt w:val="decimal"/>
      <w:lvlText w:val="%7."/>
      <w:lvlJc w:val="left"/>
      <w:pPr>
        <w:ind w:left="5760" w:hanging="360"/>
      </w:pPr>
    </w:lvl>
    <w:lvl w:ilvl="7" w:tplc="78E693B8">
      <w:start w:val="1"/>
      <w:numFmt w:val="lowerLetter"/>
      <w:lvlText w:val="%8."/>
      <w:lvlJc w:val="left"/>
      <w:pPr>
        <w:ind w:left="6480" w:hanging="360"/>
      </w:pPr>
    </w:lvl>
    <w:lvl w:ilvl="8" w:tplc="6E1460AC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1A57A1"/>
    <w:multiLevelType w:val="hybridMultilevel"/>
    <w:tmpl w:val="24C85CB6"/>
    <w:lvl w:ilvl="0" w:tplc="4E269912">
      <w:start w:val="1"/>
      <w:numFmt w:val="decimal"/>
      <w:lvlText w:val="%1)"/>
      <w:lvlJc w:val="left"/>
      <w:pPr>
        <w:ind w:left="1080" w:hanging="360"/>
      </w:pPr>
    </w:lvl>
    <w:lvl w:ilvl="1" w:tplc="DD9E87BE">
      <w:start w:val="1"/>
      <w:numFmt w:val="lowerLetter"/>
      <w:lvlText w:val="%2."/>
      <w:lvlJc w:val="left"/>
      <w:pPr>
        <w:ind w:left="1800" w:hanging="360"/>
      </w:pPr>
    </w:lvl>
    <w:lvl w:ilvl="2" w:tplc="16C866A8">
      <w:start w:val="1"/>
      <w:numFmt w:val="lowerRoman"/>
      <w:lvlText w:val="%3."/>
      <w:lvlJc w:val="right"/>
      <w:pPr>
        <w:ind w:left="2520" w:hanging="180"/>
      </w:pPr>
    </w:lvl>
    <w:lvl w:ilvl="3" w:tplc="BE4CF7FA">
      <w:start w:val="1"/>
      <w:numFmt w:val="decimal"/>
      <w:lvlText w:val="%4."/>
      <w:lvlJc w:val="left"/>
      <w:pPr>
        <w:ind w:left="3240" w:hanging="360"/>
      </w:pPr>
    </w:lvl>
    <w:lvl w:ilvl="4" w:tplc="EBFA9008">
      <w:start w:val="1"/>
      <w:numFmt w:val="lowerLetter"/>
      <w:lvlText w:val="%5."/>
      <w:lvlJc w:val="left"/>
      <w:pPr>
        <w:ind w:left="3960" w:hanging="360"/>
      </w:pPr>
    </w:lvl>
    <w:lvl w:ilvl="5" w:tplc="EA4A95D8">
      <w:start w:val="1"/>
      <w:numFmt w:val="lowerRoman"/>
      <w:lvlText w:val="%6."/>
      <w:lvlJc w:val="right"/>
      <w:pPr>
        <w:ind w:left="4680" w:hanging="180"/>
      </w:pPr>
    </w:lvl>
    <w:lvl w:ilvl="6" w:tplc="FDB47F26">
      <w:start w:val="1"/>
      <w:numFmt w:val="decimal"/>
      <w:lvlText w:val="%7."/>
      <w:lvlJc w:val="left"/>
      <w:pPr>
        <w:ind w:left="5400" w:hanging="360"/>
      </w:pPr>
    </w:lvl>
    <w:lvl w:ilvl="7" w:tplc="661A583A">
      <w:start w:val="1"/>
      <w:numFmt w:val="lowerLetter"/>
      <w:lvlText w:val="%8."/>
      <w:lvlJc w:val="left"/>
      <w:pPr>
        <w:ind w:left="6120" w:hanging="360"/>
      </w:pPr>
    </w:lvl>
    <w:lvl w:ilvl="8" w:tplc="0704A8C2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0054A"/>
    <w:multiLevelType w:val="hybridMultilevel"/>
    <w:tmpl w:val="1D686944"/>
    <w:lvl w:ilvl="0" w:tplc="B0A8A2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DA8B26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5008E2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284C92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446B608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090C93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2845FF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5B0F18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FFA3AB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74A5ED7"/>
    <w:multiLevelType w:val="hybridMultilevel"/>
    <w:tmpl w:val="34307C7A"/>
    <w:lvl w:ilvl="0" w:tplc="DA8A83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02BF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6E45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BA92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78875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52B7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F8B7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C0A6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9E3E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C66F7"/>
    <w:multiLevelType w:val="hybridMultilevel"/>
    <w:tmpl w:val="BA76EBEE"/>
    <w:lvl w:ilvl="0" w:tplc="89588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A326E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97CA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300D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FA6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B9CAE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772310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AFCEB38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6CD45DDA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759562B"/>
    <w:multiLevelType w:val="hybridMultilevel"/>
    <w:tmpl w:val="D05287E8"/>
    <w:lvl w:ilvl="0" w:tplc="5BA2F0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8CAC3390">
      <w:start w:val="1"/>
      <w:numFmt w:val="lowerLetter"/>
      <w:lvlText w:val="%2."/>
      <w:lvlJc w:val="left"/>
      <w:pPr>
        <w:ind w:left="2520" w:hanging="360"/>
      </w:pPr>
    </w:lvl>
    <w:lvl w:ilvl="2" w:tplc="72968614">
      <w:start w:val="1"/>
      <w:numFmt w:val="lowerRoman"/>
      <w:lvlText w:val="%3."/>
      <w:lvlJc w:val="right"/>
      <w:pPr>
        <w:ind w:left="3240" w:hanging="180"/>
      </w:pPr>
    </w:lvl>
    <w:lvl w:ilvl="3" w:tplc="2F9AB598">
      <w:start w:val="1"/>
      <w:numFmt w:val="decimal"/>
      <w:lvlText w:val="%4."/>
      <w:lvlJc w:val="left"/>
      <w:pPr>
        <w:ind w:left="3960" w:hanging="360"/>
      </w:pPr>
    </w:lvl>
    <w:lvl w:ilvl="4" w:tplc="30220152">
      <w:start w:val="1"/>
      <w:numFmt w:val="lowerLetter"/>
      <w:lvlText w:val="%5."/>
      <w:lvlJc w:val="left"/>
      <w:pPr>
        <w:ind w:left="4680" w:hanging="360"/>
      </w:pPr>
    </w:lvl>
    <w:lvl w:ilvl="5" w:tplc="115A10CE">
      <w:start w:val="1"/>
      <w:numFmt w:val="lowerRoman"/>
      <w:lvlText w:val="%6."/>
      <w:lvlJc w:val="right"/>
      <w:pPr>
        <w:ind w:left="5400" w:hanging="180"/>
      </w:pPr>
    </w:lvl>
    <w:lvl w:ilvl="6" w:tplc="EAD45202">
      <w:start w:val="1"/>
      <w:numFmt w:val="decimal"/>
      <w:lvlText w:val="%7."/>
      <w:lvlJc w:val="left"/>
      <w:pPr>
        <w:ind w:left="6120" w:hanging="360"/>
      </w:pPr>
    </w:lvl>
    <w:lvl w:ilvl="7" w:tplc="98CAF0FE">
      <w:start w:val="1"/>
      <w:numFmt w:val="lowerLetter"/>
      <w:lvlText w:val="%8."/>
      <w:lvlJc w:val="left"/>
      <w:pPr>
        <w:ind w:left="6840" w:hanging="360"/>
      </w:pPr>
    </w:lvl>
    <w:lvl w:ilvl="8" w:tplc="F3280EE6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CB5B39"/>
    <w:multiLevelType w:val="hybridMultilevel"/>
    <w:tmpl w:val="A78C353E"/>
    <w:lvl w:ilvl="0" w:tplc="F77047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C4C4C5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FAE88F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B32591A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9E28F72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A4CEA6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A1E1D8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7DC784C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E262B9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14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0F"/>
    <w:rsid w:val="00023293"/>
    <w:rsid w:val="00046D65"/>
    <w:rsid w:val="00106CD0"/>
    <w:rsid w:val="00147BC9"/>
    <w:rsid w:val="00295C17"/>
    <w:rsid w:val="004A3516"/>
    <w:rsid w:val="004C1E84"/>
    <w:rsid w:val="00607CBD"/>
    <w:rsid w:val="0066183D"/>
    <w:rsid w:val="00674F26"/>
    <w:rsid w:val="00695161"/>
    <w:rsid w:val="007262BB"/>
    <w:rsid w:val="00726603"/>
    <w:rsid w:val="00753B72"/>
    <w:rsid w:val="00755B7E"/>
    <w:rsid w:val="007A33E2"/>
    <w:rsid w:val="007B6EEB"/>
    <w:rsid w:val="00844F0C"/>
    <w:rsid w:val="00851399"/>
    <w:rsid w:val="00867BEF"/>
    <w:rsid w:val="008B5389"/>
    <w:rsid w:val="008D3B86"/>
    <w:rsid w:val="00961BF3"/>
    <w:rsid w:val="009971FA"/>
    <w:rsid w:val="009D4966"/>
    <w:rsid w:val="009D5448"/>
    <w:rsid w:val="00A00F5D"/>
    <w:rsid w:val="00A020EF"/>
    <w:rsid w:val="00A22FEE"/>
    <w:rsid w:val="00A37AFB"/>
    <w:rsid w:val="00AD1F7A"/>
    <w:rsid w:val="00AE2237"/>
    <w:rsid w:val="00B80491"/>
    <w:rsid w:val="00BF6F7E"/>
    <w:rsid w:val="00C159E3"/>
    <w:rsid w:val="00C47BC7"/>
    <w:rsid w:val="00C943F2"/>
    <w:rsid w:val="00CE2AFB"/>
    <w:rsid w:val="00D204C6"/>
    <w:rsid w:val="00D24E68"/>
    <w:rsid w:val="00D7140F"/>
    <w:rsid w:val="00E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BDFDD-121E-4284-B2F1-90FC3D0B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  <w:numId w:val="15"/>
      </w:numPr>
    </w:pPr>
    <w:rPr>
      <w:rFonts w:ascii="Cambria"/>
      <w:i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/>
      <w:i/>
      <w:color w:val="4F81BD"/>
      <w:spacing w:val="15"/>
      <w:szCs w:val="24"/>
    </w:rPr>
  </w:style>
  <w:style w:type="paragraph" w:styleId="Title">
    <w:name w:val="Title"/>
    <w:basedOn w:val="Normal"/>
    <w:link w:val="TitleChar"/>
    <w:uiPriority w:val="10"/>
    <w:qFormat/>
    <w:pPr>
      <w:spacing w:after="300" w:line="240" w:lineRule="auto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/>
      <w:b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/>
      <w:b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as.org/finance/travel-and-academic-funding-request/" TargetMode="External"/><Relationship Id="rId13" Type="http://schemas.openxmlformats.org/officeDocument/2006/relationships/hyperlink" Target="mailto:hedy.carpenter@csun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sun.edu/sites/default/files/conference-funding-app-7-2013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mber\Downloads\Click%20He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sun.edu/maps/cm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un.edu/sites/default/files/travel-funding-request-form-11-12.doc" TargetMode="External"/><Relationship Id="rId14" Type="http://schemas.openxmlformats.org/officeDocument/2006/relationships/hyperlink" Target="http://www.cala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Melissa Mendoza</cp:lastModifiedBy>
  <cp:revision>2</cp:revision>
  <dcterms:created xsi:type="dcterms:W3CDTF">2013-10-29T20:44:00Z</dcterms:created>
  <dcterms:modified xsi:type="dcterms:W3CDTF">2013-10-29T20:44:00Z</dcterms:modified>
</cp:coreProperties>
</file>