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B7" w:rsidRDefault="00640B85" w:rsidP="00640B85">
      <w:pPr>
        <w:jc w:val="center"/>
        <w:rPr>
          <w:b/>
        </w:rPr>
      </w:pPr>
      <w:bookmarkStart w:id="0" w:name="_GoBack"/>
      <w:bookmarkEnd w:id="0"/>
      <w:r w:rsidRPr="00640B85">
        <w:rPr>
          <w:b/>
        </w:rPr>
        <w:t>Workshop Guidelines</w:t>
      </w:r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4608"/>
        <w:gridCol w:w="3420"/>
        <w:gridCol w:w="5148"/>
      </w:tblGrid>
      <w:tr w:rsidR="0015584E" w:rsidTr="0000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:rsidR="0015584E" w:rsidRDefault="0015584E" w:rsidP="00640B85">
            <w:bookmarkStart w:id="1" w:name="Composer"/>
            <w:r>
              <w:t>Tips for the Composer:</w:t>
            </w:r>
            <w:bookmarkEnd w:id="1"/>
          </w:p>
        </w:tc>
        <w:tc>
          <w:tcPr>
            <w:tcW w:w="3420" w:type="dxa"/>
          </w:tcPr>
          <w:p w:rsidR="0015584E" w:rsidRDefault="0015584E" w:rsidP="001558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Respondents"/>
            <w:r>
              <w:t>Tips for Respondents:</w:t>
            </w:r>
            <w:bookmarkEnd w:id="2"/>
          </w:p>
        </w:tc>
        <w:tc>
          <w:tcPr>
            <w:tcW w:w="5148" w:type="dxa"/>
          </w:tcPr>
          <w:p w:rsidR="0015584E" w:rsidRDefault="0015584E" w:rsidP="0064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Facilitator"/>
            <w:r>
              <w:t>Tips for the Facilitator:</w:t>
            </w:r>
            <w:bookmarkEnd w:id="3"/>
          </w:p>
        </w:tc>
      </w:tr>
      <w:tr w:rsidR="0015584E" w:rsidTr="0000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Don't be defensive: come to class ready and willing to substantially revise your work.</w:t>
            </w:r>
          </w:p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Don't speak until invited to do so by the workshop facilitator.</w:t>
            </w:r>
          </w:p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Take notes of your colleagues' comments and suggestions regarding your work.</w:t>
            </w:r>
          </w:p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Use your own judgment in deciding which suggestions to follow, ignore, and modify.</w:t>
            </w:r>
          </w:p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Don't feel overwhelmed by all the comments on your work; prioritize them.</w:t>
            </w:r>
          </w:p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Rather than approaching a workshop with dread, think of the workshop as a rare opportunity to get the constructive feedback on your work of many other writers who have spent time and energy reading and thinking about your work.  Feel flattered.</w:t>
            </w:r>
          </w:p>
          <w:p w:rsidR="0015584E" w:rsidRPr="00972ED3" w:rsidRDefault="0015584E" w:rsidP="0015584E">
            <w:pPr>
              <w:pStyle w:val="NoSpacing"/>
              <w:numPr>
                <w:ilvl w:val="0"/>
                <w:numId w:val="1"/>
              </w:numPr>
              <w:rPr>
                <w:b w:val="0"/>
              </w:rPr>
            </w:pPr>
            <w:r w:rsidRPr="00972ED3">
              <w:rPr>
                <w:b w:val="0"/>
              </w:rPr>
              <w:t>When it's your turn to speak, you must ask at least one question about your project; you may also ask your colleagues to clarify points they have made in the workshop.  Remember, this is your opportunity to get valuable feedback on your work; use it well.   Do not use this time to defend or justify your work.</w:t>
            </w:r>
          </w:p>
          <w:p w:rsidR="0015584E" w:rsidRDefault="0015584E" w:rsidP="00640B85"/>
        </w:tc>
        <w:tc>
          <w:tcPr>
            <w:tcW w:w="3420" w:type="dxa"/>
          </w:tcPr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Speak at least once during each workshop.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Prioritize your points.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on each composition’s strengths and weaknesses.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Don't be afraid to criticize a </w:t>
            </w:r>
            <w:r w:rsidR="00A1303C">
              <w:t>composition</w:t>
            </w:r>
            <w:r>
              <w:t>, but be diplomatic.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 your comments specific and concrete; give specific revision suggestions.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 to connect your comments to comments other respondents have made.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Don't talk all the time.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it's time for the composer to join the discussion, you may ask her questions and/or invite her response to her colleagues' comments on the composition.</w:t>
            </w:r>
          </w:p>
          <w:p w:rsidR="0015584E" w:rsidRDefault="0015584E" w:rsidP="0064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8" w:type="dxa"/>
          </w:tcPr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the discussion on track.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Don't let the same people talk all the time.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ask yes/no questions.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ask leading questions.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Encourage respondents to elaborate on their comments or give specific examples or suggestions.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 to create a dialogue among workshop respondents, rather than having each respondent make comments that are isolated from other respondents' comments.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Encourage respondents to follow the Tips for Respondents, especially point #3.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 attention to class members so that you can see who wants to speak.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may also comment on the paper (follow the Tips for Respondents), but don't hog the time.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Don't let silence make you uncomfortable.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Don't allow the composer to speak during the first half of the workshop; about halfway through the workshop, invite her to join the discussion; be sure that the composer asks at least one question about her </w:t>
            </w:r>
            <w:r w:rsidR="00A1303C">
              <w:t>work</w:t>
            </w:r>
            <w:r>
              <w:t>; you might also ask her questions and/or invite her response to her colleagues' comments on the composition.   Do not allow the composer to use the workshop as an opportunity to defend her composition against all criticisms.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Ensure that the workshop lasts for the assigned amount of time.</w:t>
            </w:r>
          </w:p>
          <w:p w:rsidR="0015584E" w:rsidRDefault="0015584E" w:rsidP="0015584E">
            <w:pPr>
              <w:pStyle w:val="NoSpacing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is no one “correct” way of leading the discussion; you are welcome to organize the workshop around the “</w:t>
            </w:r>
            <w:r w:rsidR="00410B4A">
              <w:t>Evaluation Criteria,</w:t>
            </w:r>
            <w:r>
              <w:t>”</w:t>
            </w:r>
            <w:r w:rsidR="00410B4A">
              <w:t xml:space="preserve"> </w:t>
            </w:r>
            <w:r>
              <w:t>but you aren’t obligated to do so.</w:t>
            </w:r>
          </w:p>
          <w:p w:rsidR="0015584E" w:rsidRDefault="0015584E" w:rsidP="0064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303A" w:rsidRDefault="0073303A" w:rsidP="0073303A">
      <w:pPr>
        <w:spacing w:after="0" w:line="240" w:lineRule="auto"/>
        <w:ind w:left="720"/>
      </w:pPr>
    </w:p>
    <w:p w:rsidR="00001BF4" w:rsidRDefault="00001BF4" w:rsidP="0073303A">
      <w:pPr>
        <w:spacing w:after="0" w:line="240" w:lineRule="auto"/>
        <w:ind w:left="720"/>
      </w:pPr>
    </w:p>
    <w:p w:rsidR="0073303A" w:rsidRDefault="0073303A" w:rsidP="0073303A">
      <w:pPr>
        <w:spacing w:after="0" w:line="240" w:lineRule="auto"/>
        <w:ind w:left="720"/>
      </w:pPr>
    </w:p>
    <w:p w:rsidR="0073303A" w:rsidRDefault="0073303A" w:rsidP="0073303A">
      <w:pPr>
        <w:spacing w:after="0" w:line="240" w:lineRule="auto"/>
        <w:ind w:left="720"/>
      </w:pPr>
    </w:p>
    <w:p w:rsidR="0073303A" w:rsidRPr="00640B85" w:rsidRDefault="0073303A" w:rsidP="00640B85"/>
    <w:sectPr w:rsidR="0073303A" w:rsidRPr="00640B85" w:rsidSect="00640B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479"/>
    <w:multiLevelType w:val="hybridMultilevel"/>
    <w:tmpl w:val="D20A5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B288A"/>
    <w:multiLevelType w:val="hybridMultilevel"/>
    <w:tmpl w:val="EBB2D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CCD"/>
    <w:multiLevelType w:val="hybridMultilevel"/>
    <w:tmpl w:val="95823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8F0048"/>
    <w:multiLevelType w:val="hybridMultilevel"/>
    <w:tmpl w:val="FA1C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BC2"/>
    <w:multiLevelType w:val="hybridMultilevel"/>
    <w:tmpl w:val="1472C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A3557"/>
    <w:multiLevelType w:val="hybridMultilevel"/>
    <w:tmpl w:val="210C2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E0CA5"/>
    <w:multiLevelType w:val="hybridMultilevel"/>
    <w:tmpl w:val="3D70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8620A"/>
    <w:multiLevelType w:val="hybridMultilevel"/>
    <w:tmpl w:val="A6384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5B5665"/>
    <w:multiLevelType w:val="hybridMultilevel"/>
    <w:tmpl w:val="3536D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8674BB"/>
    <w:multiLevelType w:val="hybridMultilevel"/>
    <w:tmpl w:val="E08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F20FB"/>
    <w:multiLevelType w:val="hybridMultilevel"/>
    <w:tmpl w:val="E2AC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A1B0C"/>
    <w:multiLevelType w:val="hybridMultilevel"/>
    <w:tmpl w:val="C44AD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85"/>
    <w:rsid w:val="00001BF4"/>
    <w:rsid w:val="00083CF8"/>
    <w:rsid w:val="0015584E"/>
    <w:rsid w:val="001F32FA"/>
    <w:rsid w:val="0020563B"/>
    <w:rsid w:val="003D725F"/>
    <w:rsid w:val="003F1DC4"/>
    <w:rsid w:val="00410B4A"/>
    <w:rsid w:val="00413528"/>
    <w:rsid w:val="00552083"/>
    <w:rsid w:val="00640B85"/>
    <w:rsid w:val="00652DB9"/>
    <w:rsid w:val="006A5BAE"/>
    <w:rsid w:val="0073303A"/>
    <w:rsid w:val="00752AF1"/>
    <w:rsid w:val="00780C59"/>
    <w:rsid w:val="007E18B7"/>
    <w:rsid w:val="00972ED3"/>
    <w:rsid w:val="009B3C0D"/>
    <w:rsid w:val="00A1303C"/>
    <w:rsid w:val="00B37F92"/>
    <w:rsid w:val="00BD4A38"/>
    <w:rsid w:val="00C05654"/>
    <w:rsid w:val="00C06571"/>
    <w:rsid w:val="00D87359"/>
    <w:rsid w:val="00E325D4"/>
    <w:rsid w:val="00E5707F"/>
    <w:rsid w:val="00E64F82"/>
    <w:rsid w:val="00F0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584E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97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3A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4135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001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01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F1D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3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584E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97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3A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4135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001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01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F1D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3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Soka University of America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Barnard</dc:creator>
  <cp:lastModifiedBy>LOverman</cp:lastModifiedBy>
  <cp:revision>2</cp:revision>
  <dcterms:created xsi:type="dcterms:W3CDTF">2012-01-11T04:11:00Z</dcterms:created>
  <dcterms:modified xsi:type="dcterms:W3CDTF">2012-01-11T04:11:00Z</dcterms:modified>
</cp:coreProperties>
</file>