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7B" w:rsidRPr="00553447" w:rsidRDefault="00A5398B">
      <w:r w:rsidRPr="00553447">
        <w:t>COMP 333</w:t>
      </w:r>
      <w:r w:rsidR="00BF6525">
        <w:tab/>
      </w:r>
      <w:r w:rsidRPr="00553447">
        <w:t>Concepts of Programming Languages</w:t>
      </w:r>
      <w:r w:rsidR="00BF6525">
        <w:tab/>
      </w:r>
      <w:r w:rsidR="00BF6525">
        <w:tab/>
      </w:r>
      <w:r w:rsidR="0007711C">
        <w:t>Fall</w:t>
      </w:r>
      <w:r w:rsidR="00BF6525">
        <w:t xml:space="preserve"> 201</w:t>
      </w:r>
      <w:r w:rsidR="0099229A">
        <w:t>6</w:t>
      </w:r>
    </w:p>
    <w:p w:rsidR="00F27749" w:rsidRPr="00553447" w:rsidRDefault="00F27749"/>
    <w:p w:rsidR="002E097B" w:rsidRPr="00553447" w:rsidRDefault="0071375D">
      <w:r w:rsidRPr="00553447">
        <w:t>INSTRUCTOR:</w:t>
      </w:r>
      <w:r w:rsidRPr="00553447">
        <w:tab/>
      </w:r>
      <w:r w:rsidRPr="00553447">
        <w:tab/>
      </w:r>
      <w:r w:rsidR="000D7A78">
        <w:t xml:space="preserve">Professor </w:t>
      </w:r>
      <w:r w:rsidRPr="00553447">
        <w:t>D</w:t>
      </w:r>
      <w:r w:rsidR="000D7A78">
        <w:t xml:space="preserve">iane </w:t>
      </w:r>
      <w:r w:rsidRPr="00553447">
        <w:t>Schwartz</w:t>
      </w:r>
    </w:p>
    <w:p w:rsidR="002E097B" w:rsidRPr="00553447" w:rsidRDefault="00D95BD3">
      <w:pPr>
        <w:pStyle w:val="Heading1"/>
        <w:rPr>
          <w:sz w:val="20"/>
        </w:rPr>
      </w:pPr>
      <w:r w:rsidRPr="00553447">
        <w:rPr>
          <w:sz w:val="20"/>
        </w:rPr>
        <w:t>OFFICE:</w:t>
      </w:r>
      <w:r w:rsidRPr="00553447">
        <w:rPr>
          <w:sz w:val="20"/>
        </w:rPr>
        <w:tab/>
      </w:r>
      <w:r w:rsidRPr="00553447">
        <w:rPr>
          <w:sz w:val="20"/>
        </w:rPr>
        <w:tab/>
      </w:r>
      <w:r w:rsidR="00F27749" w:rsidRPr="00553447">
        <w:rPr>
          <w:sz w:val="20"/>
        </w:rPr>
        <w:t>JD</w:t>
      </w:r>
      <w:r w:rsidR="0071375D" w:rsidRPr="00553447">
        <w:rPr>
          <w:sz w:val="20"/>
        </w:rPr>
        <w:t xml:space="preserve"> </w:t>
      </w:r>
      <w:r w:rsidR="00EC38DD" w:rsidRPr="00553447">
        <w:rPr>
          <w:sz w:val="20"/>
        </w:rPr>
        <w:t>4401</w:t>
      </w:r>
    </w:p>
    <w:p w:rsidR="002E097B" w:rsidRPr="00553447" w:rsidRDefault="0071375D">
      <w:r w:rsidRPr="00553447">
        <w:t>EMAIL:</w:t>
      </w:r>
      <w:r w:rsidRPr="00553447">
        <w:tab/>
      </w:r>
      <w:r w:rsidRPr="00553447">
        <w:tab/>
      </w:r>
      <w:r w:rsidRPr="00553447">
        <w:tab/>
      </w:r>
      <w:hyperlink r:id="rId5" w:history="1">
        <w:r w:rsidRPr="00553447">
          <w:rPr>
            <w:rStyle w:val="Hyperlink"/>
          </w:rPr>
          <w:t>diane.schwartz@csun.edu</w:t>
        </w:r>
      </w:hyperlink>
    </w:p>
    <w:p w:rsidR="002E097B" w:rsidRPr="00553447" w:rsidRDefault="00BF6525">
      <w:r w:rsidRPr="00E86D46">
        <w:rPr>
          <w:caps/>
        </w:rPr>
        <w:t>Moodle Site</w:t>
      </w:r>
      <w:r>
        <w:t>:</w:t>
      </w:r>
      <w:r w:rsidR="00D95BD3" w:rsidRPr="00553447">
        <w:tab/>
      </w:r>
      <w:r w:rsidR="00D95BD3" w:rsidRPr="00553447">
        <w:tab/>
      </w:r>
      <w:r>
        <w:t>moodle.csun.edu</w:t>
      </w:r>
    </w:p>
    <w:p w:rsidR="00BF6525" w:rsidRDefault="00D95BD3" w:rsidP="008A0319">
      <w:r w:rsidRPr="00553447">
        <w:t>OFFICE HOURS:</w:t>
      </w:r>
      <w:r w:rsidRPr="00553447">
        <w:tab/>
      </w:r>
      <w:r w:rsidR="008A0319">
        <w:t>TTH  9:30 – 10:30</w:t>
      </w:r>
      <w:r w:rsidR="00BF6525">
        <w:t xml:space="preserve"> </w:t>
      </w:r>
    </w:p>
    <w:p w:rsidR="00E86D46" w:rsidRDefault="00E86D46"/>
    <w:p w:rsidR="00E86D46" w:rsidRDefault="000E4A73">
      <w:r>
        <w:t xml:space="preserve">Section: </w:t>
      </w:r>
      <w:r w:rsidR="003B13CB">
        <w:t>15965</w:t>
      </w:r>
      <w:r>
        <w:t xml:space="preserve">   Meets TTH    8:00-9:15 </w:t>
      </w:r>
      <w:r w:rsidR="00E86D46">
        <w:t>in JD 3508</w:t>
      </w:r>
    </w:p>
    <w:p w:rsidR="00E86D46" w:rsidRPr="00553447" w:rsidRDefault="00E86D46">
      <w:r>
        <w:t xml:space="preserve">Section: </w:t>
      </w:r>
      <w:r w:rsidR="003B13CB">
        <w:t>15966</w:t>
      </w:r>
      <w:r w:rsidR="000E4A73">
        <w:t xml:space="preserve">   Meets TTH  11:00-</w:t>
      </w:r>
      <w:r>
        <w:t>12:15 in JD 3508</w:t>
      </w:r>
    </w:p>
    <w:p w:rsidR="002E097B" w:rsidRPr="00553447" w:rsidRDefault="002E097B"/>
    <w:p w:rsidR="002E097B" w:rsidRPr="00553447" w:rsidRDefault="00D95BD3">
      <w:r w:rsidRPr="00553447">
        <w:t>PREREQUISITES:</w:t>
      </w:r>
      <w:r w:rsidRPr="00553447">
        <w:tab/>
      </w:r>
      <w:r w:rsidR="00A5398B" w:rsidRPr="00553447">
        <w:t xml:space="preserve">Comp  </w:t>
      </w:r>
      <w:r w:rsidR="0099229A">
        <w:t xml:space="preserve">282 </w:t>
      </w:r>
      <w:r w:rsidR="006E1A70" w:rsidRPr="00553447">
        <w:t xml:space="preserve"> </w:t>
      </w:r>
    </w:p>
    <w:p w:rsidR="00CC03B2" w:rsidRPr="00553447" w:rsidRDefault="00CC03B2">
      <w:pPr>
        <w:pStyle w:val="BodyTextIndent"/>
        <w:tabs>
          <w:tab w:val="clear" w:pos="2520"/>
          <w:tab w:val="left" w:pos="2880"/>
        </w:tabs>
        <w:ind w:left="90" w:firstLine="0"/>
      </w:pPr>
    </w:p>
    <w:p w:rsidR="004E76DB" w:rsidRPr="009D6E2C" w:rsidRDefault="00F00690" w:rsidP="00FD7EB2">
      <w:r>
        <w:t xml:space="preserve">COURSE DESCRIPTION:  </w:t>
      </w:r>
      <w:r w:rsidR="009D6E2C" w:rsidRPr="009D6E2C">
        <w:rPr>
          <w:color w:val="000000"/>
          <w:shd w:val="clear" w:color="auto" w:fill="FFFFFF"/>
        </w:rPr>
        <w:t>Discussion of</w:t>
      </w:r>
      <w:r w:rsidR="001A0E2B" w:rsidRPr="009D6E2C">
        <w:rPr>
          <w:color w:val="000000"/>
          <w:shd w:val="clear" w:color="auto" w:fill="FFFFFF"/>
        </w:rPr>
        <w:t xml:space="preserve"> the fundamental concepts that underlie programming language syntax and semantics through a compar</w:t>
      </w:r>
      <w:r w:rsidR="00334C19">
        <w:rPr>
          <w:color w:val="000000"/>
          <w:shd w:val="clear" w:color="auto" w:fill="FFFFFF"/>
        </w:rPr>
        <w:t>ative study of several language</w:t>
      </w:r>
      <w:r w:rsidR="001A0E2B" w:rsidRPr="009D6E2C">
        <w:rPr>
          <w:color w:val="000000"/>
          <w:shd w:val="clear" w:color="auto" w:fill="FFFFFF"/>
        </w:rPr>
        <w:t xml:space="preserve"> paradigms and their features. </w:t>
      </w:r>
      <w:r w:rsidR="00334C19">
        <w:rPr>
          <w:color w:val="000000"/>
          <w:shd w:val="clear" w:color="auto" w:fill="FFFFFF"/>
        </w:rPr>
        <w:t>L</w:t>
      </w:r>
      <w:r w:rsidR="0080520E">
        <w:rPr>
          <w:color w:val="000000"/>
          <w:shd w:val="clear" w:color="auto" w:fill="FFFFFF"/>
        </w:rPr>
        <w:t>anguage paradigms</w:t>
      </w:r>
      <w:r w:rsidR="00334C19">
        <w:rPr>
          <w:color w:val="000000"/>
          <w:shd w:val="clear" w:color="auto" w:fill="FFFFFF"/>
        </w:rPr>
        <w:t xml:space="preserve"> studied</w:t>
      </w:r>
      <w:r w:rsidR="0080520E">
        <w:rPr>
          <w:color w:val="000000"/>
          <w:shd w:val="clear" w:color="auto" w:fill="FFFFFF"/>
        </w:rPr>
        <w:t xml:space="preserve">: </w:t>
      </w:r>
      <w:r w:rsidR="00210829">
        <w:rPr>
          <w:color w:val="000000"/>
          <w:shd w:val="clear" w:color="auto" w:fill="FFFFFF"/>
        </w:rPr>
        <w:t xml:space="preserve">object-oriented programming, </w:t>
      </w:r>
      <w:r w:rsidRPr="009D6E2C">
        <w:t xml:space="preserve">functional programming, logical programming and </w:t>
      </w:r>
      <w:r w:rsidR="007B0BD9">
        <w:t>concurrent</w:t>
      </w:r>
      <w:r w:rsidRPr="009D6E2C">
        <w:t xml:space="preserve"> programming.</w:t>
      </w:r>
      <w:r w:rsidR="007B0BD9">
        <w:t xml:space="preserve"> Overview of the program</w:t>
      </w:r>
      <w:r w:rsidR="00FF2026">
        <w:t>ing language</w:t>
      </w:r>
      <w:r w:rsidR="007B0BD9">
        <w:t xml:space="preserve"> translation process.</w:t>
      </w:r>
    </w:p>
    <w:p w:rsidR="002E097B" w:rsidRPr="00553447" w:rsidRDefault="002E097B" w:rsidP="00FD7EB2">
      <w:pPr>
        <w:pStyle w:val="BodyTextIndent"/>
        <w:tabs>
          <w:tab w:val="clear" w:pos="2520"/>
          <w:tab w:val="left" w:pos="2880"/>
        </w:tabs>
        <w:ind w:left="0" w:firstLine="0"/>
      </w:pPr>
    </w:p>
    <w:p w:rsidR="00E1041F" w:rsidRPr="00553447" w:rsidRDefault="005E6260" w:rsidP="001607D6">
      <w:pPr>
        <w:tabs>
          <w:tab w:val="left" w:pos="2520"/>
        </w:tabs>
        <w:ind w:left="2880" w:hanging="2880"/>
      </w:pPr>
      <w:r>
        <w:t xml:space="preserve">REQUIRED TEXTBOOK:  </w:t>
      </w:r>
      <w:r w:rsidR="007E13A0">
        <w:rPr>
          <w:u w:val="single"/>
        </w:rPr>
        <w:t>Programming Language Pragmatics (</w:t>
      </w:r>
      <w:r w:rsidR="00F00690">
        <w:rPr>
          <w:u w:val="single"/>
        </w:rPr>
        <w:t>Fourth</w:t>
      </w:r>
      <w:r w:rsidR="007E13A0">
        <w:rPr>
          <w:u w:val="single"/>
        </w:rPr>
        <w:t xml:space="preserve"> Edition)</w:t>
      </w:r>
      <w:r w:rsidR="0071375D" w:rsidRPr="00553447">
        <w:t xml:space="preserve"> </w:t>
      </w:r>
      <w:r w:rsidR="003868EE">
        <w:t>(Third Ed ok)</w:t>
      </w:r>
    </w:p>
    <w:p w:rsidR="002E097B" w:rsidRDefault="003868EE" w:rsidP="001607D6">
      <w:pPr>
        <w:tabs>
          <w:tab w:val="left" w:pos="2520"/>
        </w:tabs>
        <w:ind w:left="2880" w:hanging="2880"/>
      </w:pPr>
      <w:r>
        <w:tab/>
        <w:t xml:space="preserve">by </w:t>
      </w:r>
      <w:r w:rsidR="007E13A0">
        <w:t>Michael L Scott</w:t>
      </w:r>
      <w:r w:rsidR="00284F4B">
        <w:t xml:space="preserve">, </w:t>
      </w:r>
      <w:r w:rsidR="00553447">
        <w:t xml:space="preserve">Published by </w:t>
      </w:r>
      <w:r w:rsidR="007E13A0">
        <w:t>Morgan Kaufmann</w:t>
      </w:r>
      <w:r w:rsidR="00FD7EB2" w:rsidRPr="00553447">
        <w:t xml:space="preserve">  </w:t>
      </w:r>
    </w:p>
    <w:p w:rsidR="00292944" w:rsidRPr="00553447" w:rsidRDefault="00292944" w:rsidP="001607D6">
      <w:pPr>
        <w:tabs>
          <w:tab w:val="left" w:pos="2520"/>
        </w:tabs>
        <w:ind w:left="2880" w:hanging="2880"/>
      </w:pPr>
    </w:p>
    <w:p w:rsidR="00292944" w:rsidRPr="00553447" w:rsidRDefault="00292944"/>
    <w:p w:rsidR="00612AF6" w:rsidRDefault="000C0D93">
      <w:r>
        <w:t>GRADING:</w:t>
      </w:r>
      <w:r>
        <w:tab/>
        <w:t>Midterm Exams</w:t>
      </w:r>
      <w:r w:rsidR="00612AF6">
        <w:t xml:space="preserve"> </w:t>
      </w:r>
      <w:r w:rsidR="007C477B">
        <w:t>(</w:t>
      </w:r>
      <w:r w:rsidR="003868EE">
        <w:t>2</w:t>
      </w:r>
      <w:r>
        <w:t>)</w:t>
      </w:r>
      <w:r w:rsidR="0071375D" w:rsidRPr="00553447">
        <w:tab/>
      </w:r>
      <w:r w:rsidR="00963BAB" w:rsidRPr="00553447">
        <w:tab/>
      </w:r>
      <w:r>
        <w:tab/>
      </w:r>
      <w:r w:rsidR="00772A9F">
        <w:t>4</w:t>
      </w:r>
      <w:r w:rsidR="003868EE">
        <w:t>0</w:t>
      </w:r>
      <w:r w:rsidR="003D46BD">
        <w:t>% (</w:t>
      </w:r>
      <w:r w:rsidR="000E4A73">
        <w:t>2</w:t>
      </w:r>
      <w:r w:rsidR="00772A9F">
        <w:t>0</w:t>
      </w:r>
      <w:r w:rsidR="000E4A73">
        <w:t>% each)</w:t>
      </w:r>
    </w:p>
    <w:p w:rsidR="003868EE" w:rsidRPr="00553447" w:rsidRDefault="003868EE">
      <w:r>
        <w:t xml:space="preserve">                             Final Exam                                                     25%</w:t>
      </w:r>
    </w:p>
    <w:p w:rsidR="00963BAB" w:rsidRDefault="00963BAB">
      <w:r w:rsidRPr="00553447">
        <w:tab/>
      </w:r>
      <w:r w:rsidRPr="00553447">
        <w:tab/>
      </w:r>
      <w:r w:rsidR="00772A9F">
        <w:t>Quizzes</w:t>
      </w:r>
      <w:r w:rsidR="000C0D93">
        <w:t>/</w:t>
      </w:r>
      <w:r w:rsidRPr="00553447">
        <w:t xml:space="preserve">Programming </w:t>
      </w:r>
      <w:r w:rsidR="00772A9F">
        <w:t>Projects</w:t>
      </w:r>
      <w:r w:rsidR="00772A9F">
        <w:tab/>
      </w:r>
      <w:r w:rsidR="00612AF6">
        <w:tab/>
      </w:r>
      <w:r w:rsidR="00772A9F">
        <w:t>30</w:t>
      </w:r>
      <w:r w:rsidR="000E4A73">
        <w:t>%</w:t>
      </w:r>
    </w:p>
    <w:p w:rsidR="00B4478F" w:rsidRDefault="00B4478F">
      <w:r>
        <w:tab/>
      </w:r>
      <w:r>
        <w:tab/>
        <w:t>Class Participation</w:t>
      </w:r>
      <w:r>
        <w:tab/>
      </w:r>
      <w:r>
        <w:tab/>
      </w:r>
      <w:r>
        <w:tab/>
      </w:r>
      <w:r w:rsidR="000E4A73">
        <w:t>5%</w:t>
      </w:r>
    </w:p>
    <w:p w:rsidR="00B4478F" w:rsidRDefault="00B4478F">
      <w:r>
        <w:tab/>
      </w:r>
      <w:r>
        <w:tab/>
        <w:t xml:space="preserve">(Attendance, </w:t>
      </w:r>
      <w:r w:rsidR="00AF030B">
        <w:t>Classroom activities</w:t>
      </w:r>
      <w:r>
        <w:t>)</w:t>
      </w:r>
    </w:p>
    <w:p w:rsidR="002E097B" w:rsidRPr="00553447" w:rsidRDefault="00314FF1">
      <w:r>
        <w:tab/>
      </w:r>
      <w:r>
        <w:tab/>
      </w:r>
    </w:p>
    <w:p w:rsidR="005B156F" w:rsidRDefault="005B156F">
      <w:r>
        <w:t xml:space="preserve">Grades will be based on percentage of </w:t>
      </w:r>
      <w:r w:rsidR="00F639D0">
        <w:t xml:space="preserve">total </w:t>
      </w:r>
      <w:r>
        <w:t>points earned.</w:t>
      </w:r>
      <w:r w:rsidR="00A355F2">
        <w:t xml:space="preserve">  Plus and minus grading will be used.</w:t>
      </w:r>
    </w:p>
    <w:p w:rsidR="0080092A" w:rsidRDefault="005B156F">
      <w:r>
        <w:t xml:space="preserve">A-, </w:t>
      </w:r>
      <w:proofErr w:type="gramStart"/>
      <w:r>
        <w:t>A :</w:t>
      </w:r>
      <w:proofErr w:type="gramEnd"/>
      <w:r>
        <w:t xml:space="preserve"> 90 – 100%</w:t>
      </w:r>
      <w:r w:rsidR="00DC15AB">
        <w:t xml:space="preserve">;  </w:t>
      </w:r>
      <w:r>
        <w:t>B -, B, B+:  80 – 89%</w:t>
      </w:r>
      <w:r w:rsidR="00DC15AB">
        <w:t xml:space="preserve">;  </w:t>
      </w:r>
      <w:r>
        <w:t>C -, C, C+:  65 – 79%</w:t>
      </w:r>
      <w:r w:rsidR="00DC15AB">
        <w:t xml:space="preserve">;  </w:t>
      </w:r>
      <w:r>
        <w:t>D: 60 – 64%</w:t>
      </w:r>
      <w:r w:rsidR="00DC15AB">
        <w:t xml:space="preserve">;  </w:t>
      </w:r>
      <w:r>
        <w:t xml:space="preserve">F: &lt; 60% </w:t>
      </w:r>
    </w:p>
    <w:p w:rsidR="001A40A4" w:rsidRPr="00553447" w:rsidRDefault="001A40A4"/>
    <w:p w:rsidR="00BC2B73" w:rsidRPr="00553447" w:rsidRDefault="00BC2B73" w:rsidP="00553447">
      <w:pPr>
        <w:contextualSpacing/>
      </w:pPr>
      <w:r w:rsidRPr="00553447">
        <w:t>COURSE OBJECTIVES</w:t>
      </w:r>
    </w:p>
    <w:p w:rsidR="00DB541A" w:rsidRPr="00553447" w:rsidRDefault="00DB541A" w:rsidP="00553447">
      <w:pPr>
        <w:contextualSpacing/>
      </w:pPr>
      <w:r w:rsidRPr="00553447">
        <w:t>A successful student will be able to:</w:t>
      </w:r>
    </w:p>
    <w:p w:rsidR="00726C72" w:rsidRDefault="00726C72" w:rsidP="00726C72">
      <w:pPr>
        <w:pStyle w:val="HTMLPreformatted"/>
        <w:numPr>
          <w:ilvl w:val="0"/>
          <w:numId w:val="9"/>
        </w:numPr>
        <w:tabs>
          <w:tab w:val="clear" w:pos="360"/>
        </w:tabs>
        <w:suppressAutoHyphens w:val="0"/>
        <w:spacing w:before="240" w:afterLines="10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Summarize the evolution of programming languages illustrating how this history has led to the paradigms available today. </w:t>
      </w:r>
    </w:p>
    <w:p w:rsidR="00726C72" w:rsidRDefault="00726C72" w:rsidP="00726C72">
      <w:pPr>
        <w:pStyle w:val="HTMLPreformatted"/>
        <w:numPr>
          <w:ilvl w:val="0"/>
          <w:numId w:val="9"/>
        </w:numPr>
        <w:tabs>
          <w:tab w:val="clear" w:pos="360"/>
        </w:tabs>
        <w:suppressAutoHyphens w:val="0"/>
        <w:spacing w:before="240" w:afterLines="100"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models of translating high level languages to machine language, including the phases and files in the compilation process. </w:t>
      </w:r>
    </w:p>
    <w:p w:rsidR="00726C72" w:rsidRDefault="00726C72" w:rsidP="00726C72">
      <w:pPr>
        <w:pStyle w:val="HTMLPreformatted"/>
        <w:widowControl w:val="0"/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Lines="100"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the use of BNF to describe concrete syntax, and to apply the BNF structures to translation of programs. </w:t>
      </w:r>
    </w:p>
    <w:p w:rsidR="00726C72" w:rsidRDefault="00726C72" w:rsidP="00726C72">
      <w:pPr>
        <w:pStyle w:val="HTMLPreformatted"/>
        <w:numPr>
          <w:ilvl w:val="0"/>
          <w:numId w:val="9"/>
        </w:numPr>
        <w:tabs>
          <w:tab w:val="clear" w:pos="360"/>
        </w:tabs>
        <w:suppressAutoHyphens w:val="0"/>
        <w:spacing w:afterLines="10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Demonstrate different forms of binding, visibility, scoping, and lifetime management. </w:t>
      </w:r>
    </w:p>
    <w:p w:rsidR="00726C72" w:rsidRDefault="00726C72" w:rsidP="00726C72">
      <w:pPr>
        <w:pStyle w:val="HTMLPreformatted"/>
        <w:numPr>
          <w:ilvl w:val="0"/>
          <w:numId w:val="9"/>
        </w:numPr>
        <w:tabs>
          <w:tab w:val="clear" w:pos="360"/>
        </w:tabs>
        <w:suppressAutoHyphens w:val="0"/>
        <w:spacing w:afterLines="10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importance of types and type-checking in providing abstraction and safety. </w:t>
      </w:r>
    </w:p>
    <w:p w:rsidR="00726C72" w:rsidRDefault="00726C72" w:rsidP="00726C72">
      <w:pPr>
        <w:pStyle w:val="HTMLPreformatted"/>
        <w:numPr>
          <w:ilvl w:val="0"/>
          <w:numId w:val="9"/>
        </w:numPr>
        <w:tabs>
          <w:tab w:val="clear" w:pos="360"/>
        </w:tabs>
        <w:suppressAutoHyphens w:val="0"/>
        <w:spacing w:before="240" w:afterLines="10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Evaluate the tradeoffs between the different paradigms, considering such issues as space efficiency, time efficiency, safety, and power of expression. </w:t>
      </w:r>
    </w:p>
    <w:p w:rsidR="00726C72" w:rsidRDefault="00726C72" w:rsidP="00726C72">
      <w:pPr>
        <w:pStyle w:val="HTMLPreformatted"/>
        <w:widowControl w:val="0"/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Lines="100" w:after="240"/>
        <w:contextualSpacing/>
      </w:pPr>
      <w:r>
        <w:rPr>
          <w:rFonts w:ascii="Times New Roman" w:hAnsi="Times New Roman"/>
          <w:color w:val="000000"/>
        </w:rPr>
        <w:t>Design, code, test, and debug basic programs using the functional, logical, and concurrent paradigm</w:t>
      </w:r>
    </w:p>
    <w:p w:rsidR="00726C72" w:rsidRDefault="00726C72" w:rsidP="00726C72">
      <w:pPr>
        <w:pStyle w:val="HTMLPreformatted"/>
        <w:numPr>
          <w:ilvl w:val="0"/>
          <w:numId w:val="9"/>
        </w:numPr>
        <w:tabs>
          <w:tab w:val="clear" w:pos="360"/>
        </w:tabs>
        <w:suppressAutoHyphens w:val="0"/>
        <w:spacing w:afterLines="10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Explain the communication and synchronization models of concurrent processes.</w:t>
      </w:r>
    </w:p>
    <w:p w:rsidR="00726C72" w:rsidRDefault="00726C72" w:rsidP="00726C72">
      <w:pPr>
        <w:pStyle w:val="HTMLPreformatted"/>
        <w:numPr>
          <w:ilvl w:val="0"/>
          <w:numId w:val="9"/>
        </w:numPr>
        <w:tabs>
          <w:tab w:val="clear" w:pos="360"/>
        </w:tabs>
        <w:suppressAutoHyphens w:val="0"/>
        <w:spacing w:afterLines="100"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importance of abstractions, especially how abstraction mechanisms support the creation of reusable software components. </w:t>
      </w:r>
    </w:p>
    <w:p w:rsidR="00DC15AB" w:rsidRDefault="00B920E5" w:rsidP="00DC15AB">
      <w:pPr>
        <w:rPr>
          <w:u w:val="single"/>
        </w:rPr>
      </w:pPr>
      <w:r w:rsidRPr="008A0319">
        <w:rPr>
          <w:u w:val="single"/>
        </w:rPr>
        <w:t xml:space="preserve">Additional </w:t>
      </w:r>
      <w:r w:rsidR="00237BD6" w:rsidRPr="008A0319">
        <w:rPr>
          <w:u w:val="single"/>
        </w:rPr>
        <w:t>Class Information</w:t>
      </w:r>
    </w:p>
    <w:p w:rsidR="008C0C57" w:rsidRPr="008A0319" w:rsidRDefault="008C0C57" w:rsidP="00DC15AB"/>
    <w:p w:rsidR="00A355F2" w:rsidRPr="008A0319" w:rsidRDefault="001A46B0" w:rsidP="00876FC4">
      <w:pPr>
        <w:pStyle w:val="ListParagraph"/>
        <w:numPr>
          <w:ilvl w:val="0"/>
          <w:numId w:val="8"/>
        </w:numPr>
        <w:ind w:left="360"/>
      </w:pPr>
      <w:r>
        <w:t>Class attendance/</w:t>
      </w:r>
      <w:r w:rsidR="00237BD6" w:rsidRPr="008A0319">
        <w:t>participation count</w:t>
      </w:r>
      <w:r w:rsidR="00A355F2" w:rsidRPr="008A0319">
        <w:t>s</w:t>
      </w:r>
      <w:r w:rsidR="000E4A73">
        <w:t xml:space="preserve"> for 25 points and will be scaled to 5% of your grade</w:t>
      </w:r>
      <w:r w:rsidR="00237BD6" w:rsidRPr="008A0319">
        <w:t xml:space="preserve">. You will get the full 25 points if you miss no more than 3 class meetings.  Absences beyond 3 class meetings, will cause you to lose 5 pts per missed class. You will not lose more than 25 points total. To be counted as attending class you need to sign the attendance sheet </w:t>
      </w:r>
      <w:r w:rsidR="00A355F2" w:rsidRPr="008A0319">
        <w:t>at the beginning of class,</w:t>
      </w:r>
      <w:r w:rsidR="00237BD6" w:rsidRPr="008A0319">
        <w:t xml:space="preserve"> participate in the classroom activities</w:t>
      </w:r>
      <w:r w:rsidR="00A355F2" w:rsidRPr="008A0319">
        <w:t xml:space="preserve"> and remain in class until the end of class</w:t>
      </w:r>
      <w:r w:rsidR="00237BD6" w:rsidRPr="008A0319">
        <w:t>.</w:t>
      </w:r>
    </w:p>
    <w:p w:rsidR="00A355F2" w:rsidRPr="008A0319" w:rsidRDefault="00A355F2" w:rsidP="00876FC4">
      <w:pPr>
        <w:pStyle w:val="ListParagraph"/>
        <w:ind w:left="360"/>
      </w:pPr>
    </w:p>
    <w:p w:rsidR="00A355F2" w:rsidRPr="008A0319" w:rsidRDefault="00A355F2" w:rsidP="00876FC4">
      <w:pPr>
        <w:pStyle w:val="ListParagraph"/>
        <w:numPr>
          <w:ilvl w:val="0"/>
          <w:numId w:val="8"/>
        </w:numPr>
        <w:ind w:left="360"/>
      </w:pPr>
      <w:r w:rsidRPr="008A0319">
        <w:t xml:space="preserve">Students are expected to read and abide by the University's Academic Honesty statement printed in the current catalog. Academic dishonesty will result in a zero on the assignment and </w:t>
      </w:r>
      <w:r w:rsidR="0080520E">
        <w:t>may</w:t>
      </w:r>
      <w:r w:rsidRPr="008A0319">
        <w:t xml:space="preserve"> result in class failure. </w:t>
      </w:r>
    </w:p>
    <w:p w:rsidR="00A355F2" w:rsidRPr="008A0319" w:rsidRDefault="00A355F2" w:rsidP="00876FC4">
      <w:pPr>
        <w:pStyle w:val="ListParagraph"/>
        <w:ind w:left="360"/>
      </w:pPr>
    </w:p>
    <w:p w:rsidR="00A355F2" w:rsidRPr="008A0319" w:rsidRDefault="00A355F2" w:rsidP="00876FC4">
      <w:pPr>
        <w:pStyle w:val="ListParagraph"/>
        <w:numPr>
          <w:ilvl w:val="0"/>
          <w:numId w:val="8"/>
        </w:numPr>
        <w:ind w:left="360"/>
      </w:pPr>
      <w:r w:rsidRPr="008A0319">
        <w:t>There are no make-up exams.</w:t>
      </w:r>
    </w:p>
    <w:p w:rsidR="00A355F2" w:rsidRPr="008A0319" w:rsidRDefault="00A355F2" w:rsidP="00876FC4">
      <w:pPr>
        <w:ind w:left="-360"/>
      </w:pPr>
    </w:p>
    <w:p w:rsidR="00A355F2" w:rsidRPr="008A0319" w:rsidRDefault="00A355F2" w:rsidP="00876FC4">
      <w:pPr>
        <w:pStyle w:val="ListParagraph"/>
        <w:numPr>
          <w:ilvl w:val="0"/>
          <w:numId w:val="8"/>
        </w:numPr>
        <w:ind w:left="360"/>
      </w:pPr>
      <w:r w:rsidRPr="008A0319">
        <w:t>Lecture power points will be posted on Moodle.</w:t>
      </w:r>
    </w:p>
    <w:p w:rsidR="00EE220C" w:rsidRPr="008A0319" w:rsidRDefault="00EE220C"/>
    <w:p w:rsidR="0075488B" w:rsidRPr="00DC15AB" w:rsidRDefault="0075488B">
      <w:pPr>
        <w:rPr>
          <w:u w:val="single"/>
        </w:rPr>
      </w:pPr>
      <w:r w:rsidRPr="008A0319">
        <w:rPr>
          <w:u w:val="single"/>
        </w:rPr>
        <w:t>Class Etiquette</w:t>
      </w:r>
    </w:p>
    <w:p w:rsidR="0075488B" w:rsidRPr="008A0319" w:rsidRDefault="0075488B" w:rsidP="0075488B">
      <w:pPr>
        <w:pStyle w:val="ListParagraph"/>
        <w:numPr>
          <w:ilvl w:val="0"/>
          <w:numId w:val="7"/>
        </w:numPr>
      </w:pPr>
      <w:r w:rsidRPr="008A0319">
        <w:t>No use of cell phones, lap tops or other communication</w:t>
      </w:r>
      <w:r w:rsidR="00A355F2" w:rsidRPr="008A0319">
        <w:t xml:space="preserve">/computer </w:t>
      </w:r>
      <w:r w:rsidRPr="008A0319">
        <w:t>devices is allowed</w:t>
      </w:r>
      <w:r w:rsidR="00556A42">
        <w:t xml:space="preserve"> unless it is for the purpose of taking class notes</w:t>
      </w:r>
      <w:r w:rsidRPr="008A0319">
        <w:t>. You should have your full attention on the class.</w:t>
      </w:r>
    </w:p>
    <w:p w:rsidR="0075488B" w:rsidRPr="008A0319" w:rsidRDefault="0075488B" w:rsidP="0075488B">
      <w:pPr>
        <w:pStyle w:val="ListParagraph"/>
        <w:ind w:left="360"/>
      </w:pPr>
    </w:p>
    <w:p w:rsidR="0075488B" w:rsidRPr="008A0319" w:rsidRDefault="008A0319" w:rsidP="0075488B">
      <w:pPr>
        <w:pStyle w:val="ListParagraph"/>
        <w:numPr>
          <w:ilvl w:val="0"/>
          <w:numId w:val="7"/>
        </w:numPr>
      </w:pPr>
      <w:r w:rsidRPr="008A0319">
        <w:t>Please d</w:t>
      </w:r>
      <w:r w:rsidR="0075488B" w:rsidRPr="008A0319">
        <w:t>o not eat in class. Don’t bri</w:t>
      </w:r>
      <w:r w:rsidR="00A355F2" w:rsidRPr="008A0319">
        <w:t xml:space="preserve">ng in breakfast, lunch, dinner </w:t>
      </w:r>
      <w:r w:rsidR="0075488B" w:rsidRPr="008A0319">
        <w:t>or snacks to eat in class. Bottles of water, small sodas or cups of coffee or tea are ok.</w:t>
      </w:r>
    </w:p>
    <w:p w:rsidR="0075488B" w:rsidRPr="008A0319" w:rsidRDefault="0075488B" w:rsidP="0075488B"/>
    <w:p w:rsidR="0075488B" w:rsidRPr="008A0319" w:rsidRDefault="0075488B" w:rsidP="0075488B">
      <w:pPr>
        <w:pStyle w:val="ListParagraph"/>
        <w:numPr>
          <w:ilvl w:val="0"/>
          <w:numId w:val="7"/>
        </w:numPr>
      </w:pPr>
      <w:r w:rsidRPr="008A0319">
        <w:t>Come to class on time and do not l</w:t>
      </w:r>
      <w:r w:rsidR="00A355F2" w:rsidRPr="008A0319">
        <w:t>eave early. The attendance sign-</w:t>
      </w:r>
      <w:r w:rsidRPr="008A0319">
        <w:t>up sheet will be available only at the beginning of class.</w:t>
      </w:r>
    </w:p>
    <w:p w:rsidR="0075488B" w:rsidRPr="008A0319" w:rsidRDefault="0075488B" w:rsidP="0075488B"/>
    <w:p w:rsidR="0075488B" w:rsidRPr="008A0319" w:rsidRDefault="0075488B" w:rsidP="0075488B">
      <w:pPr>
        <w:pStyle w:val="ListParagraph"/>
        <w:numPr>
          <w:ilvl w:val="0"/>
          <w:numId w:val="7"/>
        </w:numPr>
      </w:pPr>
      <w:r w:rsidRPr="008A0319">
        <w:t>Full participation in class activities is expected.</w:t>
      </w:r>
    </w:p>
    <w:p w:rsidR="0075488B" w:rsidRPr="008A0319" w:rsidRDefault="0075488B"/>
    <w:p w:rsidR="0042433F" w:rsidRDefault="0071375D" w:rsidP="00DC15AB">
      <w:r w:rsidRPr="00CD321C">
        <w:t>COURSE OUTLINE</w:t>
      </w:r>
      <w:r w:rsidR="003C0973">
        <w:t xml:space="preserve"> (</w:t>
      </w:r>
      <w:r w:rsidR="00612AF6">
        <w:t>Tentative</w:t>
      </w:r>
      <w:r w:rsidR="003C0973">
        <w:t>)</w:t>
      </w:r>
    </w:p>
    <w:p w:rsidR="0042433F" w:rsidRDefault="0042433F" w:rsidP="0042433F">
      <w:pPr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680"/>
        <w:gridCol w:w="2520"/>
      </w:tblGrid>
      <w:tr w:rsidR="0042433F" w:rsidRPr="00CD321C" w:rsidTr="0003668D">
        <w:tc>
          <w:tcPr>
            <w:tcW w:w="2268" w:type="dxa"/>
          </w:tcPr>
          <w:p w:rsidR="0042433F" w:rsidRPr="007638BD" w:rsidRDefault="0042433F" w:rsidP="0003668D">
            <w:pPr>
              <w:rPr>
                <w:b/>
              </w:rPr>
            </w:pPr>
            <w:r>
              <w:rPr>
                <w:b/>
              </w:rPr>
              <w:t>Lecture Days</w:t>
            </w:r>
          </w:p>
        </w:tc>
        <w:tc>
          <w:tcPr>
            <w:tcW w:w="4680" w:type="dxa"/>
          </w:tcPr>
          <w:p w:rsidR="0042433F" w:rsidRPr="00553447" w:rsidRDefault="0042433F" w:rsidP="0003668D">
            <w:pPr>
              <w:rPr>
                <w:b/>
              </w:rPr>
            </w:pPr>
            <w:r w:rsidRPr="00553447">
              <w:rPr>
                <w:b/>
              </w:rPr>
              <w:t>Lecture Topics</w:t>
            </w:r>
          </w:p>
        </w:tc>
        <w:tc>
          <w:tcPr>
            <w:tcW w:w="2520" w:type="dxa"/>
          </w:tcPr>
          <w:p w:rsidR="0042433F" w:rsidRDefault="002F5B95" w:rsidP="0003668D">
            <w:pPr>
              <w:rPr>
                <w:b/>
              </w:rPr>
            </w:pPr>
            <w:r>
              <w:rPr>
                <w:b/>
              </w:rPr>
              <w:t>Related Material</w:t>
            </w:r>
          </w:p>
          <w:p w:rsidR="0042433F" w:rsidRPr="00553447" w:rsidRDefault="0042433F" w:rsidP="0003668D">
            <w:pPr>
              <w:rPr>
                <w:b/>
              </w:rPr>
            </w:pPr>
            <w:r>
              <w:rPr>
                <w:b/>
              </w:rPr>
              <w:t xml:space="preserve">from the Scott text </w:t>
            </w:r>
            <w:r w:rsidR="00334C19">
              <w:rPr>
                <w:b/>
              </w:rPr>
              <w:t>Ed. 4</w:t>
            </w:r>
          </w:p>
        </w:tc>
      </w:tr>
      <w:tr w:rsidR="0042433F" w:rsidRPr="00CD321C" w:rsidTr="0003668D">
        <w:tc>
          <w:tcPr>
            <w:tcW w:w="2268" w:type="dxa"/>
          </w:tcPr>
          <w:p w:rsidR="0042433F" w:rsidRDefault="004E5416" w:rsidP="0003668D">
            <w:r>
              <w:t>8/30- 9/1</w:t>
            </w:r>
          </w:p>
        </w:tc>
        <w:tc>
          <w:tcPr>
            <w:tcW w:w="4680" w:type="dxa"/>
          </w:tcPr>
          <w:p w:rsidR="0042433F" w:rsidRPr="00CD321C" w:rsidRDefault="00BB33A8" w:rsidP="002F5B95">
            <w:r>
              <w:t>Introduction</w:t>
            </w:r>
          </w:p>
        </w:tc>
        <w:tc>
          <w:tcPr>
            <w:tcW w:w="2520" w:type="dxa"/>
          </w:tcPr>
          <w:p w:rsidR="0042433F" w:rsidRPr="00CD321C" w:rsidRDefault="0042433F" w:rsidP="002F5B95">
            <w:r w:rsidRPr="00CD321C">
              <w:t xml:space="preserve">Chap </w:t>
            </w:r>
            <w:r w:rsidR="002F5B95">
              <w:t>1</w:t>
            </w:r>
          </w:p>
        </w:tc>
      </w:tr>
      <w:tr w:rsidR="0042433F" w:rsidRPr="00CD321C" w:rsidTr="0003668D">
        <w:tc>
          <w:tcPr>
            <w:tcW w:w="2268" w:type="dxa"/>
          </w:tcPr>
          <w:p w:rsidR="0042433F" w:rsidRDefault="004E5416" w:rsidP="00B82244">
            <w:r>
              <w:t xml:space="preserve">9/6 – </w:t>
            </w:r>
            <w:r w:rsidR="00907E46">
              <w:t>9/8;</w:t>
            </w:r>
          </w:p>
        </w:tc>
        <w:tc>
          <w:tcPr>
            <w:tcW w:w="4680" w:type="dxa"/>
          </w:tcPr>
          <w:p w:rsidR="0042433F" w:rsidRPr="00CD321C" w:rsidRDefault="0042433F" w:rsidP="00907E46">
            <w:r>
              <w:t>Programming Language Syntax</w:t>
            </w:r>
            <w:r w:rsidR="002F5B95">
              <w:t xml:space="preserve"> (BNF and EBNF</w:t>
            </w:r>
            <w:r w:rsidR="00907E46">
              <w:t>)</w:t>
            </w:r>
          </w:p>
        </w:tc>
        <w:tc>
          <w:tcPr>
            <w:tcW w:w="2520" w:type="dxa"/>
          </w:tcPr>
          <w:p w:rsidR="0042433F" w:rsidRPr="00CD321C" w:rsidRDefault="0042433F" w:rsidP="000A712D">
            <w:r w:rsidRPr="00CD321C">
              <w:t xml:space="preserve">Chap </w:t>
            </w:r>
            <w:r>
              <w:t xml:space="preserve">2 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Default="00907E46" w:rsidP="00B82244">
            <w:r>
              <w:t>9/13 -9/15</w:t>
            </w:r>
          </w:p>
        </w:tc>
        <w:tc>
          <w:tcPr>
            <w:tcW w:w="4680" w:type="dxa"/>
          </w:tcPr>
          <w:p w:rsidR="00907E46" w:rsidRDefault="00BB33A8" w:rsidP="00BB1C3E">
            <w:r>
              <w:t>Programming Language Syntax (BNF and EBNF)</w:t>
            </w:r>
          </w:p>
        </w:tc>
        <w:tc>
          <w:tcPr>
            <w:tcW w:w="2520" w:type="dxa"/>
          </w:tcPr>
          <w:p w:rsidR="00907E46" w:rsidRPr="00CD321C" w:rsidRDefault="00AF030B" w:rsidP="00BB33A8">
            <w:r>
              <w:t xml:space="preserve">Chap </w:t>
            </w:r>
            <w:r w:rsidR="00BB33A8">
              <w:t>2</w:t>
            </w:r>
          </w:p>
        </w:tc>
      </w:tr>
      <w:tr w:rsidR="00726C72" w:rsidRPr="00CD321C" w:rsidTr="0003668D">
        <w:tc>
          <w:tcPr>
            <w:tcW w:w="2268" w:type="dxa"/>
          </w:tcPr>
          <w:p w:rsidR="00726C72" w:rsidRPr="00182BF6" w:rsidRDefault="00726C72" w:rsidP="00726C72">
            <w:r w:rsidRPr="00182BF6">
              <w:t>9/20 – 9/22</w:t>
            </w:r>
          </w:p>
        </w:tc>
        <w:tc>
          <w:tcPr>
            <w:tcW w:w="4680" w:type="dxa"/>
          </w:tcPr>
          <w:p w:rsidR="00726C72" w:rsidRPr="00CD321C" w:rsidRDefault="00726C72" w:rsidP="00726C72">
            <w:r>
              <w:t>Names, Scopes and Bindings</w:t>
            </w:r>
          </w:p>
        </w:tc>
        <w:tc>
          <w:tcPr>
            <w:tcW w:w="2520" w:type="dxa"/>
          </w:tcPr>
          <w:p w:rsidR="00726C72" w:rsidRPr="00CD321C" w:rsidRDefault="00726C72" w:rsidP="00726C72">
            <w:r>
              <w:t>Chap 3</w:t>
            </w:r>
          </w:p>
        </w:tc>
      </w:tr>
      <w:tr w:rsidR="00726C72" w:rsidRPr="00CD321C" w:rsidTr="0003668D">
        <w:tc>
          <w:tcPr>
            <w:tcW w:w="2268" w:type="dxa"/>
          </w:tcPr>
          <w:p w:rsidR="00726C72" w:rsidRDefault="00726C72" w:rsidP="00726C72">
            <w:r w:rsidRPr="00182BF6">
              <w:t xml:space="preserve">9/27 – 9/29 </w:t>
            </w:r>
          </w:p>
        </w:tc>
        <w:tc>
          <w:tcPr>
            <w:tcW w:w="4680" w:type="dxa"/>
          </w:tcPr>
          <w:p w:rsidR="00726C72" w:rsidRDefault="00210829" w:rsidP="00726C72">
            <w:r>
              <w:t>Data Types and Type Checking</w:t>
            </w:r>
          </w:p>
        </w:tc>
        <w:tc>
          <w:tcPr>
            <w:tcW w:w="2520" w:type="dxa"/>
          </w:tcPr>
          <w:p w:rsidR="00726C72" w:rsidRDefault="00726C72" w:rsidP="00210829">
            <w:r>
              <w:t xml:space="preserve">Chap </w:t>
            </w:r>
            <w:r w:rsidR="00210829">
              <w:t>7,8</w:t>
            </w:r>
          </w:p>
        </w:tc>
      </w:tr>
      <w:tr w:rsidR="00726C72" w:rsidRPr="00CD321C" w:rsidTr="0003668D">
        <w:tc>
          <w:tcPr>
            <w:tcW w:w="2268" w:type="dxa"/>
          </w:tcPr>
          <w:p w:rsidR="00726C72" w:rsidRPr="00182BF6" w:rsidRDefault="00782D60" w:rsidP="00726C72">
            <w:r>
              <w:t>10/</w:t>
            </w:r>
            <w:r w:rsidR="00726C72">
              <w:t>4</w:t>
            </w:r>
          </w:p>
        </w:tc>
        <w:tc>
          <w:tcPr>
            <w:tcW w:w="4680" w:type="dxa"/>
          </w:tcPr>
          <w:p w:rsidR="00726C72" w:rsidRPr="00CD321C" w:rsidRDefault="00210829" w:rsidP="00726C72">
            <w:r>
              <w:t>Parameter Passing</w:t>
            </w:r>
          </w:p>
        </w:tc>
        <w:tc>
          <w:tcPr>
            <w:tcW w:w="2520" w:type="dxa"/>
          </w:tcPr>
          <w:p w:rsidR="00726C72" w:rsidRPr="00CD321C" w:rsidRDefault="00726C72" w:rsidP="00210829">
            <w:r>
              <w:t xml:space="preserve">Chap </w:t>
            </w:r>
            <w:r w:rsidR="00210829">
              <w:t>9.3</w:t>
            </w:r>
            <w:bookmarkStart w:id="0" w:name="_GoBack"/>
            <w:bookmarkEnd w:id="0"/>
          </w:p>
        </w:tc>
      </w:tr>
      <w:tr w:rsidR="00907E46" w:rsidRPr="00CD321C" w:rsidTr="0003668D">
        <w:tc>
          <w:tcPr>
            <w:tcW w:w="2268" w:type="dxa"/>
          </w:tcPr>
          <w:p w:rsidR="00907E46" w:rsidRPr="00907E46" w:rsidRDefault="00907E46" w:rsidP="000A712D">
            <w:pPr>
              <w:rPr>
                <w:b/>
              </w:rPr>
            </w:pPr>
            <w:r w:rsidRPr="00907E46">
              <w:rPr>
                <w:b/>
              </w:rPr>
              <w:t>10/6</w:t>
            </w:r>
          </w:p>
        </w:tc>
        <w:tc>
          <w:tcPr>
            <w:tcW w:w="4680" w:type="dxa"/>
          </w:tcPr>
          <w:p w:rsidR="00907E46" w:rsidRPr="00907E46" w:rsidRDefault="00907E46" w:rsidP="000A712D">
            <w:pPr>
              <w:rPr>
                <w:b/>
              </w:rPr>
            </w:pPr>
            <w:r w:rsidRPr="00907E46">
              <w:rPr>
                <w:b/>
              </w:rPr>
              <w:t>Midterm 1</w:t>
            </w:r>
          </w:p>
        </w:tc>
        <w:tc>
          <w:tcPr>
            <w:tcW w:w="2520" w:type="dxa"/>
          </w:tcPr>
          <w:p w:rsidR="00907E46" w:rsidRDefault="00907E46" w:rsidP="000A712D"/>
        </w:tc>
      </w:tr>
      <w:tr w:rsidR="000A712D" w:rsidRPr="00CD321C" w:rsidTr="0003668D">
        <w:tc>
          <w:tcPr>
            <w:tcW w:w="2268" w:type="dxa"/>
          </w:tcPr>
          <w:p w:rsidR="000A712D" w:rsidRDefault="00907E46" w:rsidP="000A712D">
            <w:r>
              <w:t>10/11 – 10/13</w:t>
            </w:r>
          </w:p>
        </w:tc>
        <w:tc>
          <w:tcPr>
            <w:tcW w:w="4680" w:type="dxa"/>
          </w:tcPr>
          <w:p w:rsidR="000A712D" w:rsidRPr="00CD321C" w:rsidRDefault="00210829" w:rsidP="000A712D">
            <w:r>
              <w:t>Data Abstraction and OOP</w:t>
            </w:r>
          </w:p>
        </w:tc>
        <w:tc>
          <w:tcPr>
            <w:tcW w:w="2520" w:type="dxa"/>
          </w:tcPr>
          <w:p w:rsidR="000A712D" w:rsidRPr="00CD321C" w:rsidRDefault="000A712D" w:rsidP="00210829">
            <w:r>
              <w:t xml:space="preserve">Chap </w:t>
            </w:r>
            <w:r w:rsidR="00210829">
              <w:t>10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Pr="00984210" w:rsidRDefault="00907E46" w:rsidP="00907E46">
            <w:r>
              <w:t>10/18 – 10/20</w:t>
            </w:r>
          </w:p>
        </w:tc>
        <w:tc>
          <w:tcPr>
            <w:tcW w:w="4680" w:type="dxa"/>
          </w:tcPr>
          <w:p w:rsidR="0080520E" w:rsidRDefault="00210829" w:rsidP="0080520E">
            <w:r>
              <w:t>Data Abstraction and OOP</w:t>
            </w:r>
          </w:p>
        </w:tc>
        <w:tc>
          <w:tcPr>
            <w:tcW w:w="2520" w:type="dxa"/>
          </w:tcPr>
          <w:p w:rsidR="0080520E" w:rsidRDefault="00907E46" w:rsidP="00210829">
            <w:r>
              <w:t xml:space="preserve">Chap </w:t>
            </w:r>
            <w:r w:rsidR="00210829">
              <w:t>10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Pr="00984210" w:rsidRDefault="00907E46" w:rsidP="00907E46">
            <w:r>
              <w:t>10/25 – 10/27</w:t>
            </w:r>
          </w:p>
        </w:tc>
        <w:tc>
          <w:tcPr>
            <w:tcW w:w="4680" w:type="dxa"/>
          </w:tcPr>
          <w:p w:rsidR="00907E46" w:rsidRPr="00CD321C" w:rsidRDefault="008F5663" w:rsidP="0080520E">
            <w:r>
              <w:t>Functional Programming (Scheme)</w:t>
            </w:r>
          </w:p>
        </w:tc>
        <w:tc>
          <w:tcPr>
            <w:tcW w:w="2520" w:type="dxa"/>
          </w:tcPr>
          <w:p w:rsidR="00907E46" w:rsidRPr="00CD321C" w:rsidRDefault="00907E46" w:rsidP="00726C72">
            <w:r>
              <w:t xml:space="preserve">Chap </w:t>
            </w:r>
            <w:r w:rsidR="008F5663">
              <w:t>11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Pr="00984210" w:rsidRDefault="00907E46" w:rsidP="00907E46">
            <w:r>
              <w:t>11/1 – 11/3</w:t>
            </w:r>
          </w:p>
        </w:tc>
        <w:tc>
          <w:tcPr>
            <w:tcW w:w="4680" w:type="dxa"/>
          </w:tcPr>
          <w:p w:rsidR="0080520E" w:rsidRPr="00984210" w:rsidRDefault="008F5663" w:rsidP="00907E46">
            <w:r>
              <w:t>Functional Programming (Scheme)</w:t>
            </w:r>
          </w:p>
        </w:tc>
        <w:tc>
          <w:tcPr>
            <w:tcW w:w="2520" w:type="dxa"/>
          </w:tcPr>
          <w:p w:rsidR="00907E46" w:rsidRDefault="00907E46" w:rsidP="0080520E">
            <w:r>
              <w:t xml:space="preserve">Chap </w:t>
            </w:r>
            <w:r w:rsidR="008F5663">
              <w:t>11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Pr="00907E46" w:rsidRDefault="00907E46" w:rsidP="00907E46">
            <w:pPr>
              <w:rPr>
                <w:b/>
              </w:rPr>
            </w:pPr>
            <w:r w:rsidRPr="00907E46">
              <w:rPr>
                <w:b/>
              </w:rPr>
              <w:t xml:space="preserve">11/8 </w:t>
            </w:r>
          </w:p>
        </w:tc>
        <w:tc>
          <w:tcPr>
            <w:tcW w:w="4680" w:type="dxa"/>
          </w:tcPr>
          <w:p w:rsidR="00907E46" w:rsidRPr="00907E46" w:rsidRDefault="00907E46" w:rsidP="00907E46">
            <w:pPr>
              <w:rPr>
                <w:b/>
              </w:rPr>
            </w:pPr>
            <w:r w:rsidRPr="00907E46">
              <w:rPr>
                <w:b/>
              </w:rPr>
              <w:t>Midterm 2</w:t>
            </w:r>
          </w:p>
        </w:tc>
        <w:tc>
          <w:tcPr>
            <w:tcW w:w="2520" w:type="dxa"/>
          </w:tcPr>
          <w:p w:rsidR="00907E46" w:rsidRPr="00CD321C" w:rsidRDefault="00907E46" w:rsidP="00907E46"/>
        </w:tc>
      </w:tr>
      <w:tr w:rsidR="00907E46" w:rsidRPr="00CD321C" w:rsidTr="0003668D">
        <w:tc>
          <w:tcPr>
            <w:tcW w:w="2268" w:type="dxa"/>
          </w:tcPr>
          <w:p w:rsidR="00907E46" w:rsidRDefault="00907E46" w:rsidP="008F5663">
            <w:r>
              <w:t xml:space="preserve">11/10; 11/15 – 11/17; </w:t>
            </w:r>
          </w:p>
        </w:tc>
        <w:tc>
          <w:tcPr>
            <w:tcW w:w="4680" w:type="dxa"/>
          </w:tcPr>
          <w:p w:rsidR="00907E46" w:rsidRDefault="00907E46" w:rsidP="00907E46">
            <w:r>
              <w:t>Logic Programming (Prolog)</w:t>
            </w:r>
          </w:p>
        </w:tc>
        <w:tc>
          <w:tcPr>
            <w:tcW w:w="2520" w:type="dxa"/>
          </w:tcPr>
          <w:p w:rsidR="00907E46" w:rsidRPr="00CD321C" w:rsidRDefault="00907E46" w:rsidP="00907E46">
            <w:r>
              <w:t>Chap 12</w:t>
            </w:r>
          </w:p>
        </w:tc>
      </w:tr>
      <w:tr w:rsidR="008F5663" w:rsidRPr="00CD321C" w:rsidTr="0003668D">
        <w:tc>
          <w:tcPr>
            <w:tcW w:w="2268" w:type="dxa"/>
          </w:tcPr>
          <w:p w:rsidR="008F5663" w:rsidRDefault="008F5663" w:rsidP="00907E46">
            <w:r>
              <w:t>11/22</w:t>
            </w:r>
          </w:p>
        </w:tc>
        <w:tc>
          <w:tcPr>
            <w:tcW w:w="4680" w:type="dxa"/>
          </w:tcPr>
          <w:p w:rsidR="008F5663" w:rsidRDefault="008F5663" w:rsidP="00907E46">
            <w:r>
              <w:t>Logic Programming</w:t>
            </w:r>
            <w:r w:rsidR="002A0A9F">
              <w:t xml:space="preserve"> (Prolog)</w:t>
            </w:r>
          </w:p>
        </w:tc>
        <w:tc>
          <w:tcPr>
            <w:tcW w:w="2520" w:type="dxa"/>
          </w:tcPr>
          <w:p w:rsidR="008F5663" w:rsidRDefault="008F5663" w:rsidP="00907E46">
            <w:r>
              <w:t>Chap 12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Pr="00EE5AA4" w:rsidRDefault="00907E46" w:rsidP="00907E46">
            <w:r>
              <w:t xml:space="preserve">11/29-12/1; </w:t>
            </w:r>
          </w:p>
        </w:tc>
        <w:tc>
          <w:tcPr>
            <w:tcW w:w="4680" w:type="dxa"/>
          </w:tcPr>
          <w:p w:rsidR="00907E46" w:rsidRPr="00CD321C" w:rsidRDefault="00907E46" w:rsidP="00907E46">
            <w:r>
              <w:t>Concurrent Programming  (in Java)</w:t>
            </w:r>
          </w:p>
        </w:tc>
        <w:tc>
          <w:tcPr>
            <w:tcW w:w="2520" w:type="dxa"/>
          </w:tcPr>
          <w:p w:rsidR="00907E46" w:rsidRPr="00CD321C" w:rsidRDefault="00907E46" w:rsidP="00907E46">
            <w:r w:rsidRPr="00CD321C">
              <w:t xml:space="preserve">Chap </w:t>
            </w:r>
            <w:r>
              <w:t>13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Default="00907E46" w:rsidP="00907E46">
            <w:r>
              <w:t>12/6 – 12/8</w:t>
            </w:r>
          </w:p>
        </w:tc>
        <w:tc>
          <w:tcPr>
            <w:tcW w:w="4680" w:type="dxa"/>
          </w:tcPr>
          <w:p w:rsidR="00907E46" w:rsidRPr="00CD321C" w:rsidRDefault="00907E46" w:rsidP="00907E46">
            <w:r>
              <w:t>Concurrent Programming  (in Java)</w:t>
            </w:r>
          </w:p>
        </w:tc>
        <w:tc>
          <w:tcPr>
            <w:tcW w:w="2520" w:type="dxa"/>
          </w:tcPr>
          <w:p w:rsidR="00907E46" w:rsidRPr="00CD321C" w:rsidRDefault="00907E46" w:rsidP="00907E46">
            <w:r w:rsidRPr="00CD321C">
              <w:t xml:space="preserve">Chap </w:t>
            </w:r>
            <w:r>
              <w:t>13</w:t>
            </w:r>
          </w:p>
        </w:tc>
      </w:tr>
      <w:tr w:rsidR="00907E46" w:rsidRPr="00CD321C" w:rsidTr="0003668D">
        <w:tc>
          <w:tcPr>
            <w:tcW w:w="2268" w:type="dxa"/>
          </w:tcPr>
          <w:p w:rsidR="00907E46" w:rsidRPr="007821D5" w:rsidRDefault="00907E46" w:rsidP="00907E46">
            <w:pPr>
              <w:rPr>
                <w:b/>
              </w:rPr>
            </w:pPr>
            <w:r>
              <w:rPr>
                <w:b/>
              </w:rPr>
              <w:t>Final</w:t>
            </w:r>
            <w:r w:rsidR="00642F20">
              <w:rPr>
                <w:b/>
              </w:rPr>
              <w:t xml:space="preserve"> Exam</w:t>
            </w:r>
          </w:p>
        </w:tc>
        <w:tc>
          <w:tcPr>
            <w:tcW w:w="4680" w:type="dxa"/>
          </w:tcPr>
          <w:p w:rsidR="00907E46" w:rsidRDefault="00642F20" w:rsidP="00907E46">
            <w:pPr>
              <w:rPr>
                <w:b/>
              </w:rPr>
            </w:pPr>
            <w:r>
              <w:rPr>
                <w:b/>
              </w:rPr>
              <w:t xml:space="preserve">8am class   Thursday Dec 15 from 8:00 – 10:00 </w:t>
            </w:r>
          </w:p>
          <w:p w:rsidR="00642F20" w:rsidRPr="007821D5" w:rsidRDefault="00642F20" w:rsidP="00907E46">
            <w:pPr>
              <w:rPr>
                <w:b/>
              </w:rPr>
            </w:pPr>
            <w:r>
              <w:rPr>
                <w:b/>
              </w:rPr>
              <w:t>11am class  Tuesday Dec 13 from  10:15 – 12:15</w:t>
            </w:r>
          </w:p>
        </w:tc>
        <w:tc>
          <w:tcPr>
            <w:tcW w:w="2520" w:type="dxa"/>
          </w:tcPr>
          <w:p w:rsidR="00907E46" w:rsidRPr="00CD321C" w:rsidRDefault="00907E46" w:rsidP="00907E46"/>
        </w:tc>
      </w:tr>
    </w:tbl>
    <w:p w:rsidR="00855812" w:rsidRDefault="00855812"/>
    <w:p w:rsidR="008D26E2" w:rsidRPr="008C0C57" w:rsidRDefault="008D26E2">
      <w:pPr>
        <w:rPr>
          <w:b/>
        </w:rPr>
      </w:pPr>
      <w:r>
        <w:rPr>
          <w:b/>
        </w:rPr>
        <w:t xml:space="preserve">See the class Moodle </w:t>
      </w:r>
      <w:r w:rsidRPr="00CD321C">
        <w:rPr>
          <w:b/>
        </w:rPr>
        <w:t xml:space="preserve">page for homework </w:t>
      </w:r>
      <w:r>
        <w:rPr>
          <w:b/>
        </w:rPr>
        <w:t xml:space="preserve">and programming </w:t>
      </w:r>
      <w:r w:rsidRPr="00CD321C">
        <w:rPr>
          <w:b/>
        </w:rPr>
        <w:t>assignment postings and other information.</w:t>
      </w:r>
      <w:r>
        <w:rPr>
          <w:b/>
        </w:rPr>
        <w:t xml:space="preserve">  </w:t>
      </w:r>
    </w:p>
    <w:sectPr w:rsidR="008D26E2" w:rsidRPr="008C0C57" w:rsidSect="002E09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E567E"/>
    <w:multiLevelType w:val="hybridMultilevel"/>
    <w:tmpl w:val="DF50797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5EB0750"/>
    <w:multiLevelType w:val="multilevel"/>
    <w:tmpl w:val="4D5A0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66599D"/>
    <w:multiLevelType w:val="hybridMultilevel"/>
    <w:tmpl w:val="4678F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536239"/>
    <w:multiLevelType w:val="hybridMultilevel"/>
    <w:tmpl w:val="DFCC381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41E391D"/>
    <w:multiLevelType w:val="hybridMultilevel"/>
    <w:tmpl w:val="A57C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4E4C"/>
    <w:multiLevelType w:val="singleLevel"/>
    <w:tmpl w:val="1B26FAEE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C5038DA"/>
    <w:multiLevelType w:val="hybridMultilevel"/>
    <w:tmpl w:val="2618B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21"/>
    <w:rsid w:val="0000463D"/>
    <w:rsid w:val="00027323"/>
    <w:rsid w:val="00040B3E"/>
    <w:rsid w:val="00045369"/>
    <w:rsid w:val="0007711C"/>
    <w:rsid w:val="00086751"/>
    <w:rsid w:val="0009276D"/>
    <w:rsid w:val="0009392A"/>
    <w:rsid w:val="000A712D"/>
    <w:rsid w:val="000C0D93"/>
    <w:rsid w:val="000D7A78"/>
    <w:rsid w:val="000E4A73"/>
    <w:rsid w:val="000F0E3E"/>
    <w:rsid w:val="00106707"/>
    <w:rsid w:val="00125820"/>
    <w:rsid w:val="001607D6"/>
    <w:rsid w:val="00176020"/>
    <w:rsid w:val="001971D9"/>
    <w:rsid w:val="001A0E2B"/>
    <w:rsid w:val="001A2308"/>
    <w:rsid w:val="001A40A4"/>
    <w:rsid w:val="001A46B0"/>
    <w:rsid w:val="001B197A"/>
    <w:rsid w:val="001B508E"/>
    <w:rsid w:val="001B7FF6"/>
    <w:rsid w:val="001D7D21"/>
    <w:rsid w:val="001F001C"/>
    <w:rsid w:val="00210829"/>
    <w:rsid w:val="00237BD6"/>
    <w:rsid w:val="00252B5D"/>
    <w:rsid w:val="00252DA5"/>
    <w:rsid w:val="00263051"/>
    <w:rsid w:val="00284F4B"/>
    <w:rsid w:val="00290A4D"/>
    <w:rsid w:val="00292944"/>
    <w:rsid w:val="002A0A9F"/>
    <w:rsid w:val="002B40DA"/>
    <w:rsid w:val="002C07BA"/>
    <w:rsid w:val="002C7772"/>
    <w:rsid w:val="002E097B"/>
    <w:rsid w:val="002E50E0"/>
    <w:rsid w:val="002F5B95"/>
    <w:rsid w:val="00301C6F"/>
    <w:rsid w:val="00314FF1"/>
    <w:rsid w:val="00325923"/>
    <w:rsid w:val="00334C19"/>
    <w:rsid w:val="003533E4"/>
    <w:rsid w:val="00376015"/>
    <w:rsid w:val="003868EE"/>
    <w:rsid w:val="003B13CB"/>
    <w:rsid w:val="003B5682"/>
    <w:rsid w:val="003C038A"/>
    <w:rsid w:val="003C0973"/>
    <w:rsid w:val="003D46BD"/>
    <w:rsid w:val="003F39CE"/>
    <w:rsid w:val="0042433F"/>
    <w:rsid w:val="00426E13"/>
    <w:rsid w:val="004542C2"/>
    <w:rsid w:val="0046796E"/>
    <w:rsid w:val="004827B1"/>
    <w:rsid w:val="004846D3"/>
    <w:rsid w:val="004A0711"/>
    <w:rsid w:val="004B2932"/>
    <w:rsid w:val="004C4719"/>
    <w:rsid w:val="004D6F01"/>
    <w:rsid w:val="004E5416"/>
    <w:rsid w:val="004E76DB"/>
    <w:rsid w:val="00517AD0"/>
    <w:rsid w:val="00550460"/>
    <w:rsid w:val="00553447"/>
    <w:rsid w:val="00556A42"/>
    <w:rsid w:val="00567D60"/>
    <w:rsid w:val="005B156F"/>
    <w:rsid w:val="005B1D77"/>
    <w:rsid w:val="005C633E"/>
    <w:rsid w:val="005E3503"/>
    <w:rsid w:val="005E504A"/>
    <w:rsid w:val="005E6260"/>
    <w:rsid w:val="005F5337"/>
    <w:rsid w:val="00612AF6"/>
    <w:rsid w:val="006315CC"/>
    <w:rsid w:val="00631A53"/>
    <w:rsid w:val="00642F20"/>
    <w:rsid w:val="00651FB9"/>
    <w:rsid w:val="006537D5"/>
    <w:rsid w:val="0065507D"/>
    <w:rsid w:val="0069512D"/>
    <w:rsid w:val="006A5755"/>
    <w:rsid w:val="006D5502"/>
    <w:rsid w:val="006E1A70"/>
    <w:rsid w:val="006E2683"/>
    <w:rsid w:val="0070038F"/>
    <w:rsid w:val="0071375D"/>
    <w:rsid w:val="00726C72"/>
    <w:rsid w:val="0075488B"/>
    <w:rsid w:val="007613A3"/>
    <w:rsid w:val="00772A9F"/>
    <w:rsid w:val="007821D5"/>
    <w:rsid w:val="00782D60"/>
    <w:rsid w:val="00790F2D"/>
    <w:rsid w:val="007B06ED"/>
    <w:rsid w:val="007B0BD9"/>
    <w:rsid w:val="007C477B"/>
    <w:rsid w:val="007E0824"/>
    <w:rsid w:val="007E13A0"/>
    <w:rsid w:val="0080092A"/>
    <w:rsid w:val="0080520E"/>
    <w:rsid w:val="00841A97"/>
    <w:rsid w:val="00855812"/>
    <w:rsid w:val="00876FC4"/>
    <w:rsid w:val="008A0319"/>
    <w:rsid w:val="008C0C57"/>
    <w:rsid w:val="008D26E2"/>
    <w:rsid w:val="008D6EE9"/>
    <w:rsid w:val="008F5663"/>
    <w:rsid w:val="00907E46"/>
    <w:rsid w:val="009225E9"/>
    <w:rsid w:val="00924352"/>
    <w:rsid w:val="00927867"/>
    <w:rsid w:val="00944686"/>
    <w:rsid w:val="0095724C"/>
    <w:rsid w:val="00963BAB"/>
    <w:rsid w:val="00984210"/>
    <w:rsid w:val="0099229A"/>
    <w:rsid w:val="00996089"/>
    <w:rsid w:val="009B08B0"/>
    <w:rsid w:val="009D6E2C"/>
    <w:rsid w:val="009F628A"/>
    <w:rsid w:val="00A355F2"/>
    <w:rsid w:val="00A50107"/>
    <w:rsid w:val="00A5398B"/>
    <w:rsid w:val="00A573C8"/>
    <w:rsid w:val="00A94568"/>
    <w:rsid w:val="00AA4DE4"/>
    <w:rsid w:val="00AB1D27"/>
    <w:rsid w:val="00AB4C9C"/>
    <w:rsid w:val="00AC3257"/>
    <w:rsid w:val="00AD7229"/>
    <w:rsid w:val="00AE0CA7"/>
    <w:rsid w:val="00AF030B"/>
    <w:rsid w:val="00B21096"/>
    <w:rsid w:val="00B4478F"/>
    <w:rsid w:val="00B62E36"/>
    <w:rsid w:val="00B74FF7"/>
    <w:rsid w:val="00B82244"/>
    <w:rsid w:val="00B920E5"/>
    <w:rsid w:val="00B9636B"/>
    <w:rsid w:val="00BB1C3E"/>
    <w:rsid w:val="00BB33A8"/>
    <w:rsid w:val="00BB559C"/>
    <w:rsid w:val="00BC2B73"/>
    <w:rsid w:val="00BF1A42"/>
    <w:rsid w:val="00BF6525"/>
    <w:rsid w:val="00C42255"/>
    <w:rsid w:val="00C437D2"/>
    <w:rsid w:val="00C46838"/>
    <w:rsid w:val="00C51587"/>
    <w:rsid w:val="00C52279"/>
    <w:rsid w:val="00C83D36"/>
    <w:rsid w:val="00C9235B"/>
    <w:rsid w:val="00C97027"/>
    <w:rsid w:val="00CB6604"/>
    <w:rsid w:val="00CC03B2"/>
    <w:rsid w:val="00CD321C"/>
    <w:rsid w:val="00CE780C"/>
    <w:rsid w:val="00D20180"/>
    <w:rsid w:val="00D36A38"/>
    <w:rsid w:val="00D50E15"/>
    <w:rsid w:val="00D629FE"/>
    <w:rsid w:val="00D8665C"/>
    <w:rsid w:val="00D92509"/>
    <w:rsid w:val="00D95BD3"/>
    <w:rsid w:val="00DB541A"/>
    <w:rsid w:val="00DC15AB"/>
    <w:rsid w:val="00DE1CCC"/>
    <w:rsid w:val="00DE2BA6"/>
    <w:rsid w:val="00DE6171"/>
    <w:rsid w:val="00E1041F"/>
    <w:rsid w:val="00E335A1"/>
    <w:rsid w:val="00E555D6"/>
    <w:rsid w:val="00E72F4A"/>
    <w:rsid w:val="00E85219"/>
    <w:rsid w:val="00E86D46"/>
    <w:rsid w:val="00E9161B"/>
    <w:rsid w:val="00EC38DD"/>
    <w:rsid w:val="00EC6403"/>
    <w:rsid w:val="00EC76D4"/>
    <w:rsid w:val="00EE182C"/>
    <w:rsid w:val="00EE220C"/>
    <w:rsid w:val="00EE5AA4"/>
    <w:rsid w:val="00F00690"/>
    <w:rsid w:val="00F063D6"/>
    <w:rsid w:val="00F140CD"/>
    <w:rsid w:val="00F14B9E"/>
    <w:rsid w:val="00F20281"/>
    <w:rsid w:val="00F27749"/>
    <w:rsid w:val="00F46C54"/>
    <w:rsid w:val="00F561BF"/>
    <w:rsid w:val="00F639D0"/>
    <w:rsid w:val="00F75D3C"/>
    <w:rsid w:val="00FC6E04"/>
    <w:rsid w:val="00FD7EB2"/>
    <w:rsid w:val="00FF2026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0FE11F-29F3-428C-9618-10E7BA3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7B"/>
  </w:style>
  <w:style w:type="paragraph" w:styleId="Heading1">
    <w:name w:val="heading 1"/>
    <w:basedOn w:val="Normal"/>
    <w:next w:val="Normal"/>
    <w:qFormat/>
    <w:rsid w:val="002E097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E097B"/>
    <w:rPr>
      <w:color w:val="0000FF"/>
      <w:u w:val="single"/>
    </w:rPr>
  </w:style>
  <w:style w:type="paragraph" w:styleId="BodyTextIndent">
    <w:name w:val="Body Text Indent"/>
    <w:basedOn w:val="Normal"/>
    <w:semiHidden/>
    <w:rsid w:val="002E097B"/>
    <w:pPr>
      <w:tabs>
        <w:tab w:val="left" w:pos="2520"/>
      </w:tabs>
      <w:ind w:left="2520" w:hanging="2520"/>
    </w:pPr>
  </w:style>
  <w:style w:type="character" w:styleId="FollowedHyperlink">
    <w:name w:val="FollowedHyperlink"/>
    <w:basedOn w:val="DefaultParagraphFont"/>
    <w:semiHidden/>
    <w:rsid w:val="002E097B"/>
    <w:rPr>
      <w:color w:val="800080"/>
      <w:u w:val="single"/>
    </w:rPr>
  </w:style>
  <w:style w:type="table" w:styleId="TableGrid">
    <w:name w:val="Table Grid"/>
    <w:basedOn w:val="TableNormal"/>
    <w:uiPriority w:val="59"/>
    <w:rsid w:val="00695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1A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1A40A4"/>
    <w:rPr>
      <w:rFonts w:ascii="Courier New" w:hAnsi="Courier New" w:cs="Courier New"/>
      <w:lang w:eastAsia="ar-SA"/>
    </w:rPr>
  </w:style>
  <w:style w:type="character" w:styleId="Strong">
    <w:name w:val="Strong"/>
    <w:basedOn w:val="DefaultParagraphFont"/>
    <w:uiPriority w:val="22"/>
    <w:qFormat/>
    <w:rsid w:val="004E7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8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5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.schwartz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310</vt:lpstr>
    </vt:vector>
  </TitlesOfParts>
  <Company>CSUN</Company>
  <LinksUpToDate>false</LinksUpToDate>
  <CharactersWithSpaces>4781</CharactersWithSpaces>
  <SharedDoc>false</SharedDoc>
  <HLinks>
    <vt:vector size="6" baseType="variant"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mailto:diane.schwartz@csun.edu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310</dc:title>
  <dc:creator>Diane Schwartz</dc:creator>
  <cp:lastModifiedBy>dls</cp:lastModifiedBy>
  <cp:revision>25</cp:revision>
  <cp:lastPrinted>2016-08-03T18:14:00Z</cp:lastPrinted>
  <dcterms:created xsi:type="dcterms:W3CDTF">2016-08-02T21:51:00Z</dcterms:created>
  <dcterms:modified xsi:type="dcterms:W3CDTF">2016-08-29T14:08:00Z</dcterms:modified>
</cp:coreProperties>
</file>