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A7" w:rsidRPr="009143A0" w:rsidRDefault="00482AA7" w:rsidP="0048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3A0">
        <w:rPr>
          <w:rFonts w:ascii="Times New Roman" w:hAnsi="Times New Roman" w:cs="Times New Roman"/>
          <w:b/>
          <w:bCs/>
          <w:sz w:val="24"/>
          <w:szCs w:val="24"/>
        </w:rPr>
        <w:t>COMP 686. Software Engineering Management (3)</w:t>
      </w:r>
    </w:p>
    <w:p w:rsidR="00482AA7" w:rsidRPr="009143A0" w:rsidRDefault="00482AA7" w:rsidP="0048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43A0">
        <w:rPr>
          <w:rFonts w:ascii="Times New Roman" w:hAnsi="Times New Roman" w:cs="Times New Roman"/>
          <w:i/>
          <w:iCs/>
          <w:sz w:val="24"/>
          <w:szCs w:val="24"/>
        </w:rPr>
        <w:t>Prerequisites: COMP 380/L; upper division writing requirement.</w:t>
      </w:r>
    </w:p>
    <w:p w:rsidR="00482AA7" w:rsidRPr="009143A0" w:rsidRDefault="00482AA7" w:rsidP="00F84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3A0">
        <w:rPr>
          <w:rFonts w:ascii="Times New Roman" w:hAnsi="Times New Roman" w:cs="Times New Roman"/>
          <w:sz w:val="24"/>
          <w:szCs w:val="24"/>
        </w:rPr>
        <w:t>Provides a framework for understanding software engineering management</w:t>
      </w:r>
      <w:r w:rsidR="00F84E82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Pr="009143A0">
        <w:rPr>
          <w:rFonts w:ascii="Times New Roman" w:hAnsi="Times New Roman" w:cs="Times New Roman"/>
          <w:sz w:val="24"/>
          <w:szCs w:val="24"/>
        </w:rPr>
        <w:t>models, technologies, trends, tools, and planning processes.</w:t>
      </w:r>
      <w:r w:rsidR="00F84E82" w:rsidRPr="009143A0">
        <w:rPr>
          <w:rFonts w:ascii="Times New Roman" w:hAnsi="Times New Roman" w:cs="Times New Roman"/>
          <w:sz w:val="24"/>
          <w:szCs w:val="24"/>
        </w:rPr>
        <w:t xml:space="preserve">  </w:t>
      </w:r>
      <w:r w:rsidRPr="009143A0">
        <w:rPr>
          <w:rFonts w:ascii="Times New Roman" w:hAnsi="Times New Roman" w:cs="Times New Roman"/>
          <w:sz w:val="24"/>
          <w:szCs w:val="24"/>
        </w:rPr>
        <w:t>Emphasizes the development of an individualized approach to managing</w:t>
      </w:r>
      <w:r w:rsidR="00F84E82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Pr="009143A0">
        <w:rPr>
          <w:rFonts w:ascii="Times New Roman" w:hAnsi="Times New Roman" w:cs="Times New Roman"/>
          <w:sz w:val="24"/>
          <w:szCs w:val="24"/>
        </w:rPr>
        <w:t xml:space="preserve">software teams, projects, and systems. </w:t>
      </w:r>
      <w:r w:rsidR="00F84E82" w:rsidRPr="009143A0">
        <w:rPr>
          <w:rFonts w:ascii="Times New Roman" w:hAnsi="Times New Roman" w:cs="Times New Roman"/>
          <w:sz w:val="24"/>
          <w:szCs w:val="24"/>
        </w:rPr>
        <w:t xml:space="preserve">  The</w:t>
      </w:r>
      <w:r w:rsidRPr="009143A0">
        <w:rPr>
          <w:rFonts w:ascii="Times New Roman" w:hAnsi="Times New Roman" w:cs="Times New Roman"/>
          <w:sz w:val="24"/>
          <w:szCs w:val="24"/>
        </w:rPr>
        <w:t xml:space="preserve"> role of management as</w:t>
      </w:r>
      <w:r w:rsidR="00F84E82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Pr="009143A0">
        <w:rPr>
          <w:rFonts w:ascii="Times New Roman" w:hAnsi="Times New Roman" w:cs="Times New Roman"/>
          <w:sz w:val="24"/>
          <w:szCs w:val="24"/>
        </w:rPr>
        <w:t>an increasingly critical factor in software engineering is examined.</w:t>
      </w:r>
    </w:p>
    <w:p w:rsidR="00482AA7" w:rsidRPr="009143A0" w:rsidRDefault="00482AA7" w:rsidP="00482AA7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3A0" w:rsidRPr="009143A0" w:rsidRDefault="009143A0" w:rsidP="009143A0">
      <w:pPr>
        <w:tabs>
          <w:tab w:val="left" w:pos="2910"/>
          <w:tab w:val="left" w:pos="5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3A0">
        <w:rPr>
          <w:rFonts w:ascii="Times New Roman" w:hAnsi="Times New Roman" w:cs="Times New Roman"/>
          <w:b/>
          <w:sz w:val="24"/>
          <w:szCs w:val="24"/>
        </w:rPr>
        <w:t>Course Objectives:</w:t>
      </w:r>
    </w:p>
    <w:p w:rsidR="001A75FD" w:rsidRPr="009143A0" w:rsidRDefault="001A75FD" w:rsidP="009143A0">
      <w:pPr>
        <w:widowControl w:val="0"/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A0">
        <w:rPr>
          <w:rFonts w:ascii="Times New Roman" w:eastAsia="Times New Roman" w:hAnsi="Times New Roman" w:cs="Times New Roman"/>
          <w:sz w:val="24"/>
          <w:szCs w:val="24"/>
        </w:rPr>
        <w:t>Upon successful completion of the course</w:t>
      </w:r>
      <w:r w:rsidR="009143A0" w:rsidRPr="009143A0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 student will be able to</w:t>
      </w:r>
    </w:p>
    <w:p w:rsidR="001A75FD" w:rsidRPr="009143A0" w:rsidRDefault="001A75FD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9143A0">
        <w:rPr>
          <w:rFonts w:ascii="Times New Roman" w:eastAsia="Times New Roman" w:hAnsi="Times New Roman" w:cs="Times New Roman"/>
          <w:sz w:val="24"/>
          <w:szCs w:val="24"/>
        </w:rPr>
        <w:t>U</w:t>
      </w:r>
      <w:r w:rsidR="009143A0">
        <w:rPr>
          <w:rFonts w:ascii="Times New Roman" w:eastAsia="Times New Roman" w:hAnsi="Times New Roman" w:cs="Times New Roman"/>
          <w:sz w:val="24"/>
          <w:szCs w:val="24"/>
        </w:rPr>
        <w:t>tilize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 the guiding principles and practices </w:t>
      </w:r>
      <w:r w:rsidR="009143A0">
        <w:rPr>
          <w:rFonts w:ascii="Times New Roman" w:eastAsia="Times New Roman" w:hAnsi="Times New Roman" w:cs="Times New Roman"/>
          <w:sz w:val="24"/>
          <w:szCs w:val="24"/>
        </w:rPr>
        <w:t xml:space="preserve">of project management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 xml:space="preserve">managing software engineering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teams and </w:t>
      </w:r>
      <w:r w:rsidR="009143A0">
        <w:rPr>
          <w:rFonts w:ascii="Times New Roman" w:eastAsia="Times New Roman" w:hAnsi="Times New Roman" w:cs="Times New Roman"/>
          <w:sz w:val="24"/>
          <w:szCs w:val="24"/>
        </w:rPr>
        <w:t xml:space="preserve">software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>projects.</w:t>
      </w:r>
      <w:r w:rsidR="009143A0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t xml:space="preserve"> SLO d</w:t>
      </w:r>
    </w:p>
    <w:p w:rsidR="001A75FD" w:rsidRPr="009143A0" w:rsidRDefault="001A75FD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Apply </w:t>
      </w:r>
      <w:r w:rsidR="005A04A4" w:rsidRPr="009143A0">
        <w:rPr>
          <w:rFonts w:ascii="Times New Roman" w:eastAsia="Times New Roman" w:hAnsi="Times New Roman" w:cs="Times New Roman"/>
          <w:sz w:val="24"/>
          <w:szCs w:val="24"/>
        </w:rPr>
        <w:t xml:space="preserve">and tailor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software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 xml:space="preserve">engineering management models and processes to specific </w:t>
      </w:r>
      <w:r w:rsidR="00B308D9">
        <w:rPr>
          <w:rFonts w:ascii="Times New Roman" w:eastAsia="Times New Roman" w:hAnsi="Times New Roman" w:cs="Times New Roman"/>
          <w:sz w:val="24"/>
          <w:szCs w:val="24"/>
        </w:rPr>
        <w:t xml:space="preserve">software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 xml:space="preserve">projects and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>in specific engineering environments.</w:t>
      </w:r>
      <w:r w:rsidR="009143A0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t xml:space="preserve"> SLO k</w:t>
      </w:r>
    </w:p>
    <w:p w:rsidR="001A75FD" w:rsidRPr="009143A0" w:rsidRDefault="009143A0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 xml:space="preserve"> the importance of planning, documenting, and implementing </w:t>
      </w:r>
      <w:r w:rsidR="005A04A4" w:rsidRPr="009143A0">
        <w:rPr>
          <w:rFonts w:ascii="Times New Roman" w:eastAsia="Times New Roman" w:hAnsi="Times New Roman" w:cs="Times New Roman"/>
          <w:sz w:val="24"/>
          <w:szCs w:val="24"/>
        </w:rPr>
        <w:t xml:space="preserve">management plans for 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>software pro</w:t>
      </w:r>
      <w:r w:rsidR="005A04A4" w:rsidRPr="009143A0">
        <w:rPr>
          <w:rFonts w:ascii="Times New Roman" w:eastAsia="Times New Roman" w:hAnsi="Times New Roman" w:cs="Times New Roman"/>
          <w:sz w:val="24"/>
          <w:szCs w:val="24"/>
        </w:rPr>
        <w:t>jects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Pr="009143A0">
        <w:rPr>
          <w:rFonts w:ascii="Times New Roman" w:hAnsi="Times New Roman" w:cs="Times New Roman"/>
          <w:b/>
          <w:sz w:val="24"/>
          <w:szCs w:val="24"/>
        </w:rPr>
        <w:t xml:space="preserve"> SLO f</w:t>
      </w:r>
    </w:p>
    <w:p w:rsidR="005A04A4" w:rsidRPr="009143A0" w:rsidRDefault="005A04A4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Choose and </w:t>
      </w:r>
      <w:r w:rsidR="009143A0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 resource estimation models (e.g., for schedules, labor hours, equipment, and personnel loading) to plan, budget, control, or bid on software projects.</w:t>
      </w:r>
      <w:r w:rsidR="009143A0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t xml:space="preserve"> SLO a</w:t>
      </w:r>
    </w:p>
    <w:p w:rsidR="001A75FD" w:rsidRPr="009143A0" w:rsidRDefault="009143A0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Anticipate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 xml:space="preserve"> the common problems encountered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B5088" w:rsidRPr="009143A0">
        <w:rPr>
          <w:rFonts w:ascii="Times New Roman" w:eastAsia="Times New Roman" w:hAnsi="Times New Roman" w:cs="Times New Roman"/>
          <w:sz w:val="24"/>
          <w:szCs w:val="24"/>
        </w:rPr>
        <w:t>manage change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4A4" w:rsidRPr="009143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software engineering </w:t>
      </w:r>
      <w:r w:rsidR="001A75FD" w:rsidRPr="009143A0">
        <w:rPr>
          <w:rFonts w:ascii="Times New Roman" w:eastAsia="Times New Roman" w:hAnsi="Times New Roman" w:cs="Times New Roman"/>
          <w:sz w:val="24"/>
          <w:szCs w:val="24"/>
        </w:rPr>
        <w:t>projects.</w:t>
      </w:r>
      <w:r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Pr="009143A0">
        <w:rPr>
          <w:rFonts w:ascii="Times New Roman" w:hAnsi="Times New Roman" w:cs="Times New Roman"/>
          <w:b/>
          <w:sz w:val="24"/>
          <w:szCs w:val="24"/>
        </w:rPr>
        <w:t xml:space="preserve"> SLO b</w:t>
      </w:r>
    </w:p>
    <w:p w:rsidR="001A75FD" w:rsidRPr="009143A0" w:rsidRDefault="001A75FD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Analyze tradeoffs when selecting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>software engineering teams, managers, management practices, or project organizations,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 and understand how these choices may affect the quality, cost and customer acceptance of software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>projects/products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43A0" w:rsidRPr="009143A0">
        <w:rPr>
          <w:rFonts w:ascii="Times New Roman" w:hAnsi="Times New Roman" w:cs="Times New Roman"/>
          <w:sz w:val="24"/>
          <w:szCs w:val="24"/>
        </w:rPr>
        <w:t xml:space="preserve"> </w:t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t xml:space="preserve"> SLO j</w:t>
      </w:r>
    </w:p>
    <w:p w:rsidR="001A75FD" w:rsidRPr="009143A0" w:rsidRDefault="001A75FD" w:rsidP="009143A0">
      <w:pPr>
        <w:numPr>
          <w:ilvl w:val="0"/>
          <w:numId w:val="1"/>
        </w:numPr>
        <w:spacing w:after="12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Discuss current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 xml:space="preserve">case studies and </w:t>
      </w:r>
      <w:r w:rsidRPr="009143A0">
        <w:rPr>
          <w:rFonts w:ascii="Times New Roman" w:eastAsia="Times New Roman" w:hAnsi="Times New Roman" w:cs="Times New Roman"/>
          <w:sz w:val="24"/>
          <w:szCs w:val="24"/>
        </w:rPr>
        <w:t xml:space="preserve">research trends in software </w:t>
      </w:r>
      <w:r w:rsidR="00F84E82" w:rsidRPr="009143A0">
        <w:rPr>
          <w:rFonts w:ascii="Times New Roman" w:eastAsia="Times New Roman" w:hAnsi="Times New Roman" w:cs="Times New Roman"/>
          <w:sz w:val="24"/>
          <w:szCs w:val="24"/>
        </w:rPr>
        <w:t>engineering management.</w:t>
      </w:r>
      <w:r w:rsidR="009143A0" w:rsidRPr="00914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3A0" w:rsidRPr="009143A0">
        <w:rPr>
          <w:rFonts w:ascii="Times New Roman" w:eastAsia="Times New Roman" w:hAnsi="Times New Roman" w:cs="Times New Roman"/>
          <w:sz w:val="24"/>
          <w:szCs w:val="24"/>
        </w:rPr>
        <w:br/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sym w:font="Wingdings" w:char="00E0"/>
      </w:r>
      <w:r w:rsidR="009143A0" w:rsidRPr="009143A0">
        <w:rPr>
          <w:rFonts w:ascii="Times New Roman" w:hAnsi="Times New Roman" w:cs="Times New Roman"/>
          <w:b/>
          <w:sz w:val="24"/>
          <w:szCs w:val="24"/>
        </w:rPr>
        <w:t xml:space="preserve"> SLO h</w:t>
      </w:r>
    </w:p>
    <w:sectPr w:rsidR="001A75FD" w:rsidRPr="009143A0" w:rsidSect="00A9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D50"/>
    <w:multiLevelType w:val="hybridMultilevel"/>
    <w:tmpl w:val="F9DC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714"/>
    <w:multiLevelType w:val="hybridMultilevel"/>
    <w:tmpl w:val="F9DC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678C5"/>
    <w:multiLevelType w:val="hybridMultilevel"/>
    <w:tmpl w:val="D332D122"/>
    <w:lvl w:ilvl="0" w:tplc="370E8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825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E6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C0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CD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8D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62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61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82A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5FD"/>
    <w:rsid w:val="000231D9"/>
    <w:rsid w:val="00033C8D"/>
    <w:rsid w:val="000627D7"/>
    <w:rsid w:val="00075943"/>
    <w:rsid w:val="0008300C"/>
    <w:rsid w:val="00084472"/>
    <w:rsid w:val="000865BC"/>
    <w:rsid w:val="00087610"/>
    <w:rsid w:val="000C30AF"/>
    <w:rsid w:val="00115129"/>
    <w:rsid w:val="00117754"/>
    <w:rsid w:val="00153FBC"/>
    <w:rsid w:val="0018140A"/>
    <w:rsid w:val="00190075"/>
    <w:rsid w:val="001A75FD"/>
    <w:rsid w:val="001B726E"/>
    <w:rsid w:val="001D7394"/>
    <w:rsid w:val="001E3BD5"/>
    <w:rsid w:val="00201132"/>
    <w:rsid w:val="00267025"/>
    <w:rsid w:val="00274426"/>
    <w:rsid w:val="002A5A0E"/>
    <w:rsid w:val="002E082C"/>
    <w:rsid w:val="002F27B4"/>
    <w:rsid w:val="00304F05"/>
    <w:rsid w:val="00345A0A"/>
    <w:rsid w:val="00362CB6"/>
    <w:rsid w:val="00382544"/>
    <w:rsid w:val="003F6C23"/>
    <w:rsid w:val="00400C2A"/>
    <w:rsid w:val="00423B89"/>
    <w:rsid w:val="00432138"/>
    <w:rsid w:val="00482AA7"/>
    <w:rsid w:val="00496565"/>
    <w:rsid w:val="004F24D5"/>
    <w:rsid w:val="004F712D"/>
    <w:rsid w:val="00505E40"/>
    <w:rsid w:val="00525A5F"/>
    <w:rsid w:val="00581BD7"/>
    <w:rsid w:val="005A04A4"/>
    <w:rsid w:val="005C5337"/>
    <w:rsid w:val="00607A8A"/>
    <w:rsid w:val="00635E71"/>
    <w:rsid w:val="0063747E"/>
    <w:rsid w:val="006A5ABC"/>
    <w:rsid w:val="006D25B7"/>
    <w:rsid w:val="00704605"/>
    <w:rsid w:val="00705679"/>
    <w:rsid w:val="007061B1"/>
    <w:rsid w:val="00726D03"/>
    <w:rsid w:val="007328C8"/>
    <w:rsid w:val="00761625"/>
    <w:rsid w:val="007A13D3"/>
    <w:rsid w:val="007E4171"/>
    <w:rsid w:val="00803FDF"/>
    <w:rsid w:val="00845A1A"/>
    <w:rsid w:val="0084763A"/>
    <w:rsid w:val="008A4513"/>
    <w:rsid w:val="008C7F2F"/>
    <w:rsid w:val="008E343D"/>
    <w:rsid w:val="00906746"/>
    <w:rsid w:val="009143A0"/>
    <w:rsid w:val="00920CF0"/>
    <w:rsid w:val="009708CE"/>
    <w:rsid w:val="00970FCF"/>
    <w:rsid w:val="009A4D2C"/>
    <w:rsid w:val="009B12D9"/>
    <w:rsid w:val="009E4E28"/>
    <w:rsid w:val="00A96685"/>
    <w:rsid w:val="00AB05B1"/>
    <w:rsid w:val="00B308D9"/>
    <w:rsid w:val="00BA0DC5"/>
    <w:rsid w:val="00BB6C53"/>
    <w:rsid w:val="00C46DA5"/>
    <w:rsid w:val="00C73BE1"/>
    <w:rsid w:val="00D036FA"/>
    <w:rsid w:val="00D609BD"/>
    <w:rsid w:val="00D76C23"/>
    <w:rsid w:val="00DD5EC1"/>
    <w:rsid w:val="00DE5E3E"/>
    <w:rsid w:val="00DF583B"/>
    <w:rsid w:val="00E23DC9"/>
    <w:rsid w:val="00E75CEF"/>
    <w:rsid w:val="00E76223"/>
    <w:rsid w:val="00E763B2"/>
    <w:rsid w:val="00E825DA"/>
    <w:rsid w:val="00EB7939"/>
    <w:rsid w:val="00EC7616"/>
    <w:rsid w:val="00EF06D3"/>
    <w:rsid w:val="00F354F6"/>
    <w:rsid w:val="00F75D93"/>
    <w:rsid w:val="00F84E82"/>
    <w:rsid w:val="00F87E9C"/>
    <w:rsid w:val="00FB5088"/>
    <w:rsid w:val="00FE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53"/>
    <w:rPr>
      <w:rFonts w:ascii="Tahoma" w:hAnsi="Tahoma" w:cs="Tahoma"/>
      <w:sz w:val="16"/>
      <w:szCs w:val="16"/>
    </w:rPr>
  </w:style>
  <w:style w:type="paragraph" w:customStyle="1" w:styleId="Pa22">
    <w:name w:val="Pa22"/>
    <w:basedOn w:val="Normal"/>
    <w:next w:val="Normal"/>
    <w:rsid w:val="00F84E82"/>
    <w:pPr>
      <w:autoSpaceDE w:val="0"/>
      <w:autoSpaceDN w:val="0"/>
      <w:adjustRightInd w:val="0"/>
      <w:spacing w:after="0" w:line="241" w:lineRule="atLeas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1">
    <w:name w:val="A1"/>
    <w:rsid w:val="00F84E82"/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5</cp:revision>
  <cp:lastPrinted>2012-11-01T22:51:00Z</cp:lastPrinted>
  <dcterms:created xsi:type="dcterms:W3CDTF">2012-11-01T22:05:00Z</dcterms:created>
  <dcterms:modified xsi:type="dcterms:W3CDTF">2012-11-01T22:53:00Z</dcterms:modified>
</cp:coreProperties>
</file>