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7BB" w:rsidRDefault="00EA57BB" w:rsidP="00EA57BB">
      <w:pPr>
        <w:spacing w:line="480" w:lineRule="auto"/>
        <w:rPr>
          <w:b/>
          <w:sz w:val="28"/>
          <w:szCs w:val="28"/>
        </w:rPr>
      </w:pPr>
      <w:r>
        <w:rPr>
          <w:b/>
          <w:sz w:val="28"/>
          <w:szCs w:val="28"/>
        </w:rPr>
        <w:t>8.5</w:t>
      </w:r>
      <w:r>
        <w:rPr>
          <w:b/>
          <w:sz w:val="28"/>
          <w:szCs w:val="28"/>
        </w:rPr>
        <w:tab/>
        <w:t>Buffer Capacity, Blocking, and Abandonment</w:t>
      </w:r>
    </w:p>
    <w:p w:rsidR="00EA57BB" w:rsidRDefault="00EA57BB" w:rsidP="00EA57BB">
      <w:pPr>
        <w:spacing w:line="480" w:lineRule="auto"/>
        <w:rPr>
          <w:sz w:val="24"/>
        </w:rPr>
      </w:pPr>
      <w:r>
        <w:rPr>
          <w:sz w:val="24"/>
        </w:rPr>
        <w:t>Thus far we have assumed that all arrivals get in and are eventually processed, as in the security checkpoint at the Vancouver International airport, so the throughput rate of the process is limited only by its inflow rate and the maximum processing rate.  In this section, we consider situations in which some of the arrivals may not be able to enter the process at all, while some who do enter may choose to leave because of long delays before being served. We will then evaluate the process performance in terms of the throughput rate, waiting time, and queue length.</w:t>
      </w:r>
    </w:p>
    <w:p w:rsidR="00EA57BB" w:rsidRDefault="00EA57BB" w:rsidP="00EA57BB">
      <w:pPr>
        <w:spacing w:line="480" w:lineRule="auto"/>
        <w:rPr>
          <w:sz w:val="24"/>
        </w:rPr>
      </w:pPr>
      <w:r>
        <w:rPr>
          <w:sz w:val="24"/>
        </w:rPr>
        <w:tab/>
        <w:t xml:space="preserve">In many applications, there may be a </w:t>
      </w:r>
      <w:r>
        <w:rPr>
          <w:i/>
          <w:iCs/>
          <w:sz w:val="24"/>
        </w:rPr>
        <w:t>limit on the number of customers that can wait before being served</w:t>
      </w:r>
      <w:r>
        <w:rPr>
          <w:sz w:val="24"/>
        </w:rPr>
        <w:t xml:space="preserve">, which </w:t>
      </w:r>
      <w:r>
        <w:rPr>
          <w:iCs/>
          <w:sz w:val="24"/>
        </w:rPr>
        <w:t>is called the</w:t>
      </w:r>
      <w:r>
        <w:rPr>
          <w:i/>
          <w:sz w:val="24"/>
        </w:rPr>
        <w:t xml:space="preserve"> </w:t>
      </w:r>
      <w:r>
        <w:rPr>
          <w:b/>
          <w:bCs/>
          <w:iCs/>
          <w:sz w:val="24"/>
        </w:rPr>
        <w:t>buffer</w:t>
      </w:r>
      <w:r>
        <w:rPr>
          <w:b/>
          <w:bCs/>
          <w:i/>
          <w:sz w:val="24"/>
        </w:rPr>
        <w:t xml:space="preserve"> </w:t>
      </w:r>
      <w:r>
        <w:rPr>
          <w:b/>
          <w:bCs/>
          <w:iCs/>
          <w:sz w:val="24"/>
        </w:rPr>
        <w:t>(or</w:t>
      </w:r>
      <w:r>
        <w:rPr>
          <w:sz w:val="24"/>
        </w:rPr>
        <w:t xml:space="preserve"> </w:t>
      </w:r>
      <w:r>
        <w:rPr>
          <w:b/>
          <w:sz w:val="24"/>
        </w:rPr>
        <w:t>waiting room) capacity</w:t>
      </w:r>
      <w:r>
        <w:rPr>
          <w:sz w:val="24"/>
        </w:rPr>
        <w:t xml:space="preserve">, to be denoted as </w:t>
      </w:r>
      <w:r>
        <w:rPr>
          <w:i/>
          <w:sz w:val="24"/>
        </w:rPr>
        <w:t>K</w:t>
      </w:r>
      <w:r>
        <w:rPr>
          <w:sz w:val="24"/>
        </w:rPr>
        <w:t xml:space="preserve">. </w:t>
      </w:r>
      <w:r>
        <w:rPr>
          <w:i/>
          <w:sz w:val="24"/>
        </w:rPr>
        <w:t xml:space="preserve"> </w:t>
      </w:r>
      <w:r>
        <w:rPr>
          <w:iCs/>
          <w:sz w:val="24"/>
        </w:rPr>
        <w:t>When the buffer is full</w:t>
      </w:r>
      <w:r>
        <w:rPr>
          <w:i/>
          <w:sz w:val="24"/>
        </w:rPr>
        <w:t>, any new arrivals are turned away, which is called</w:t>
      </w:r>
      <w:r>
        <w:rPr>
          <w:sz w:val="24"/>
        </w:rPr>
        <w:t xml:space="preserve"> </w:t>
      </w:r>
      <w:r>
        <w:rPr>
          <w:b/>
          <w:sz w:val="24"/>
        </w:rPr>
        <w:t>blocking</w:t>
      </w:r>
      <w:r>
        <w:rPr>
          <w:sz w:val="24"/>
        </w:rPr>
        <w:t xml:space="preserve">. For example, waiting space in a restaurant, barber shop, or the drive-in facility at a bank, storage bins for purchased parts, or telephone lines at a call center all have limited buffer capacity to accommodate customers waiting for service. In the </w:t>
      </w:r>
      <w:r>
        <w:rPr>
          <w:iCs/>
          <w:sz w:val="24"/>
        </w:rPr>
        <w:t>L. L. Bean</w:t>
      </w:r>
      <w:r>
        <w:rPr>
          <w:i/>
          <w:sz w:val="24"/>
        </w:rPr>
        <w:t xml:space="preserve"> </w:t>
      </w:r>
      <w:r>
        <w:rPr>
          <w:sz w:val="24"/>
        </w:rPr>
        <w:t xml:space="preserve">call center if there are two </w:t>
      </w:r>
      <w:r>
        <w:rPr>
          <w:iCs/>
          <w:sz w:val="24"/>
        </w:rPr>
        <w:t>CSR</w:t>
      </w:r>
      <w:r>
        <w:rPr>
          <w:sz w:val="24"/>
        </w:rPr>
        <w:t>s and six</w:t>
      </w:r>
      <w:r>
        <w:rPr>
          <w:i/>
          <w:sz w:val="24"/>
        </w:rPr>
        <w:t xml:space="preserve"> </w:t>
      </w:r>
      <w:r>
        <w:rPr>
          <w:sz w:val="24"/>
        </w:rPr>
        <w:t xml:space="preserve">telephone lines, then at most four callers can be put on hold, so the buffer capacity is </w:t>
      </w:r>
      <w:r>
        <w:rPr>
          <w:i/>
          <w:sz w:val="24"/>
        </w:rPr>
        <w:t>K</w:t>
      </w:r>
      <w:r>
        <w:rPr>
          <w:sz w:val="24"/>
        </w:rPr>
        <w:t xml:space="preserve"> = 4. Once the buffer is full, any new caller will get a busy signal and cannot enter the system. These blocked arrivals represent loss of business if they do not call back.</w:t>
      </w:r>
    </w:p>
    <w:p w:rsidR="00EA57BB" w:rsidRDefault="00EA57BB" w:rsidP="00EA57BB">
      <w:pPr>
        <w:spacing w:line="480" w:lineRule="auto"/>
        <w:rPr>
          <w:sz w:val="24"/>
        </w:rPr>
      </w:pPr>
      <w:r>
        <w:rPr>
          <w:sz w:val="24"/>
        </w:rPr>
        <w:tab/>
        <w:t xml:space="preserve">Moreover, even if they are able to join the queue, some of the </w:t>
      </w:r>
      <w:r>
        <w:rPr>
          <w:i/>
          <w:sz w:val="24"/>
        </w:rPr>
        <w:t xml:space="preserve">customers who have to wait long for service may get impatient and leave the process before being served, </w:t>
      </w:r>
      <w:r>
        <w:rPr>
          <w:sz w:val="24"/>
        </w:rPr>
        <w:t xml:space="preserve">which is called </w:t>
      </w:r>
      <w:r>
        <w:rPr>
          <w:b/>
          <w:sz w:val="24"/>
        </w:rPr>
        <w:t>abandonment</w:t>
      </w:r>
      <w:r>
        <w:rPr>
          <w:sz w:val="24"/>
        </w:rPr>
        <w:t>.  Again, if they do not return, it means lost business.</w:t>
      </w:r>
    </w:p>
    <w:p w:rsidR="00EA57BB" w:rsidRDefault="00EA57BB" w:rsidP="00EA57BB">
      <w:pPr>
        <w:spacing w:line="480" w:lineRule="auto"/>
        <w:rPr>
          <w:sz w:val="24"/>
        </w:rPr>
      </w:pPr>
      <w:r>
        <w:rPr>
          <w:sz w:val="24"/>
        </w:rPr>
        <w:tab/>
        <w:t xml:space="preserve">To analyze these situations, we need to introduce some additional notation. </w:t>
      </w:r>
      <w:r>
        <w:rPr>
          <w:i/>
          <w:sz w:val="24"/>
        </w:rPr>
        <w:t>The average fraction of arrivals blocked from entering the process because the input buffer is full</w:t>
      </w:r>
      <w:r>
        <w:rPr>
          <w:sz w:val="24"/>
        </w:rPr>
        <w:t xml:space="preserve"> is referred to as the </w:t>
      </w:r>
      <w:r>
        <w:rPr>
          <w:b/>
          <w:sz w:val="24"/>
        </w:rPr>
        <w:t>proportion blocked</w:t>
      </w:r>
      <w:r>
        <w:rPr>
          <w:sz w:val="24"/>
        </w:rPr>
        <w:t xml:space="preserve"> (or </w:t>
      </w:r>
      <w:r>
        <w:rPr>
          <w:b/>
          <w:bCs/>
          <w:sz w:val="24"/>
        </w:rPr>
        <w:t>probability of blocking</w:t>
      </w:r>
      <w:r>
        <w:rPr>
          <w:sz w:val="24"/>
        </w:rPr>
        <w:t>)</w:t>
      </w:r>
      <w:r>
        <w:rPr>
          <w:b/>
          <w:bCs/>
          <w:sz w:val="24"/>
        </w:rPr>
        <w:t xml:space="preserve"> </w:t>
      </w:r>
      <w:r>
        <w:rPr>
          <w:sz w:val="24"/>
        </w:rPr>
        <w:t xml:space="preserve">and is denoted by </w:t>
      </w:r>
      <w:proofErr w:type="spellStart"/>
      <w:r>
        <w:rPr>
          <w:i/>
          <w:sz w:val="24"/>
        </w:rPr>
        <w:t>P</w:t>
      </w:r>
      <w:r>
        <w:rPr>
          <w:i/>
          <w:sz w:val="24"/>
          <w:vertAlign w:val="subscript"/>
        </w:rPr>
        <w:t>b</w:t>
      </w:r>
      <w:proofErr w:type="spellEnd"/>
      <w:r>
        <w:rPr>
          <w:i/>
          <w:sz w:val="24"/>
        </w:rPr>
        <w:t xml:space="preserve">. </w:t>
      </w:r>
      <w:r>
        <w:rPr>
          <w:sz w:val="24"/>
        </w:rPr>
        <w:t>Thus, even though the potential customer arrival rate is </w:t>
      </w:r>
      <w:proofErr w:type="spellStart"/>
      <w:r>
        <w:rPr>
          <w:i/>
          <w:sz w:val="24"/>
        </w:rPr>
        <w:t>R</w:t>
      </w:r>
      <w:r>
        <w:rPr>
          <w:i/>
          <w:sz w:val="24"/>
          <w:vertAlign w:val="subscript"/>
        </w:rPr>
        <w:t>i</w:t>
      </w:r>
      <w:proofErr w:type="spellEnd"/>
      <w:r>
        <w:rPr>
          <w:sz w:val="24"/>
        </w:rPr>
        <w:t xml:space="preserve">, only fraction (1 – </w:t>
      </w:r>
      <w:proofErr w:type="spellStart"/>
      <w:r>
        <w:rPr>
          <w:i/>
          <w:sz w:val="24"/>
        </w:rPr>
        <w:t>P</w:t>
      </w:r>
      <w:r>
        <w:rPr>
          <w:i/>
          <w:sz w:val="24"/>
          <w:vertAlign w:val="subscript"/>
        </w:rPr>
        <w:t>b</w:t>
      </w:r>
      <w:proofErr w:type="spellEnd"/>
      <w:r>
        <w:rPr>
          <w:sz w:val="24"/>
        </w:rPr>
        <w:t xml:space="preserve">) gets in, so the net rate at </w:t>
      </w:r>
      <w:r>
        <w:rPr>
          <w:sz w:val="24"/>
        </w:rPr>
        <w:lastRenderedPageBreak/>
        <w:t xml:space="preserve">which customers join the queue is </w:t>
      </w:r>
      <w:proofErr w:type="spellStart"/>
      <w:r>
        <w:rPr>
          <w:i/>
          <w:sz w:val="24"/>
        </w:rPr>
        <w:t>R</w:t>
      </w:r>
      <w:r>
        <w:rPr>
          <w:i/>
          <w:sz w:val="24"/>
          <w:vertAlign w:val="subscript"/>
        </w:rPr>
        <w:t>i</w:t>
      </w:r>
      <w:proofErr w:type="spellEnd"/>
      <w:r>
        <w:rPr>
          <w:sz w:val="24"/>
        </w:rPr>
        <w:t>(1 –</w:t>
      </w:r>
      <w:r>
        <w:rPr>
          <w:i/>
          <w:sz w:val="24"/>
        </w:rPr>
        <w:t xml:space="preserve"> </w:t>
      </w:r>
      <w:proofErr w:type="spellStart"/>
      <w:r>
        <w:rPr>
          <w:i/>
          <w:sz w:val="24"/>
        </w:rPr>
        <w:t>P</w:t>
      </w:r>
      <w:r>
        <w:rPr>
          <w:i/>
          <w:sz w:val="24"/>
          <w:vertAlign w:val="subscript"/>
        </w:rPr>
        <w:t>b</w:t>
      </w:r>
      <w:proofErr w:type="spellEnd"/>
      <w:r>
        <w:rPr>
          <w:sz w:val="24"/>
        </w:rPr>
        <w:t>)</w:t>
      </w:r>
      <w:r>
        <w:rPr>
          <w:i/>
          <w:sz w:val="24"/>
        </w:rPr>
        <w:t>.</w:t>
      </w:r>
      <w:r>
        <w:rPr>
          <w:sz w:val="24"/>
        </w:rPr>
        <w:t xml:space="preserve"> Moreover, out of those customers who do get in</w:t>
      </w:r>
      <w:r>
        <w:rPr>
          <w:i/>
          <w:sz w:val="24"/>
        </w:rPr>
        <w:t>, a certain fraction P</w:t>
      </w:r>
      <w:r>
        <w:rPr>
          <w:i/>
          <w:sz w:val="24"/>
          <w:vertAlign w:val="subscript"/>
        </w:rPr>
        <w:t xml:space="preserve">a </w:t>
      </w:r>
      <w:r>
        <w:rPr>
          <w:i/>
          <w:sz w:val="24"/>
        </w:rPr>
        <w:t>may abandon the queue, which is referred to as the</w:t>
      </w:r>
      <w:r>
        <w:rPr>
          <w:sz w:val="24"/>
        </w:rPr>
        <w:t xml:space="preserve"> </w:t>
      </w:r>
      <w:r>
        <w:rPr>
          <w:b/>
          <w:sz w:val="24"/>
        </w:rPr>
        <w:t>proportion abandoning</w:t>
      </w:r>
      <w:r>
        <w:rPr>
          <w:sz w:val="24"/>
        </w:rPr>
        <w:t xml:space="preserve">, denoted as </w:t>
      </w:r>
      <w:r>
        <w:rPr>
          <w:i/>
          <w:sz w:val="24"/>
        </w:rPr>
        <w:t>P</w:t>
      </w:r>
      <w:r>
        <w:rPr>
          <w:i/>
          <w:sz w:val="24"/>
          <w:vertAlign w:val="subscript"/>
        </w:rPr>
        <w:t>a</w:t>
      </w:r>
      <w:r>
        <w:rPr>
          <w:i/>
          <w:sz w:val="24"/>
        </w:rPr>
        <w:t>.</w:t>
      </w:r>
      <w:r>
        <w:rPr>
          <w:sz w:val="24"/>
        </w:rPr>
        <w:t xml:space="preserve"> Thus, the net rate at which customers actually enter, get served, and exit the process is </w:t>
      </w:r>
      <w:proofErr w:type="spellStart"/>
      <w:proofErr w:type="gramStart"/>
      <w:r>
        <w:rPr>
          <w:i/>
          <w:sz w:val="24"/>
        </w:rPr>
        <w:t>R</w:t>
      </w:r>
      <w:r>
        <w:rPr>
          <w:i/>
          <w:sz w:val="24"/>
          <w:vertAlign w:val="subscript"/>
        </w:rPr>
        <w:t>i</w:t>
      </w:r>
      <w:proofErr w:type="spellEnd"/>
      <w:r>
        <w:rPr>
          <w:sz w:val="24"/>
        </w:rPr>
        <w:t>(</w:t>
      </w:r>
      <w:proofErr w:type="gramEnd"/>
      <w:r>
        <w:rPr>
          <w:sz w:val="24"/>
        </w:rPr>
        <w:t>1</w:t>
      </w:r>
      <w:r>
        <w:rPr>
          <w:i/>
          <w:sz w:val="24"/>
        </w:rPr>
        <w:t xml:space="preserve"> – </w:t>
      </w:r>
      <w:proofErr w:type="spellStart"/>
      <w:r>
        <w:rPr>
          <w:i/>
          <w:sz w:val="24"/>
        </w:rPr>
        <w:t>P</w:t>
      </w:r>
      <w:r>
        <w:rPr>
          <w:i/>
          <w:sz w:val="24"/>
          <w:vertAlign w:val="subscript"/>
        </w:rPr>
        <w:t>b</w:t>
      </w:r>
      <w:proofErr w:type="spellEnd"/>
      <w:r>
        <w:rPr>
          <w:sz w:val="24"/>
        </w:rPr>
        <w:t xml:space="preserve">)(1 </w:t>
      </w:r>
      <w:r>
        <w:rPr>
          <w:sz w:val="24"/>
          <w:szCs w:val="24"/>
        </w:rPr>
        <w:sym w:font="Symbol" w:char="F02D"/>
      </w:r>
      <w:r>
        <w:rPr>
          <w:sz w:val="24"/>
        </w:rPr>
        <w:t xml:space="preserve"> </w:t>
      </w:r>
      <w:r>
        <w:rPr>
          <w:i/>
          <w:sz w:val="24"/>
        </w:rPr>
        <w:t>P</w:t>
      </w:r>
      <w:r>
        <w:rPr>
          <w:i/>
          <w:sz w:val="24"/>
          <w:vertAlign w:val="subscript"/>
        </w:rPr>
        <w:t>a</w:t>
      </w:r>
      <w:r>
        <w:rPr>
          <w:sz w:val="24"/>
        </w:rPr>
        <w:t>), and the resulting throughput rate can then be calculated as</w:t>
      </w:r>
    </w:p>
    <w:p w:rsidR="00EA57BB" w:rsidRDefault="00EA57BB" w:rsidP="00EA57BB">
      <w:pPr>
        <w:spacing w:line="480" w:lineRule="auto"/>
        <w:rPr>
          <w:sz w:val="24"/>
        </w:rPr>
      </w:pPr>
    </w:p>
    <w:p w:rsidR="00EA57BB" w:rsidRDefault="00EA57BB" w:rsidP="00EA57BB">
      <w:pPr>
        <w:spacing w:line="480" w:lineRule="auto"/>
        <w:rPr>
          <w:sz w:val="24"/>
          <w:lang w:val="sv-SE"/>
        </w:rPr>
      </w:pPr>
      <w:r>
        <w:rPr>
          <w:sz w:val="24"/>
        </w:rPr>
        <w:tab/>
      </w:r>
      <w:r>
        <w:rPr>
          <w:sz w:val="24"/>
        </w:rPr>
        <w:tab/>
      </w:r>
      <w:r>
        <w:rPr>
          <w:sz w:val="24"/>
        </w:rPr>
        <w:tab/>
      </w:r>
      <w:r>
        <w:rPr>
          <w:sz w:val="24"/>
        </w:rPr>
        <w:tab/>
      </w:r>
      <w:r>
        <w:rPr>
          <w:i/>
          <w:sz w:val="24"/>
          <w:lang w:val="sv-SE"/>
        </w:rPr>
        <w:t xml:space="preserve">R </w:t>
      </w:r>
      <w:r>
        <w:rPr>
          <w:sz w:val="24"/>
          <w:lang w:val="sv-SE"/>
        </w:rPr>
        <w:t>=</w:t>
      </w:r>
      <w:r>
        <w:rPr>
          <w:i/>
          <w:sz w:val="24"/>
          <w:lang w:val="sv-SE"/>
        </w:rPr>
        <w:t xml:space="preserve"> </w:t>
      </w:r>
      <w:r>
        <w:rPr>
          <w:sz w:val="24"/>
          <w:lang w:val="sv-SE"/>
        </w:rPr>
        <w:t>min[</w:t>
      </w:r>
      <w:r>
        <w:rPr>
          <w:i/>
          <w:sz w:val="24"/>
          <w:lang w:val="sv-SE"/>
        </w:rPr>
        <w:t>R</w:t>
      </w:r>
      <w:r>
        <w:rPr>
          <w:i/>
          <w:sz w:val="24"/>
          <w:vertAlign w:val="subscript"/>
          <w:lang w:val="sv-SE"/>
        </w:rPr>
        <w:t>i</w:t>
      </w:r>
      <w:r>
        <w:rPr>
          <w:sz w:val="24"/>
          <w:lang w:val="sv-SE"/>
        </w:rPr>
        <w:t>(1</w:t>
      </w:r>
      <w:r>
        <w:rPr>
          <w:i/>
          <w:sz w:val="24"/>
          <w:lang w:val="sv-SE"/>
        </w:rPr>
        <w:t xml:space="preserve"> – P</w:t>
      </w:r>
      <w:r>
        <w:rPr>
          <w:i/>
          <w:sz w:val="24"/>
          <w:vertAlign w:val="subscript"/>
          <w:lang w:val="sv-SE"/>
        </w:rPr>
        <w:t>b</w:t>
      </w:r>
      <w:r>
        <w:rPr>
          <w:sz w:val="24"/>
          <w:lang w:val="sv-SE"/>
        </w:rPr>
        <w:t xml:space="preserve">)(1 </w:t>
      </w:r>
      <w:r>
        <w:rPr>
          <w:sz w:val="24"/>
          <w:szCs w:val="24"/>
        </w:rPr>
        <w:sym w:font="Symbol" w:char="F02D"/>
      </w:r>
      <w:r>
        <w:rPr>
          <w:sz w:val="24"/>
          <w:lang w:val="sv-SE"/>
        </w:rPr>
        <w:t xml:space="preserve"> </w:t>
      </w:r>
      <w:r>
        <w:rPr>
          <w:i/>
          <w:sz w:val="24"/>
          <w:lang w:val="sv-SE"/>
        </w:rPr>
        <w:t>P</w:t>
      </w:r>
      <w:r>
        <w:rPr>
          <w:i/>
          <w:sz w:val="24"/>
          <w:vertAlign w:val="subscript"/>
          <w:lang w:val="sv-SE"/>
        </w:rPr>
        <w:t>a</w:t>
      </w:r>
      <w:r>
        <w:rPr>
          <w:sz w:val="24"/>
          <w:lang w:val="sv-SE"/>
        </w:rPr>
        <w:t xml:space="preserve">), </w:t>
      </w:r>
      <w:r>
        <w:rPr>
          <w:i/>
          <w:sz w:val="24"/>
          <w:lang w:val="sv-SE"/>
        </w:rPr>
        <w:t>R</w:t>
      </w:r>
      <w:r>
        <w:rPr>
          <w:i/>
          <w:sz w:val="24"/>
          <w:vertAlign w:val="subscript"/>
          <w:lang w:val="sv-SE"/>
        </w:rPr>
        <w:t>p</w:t>
      </w:r>
      <w:r>
        <w:rPr>
          <w:sz w:val="24"/>
          <w:lang w:val="sv-SE"/>
        </w:rPr>
        <w:t>]</w:t>
      </w:r>
      <w:r>
        <w:rPr>
          <w:sz w:val="24"/>
          <w:lang w:val="sv-SE"/>
        </w:rPr>
        <w:tab/>
      </w:r>
      <w:r>
        <w:rPr>
          <w:sz w:val="24"/>
          <w:lang w:val="sv-SE"/>
        </w:rPr>
        <w:tab/>
      </w:r>
      <w:r>
        <w:rPr>
          <w:sz w:val="24"/>
          <w:lang w:val="sv-SE"/>
        </w:rPr>
        <w:tab/>
      </w:r>
      <w:r>
        <w:rPr>
          <w:b/>
          <w:sz w:val="24"/>
          <w:lang w:val="sv-SE"/>
        </w:rPr>
        <w:t>(Equation 8.12)</w:t>
      </w:r>
      <w:r>
        <w:rPr>
          <w:sz w:val="24"/>
        </w:rPr>
        <w:t xml:space="preserve"> </w:t>
      </w:r>
    </w:p>
    <w:p w:rsidR="00EA57BB" w:rsidRDefault="00EA57BB" w:rsidP="00EA57BB">
      <w:pPr>
        <w:spacing w:line="480" w:lineRule="auto"/>
        <w:rPr>
          <w:sz w:val="24"/>
          <w:lang w:val="sv-SE"/>
        </w:rPr>
      </w:pPr>
    </w:p>
    <w:p w:rsidR="00EA57BB" w:rsidRDefault="00EA57BB" w:rsidP="00EA57BB">
      <w:pPr>
        <w:spacing w:line="480" w:lineRule="auto"/>
        <w:rPr>
          <w:sz w:val="24"/>
        </w:rPr>
      </w:pPr>
      <w:r>
        <w:rPr>
          <w:sz w:val="24"/>
        </w:rPr>
        <w:t xml:space="preserve">Thus, fractions of customers blocked and abandoned are important measures of process performance because they affect the throughput rate </w:t>
      </w:r>
      <w:r>
        <w:rPr>
          <w:iCs/>
          <w:sz w:val="24"/>
        </w:rPr>
        <w:t>which in turn impacts financial measures of process performance</w:t>
      </w:r>
      <w:r>
        <w:rPr>
          <w:i/>
          <w:sz w:val="24"/>
        </w:rPr>
        <w:t>.</w:t>
      </w:r>
      <w:r>
        <w:rPr>
          <w:sz w:val="24"/>
        </w:rPr>
        <w:t xml:space="preserve"> With blocking and abandonment, </w:t>
      </w:r>
      <w:r>
        <w:rPr>
          <w:i/>
          <w:sz w:val="24"/>
        </w:rPr>
        <w:t>T</w:t>
      </w:r>
      <w:r>
        <w:rPr>
          <w:i/>
          <w:sz w:val="24"/>
          <w:vertAlign w:val="subscript"/>
        </w:rPr>
        <w:t>i</w:t>
      </w:r>
      <w:r>
        <w:rPr>
          <w:sz w:val="24"/>
        </w:rPr>
        <w:t xml:space="preserve"> now refers to the waiting time of only those customers who get into the system and are served. Note that with limited buffer capacity, regardless of the magnitudes of inflow and processing rates, the queue will never exceed </w:t>
      </w:r>
      <w:r>
        <w:rPr>
          <w:i/>
          <w:iCs/>
          <w:sz w:val="24"/>
        </w:rPr>
        <w:t>K</w:t>
      </w:r>
      <w:r>
        <w:rPr>
          <w:sz w:val="24"/>
        </w:rPr>
        <w:t>, thus assuring that the process will be stable.</w:t>
      </w:r>
    </w:p>
    <w:p w:rsidR="00EA57BB" w:rsidRDefault="00EA57BB" w:rsidP="00EA57BB">
      <w:pPr>
        <w:spacing w:line="480" w:lineRule="auto"/>
        <w:rPr>
          <w:sz w:val="24"/>
        </w:rPr>
      </w:pPr>
      <w:r>
        <w:rPr>
          <w:b/>
          <w:bCs/>
          <w:sz w:val="24"/>
        </w:rPr>
        <w:t>8.5.1 Effect of Buffer Capacity on Process Performance</w:t>
      </w:r>
      <w:r>
        <w:rPr>
          <w:sz w:val="24"/>
        </w:rPr>
        <w:tab/>
      </w:r>
    </w:p>
    <w:p w:rsidR="00EA57BB" w:rsidRDefault="00EA57BB" w:rsidP="00EA57BB">
      <w:pPr>
        <w:spacing w:line="480" w:lineRule="auto"/>
        <w:rPr>
          <w:sz w:val="24"/>
        </w:rPr>
      </w:pPr>
      <w:r>
        <w:rPr>
          <w:sz w:val="24"/>
        </w:rPr>
        <w:t>With finite buffer capacity, but without abandonment (</w:t>
      </w:r>
      <w:r>
        <w:rPr>
          <w:i/>
          <w:sz w:val="24"/>
        </w:rPr>
        <w:t>P</w:t>
      </w:r>
      <w:r>
        <w:rPr>
          <w:i/>
          <w:sz w:val="24"/>
          <w:vertAlign w:val="subscript"/>
        </w:rPr>
        <w:t>a</w:t>
      </w:r>
      <w:r>
        <w:rPr>
          <w:sz w:val="24"/>
        </w:rPr>
        <w:t xml:space="preserve"> = 0), the Finite Queue worksheet of </w:t>
      </w:r>
      <w:r>
        <w:rPr>
          <w:rFonts w:ascii="Courier New" w:hAnsi="Courier New" w:cs="Courier New"/>
          <w:b/>
          <w:bCs/>
          <w:sz w:val="24"/>
        </w:rPr>
        <w:t>Performance.xls</w:t>
      </w:r>
      <w:r>
        <w:rPr>
          <w:b/>
          <w:bCs/>
          <w:sz w:val="24"/>
        </w:rPr>
        <w:t xml:space="preserve"> </w:t>
      </w:r>
      <w:r>
        <w:rPr>
          <w:sz w:val="24"/>
        </w:rPr>
        <w:t xml:space="preserve">can be used to calculate various performance measures for given values of the number of servers </w:t>
      </w:r>
      <w:r>
        <w:rPr>
          <w:i/>
          <w:sz w:val="24"/>
        </w:rPr>
        <w:t>c</w:t>
      </w:r>
      <w:r>
        <w:rPr>
          <w:sz w:val="24"/>
        </w:rPr>
        <w:t xml:space="preserve">, buffer capacity </w:t>
      </w:r>
      <w:r>
        <w:rPr>
          <w:i/>
          <w:sz w:val="24"/>
        </w:rPr>
        <w:t>K,</w:t>
      </w:r>
      <w:r>
        <w:rPr>
          <w:sz w:val="24"/>
        </w:rPr>
        <w:t xml:space="preserve"> arrival rate </w:t>
      </w:r>
      <w:proofErr w:type="spellStart"/>
      <w:r>
        <w:rPr>
          <w:i/>
          <w:sz w:val="24"/>
        </w:rPr>
        <w:t>R</w:t>
      </w:r>
      <w:r>
        <w:rPr>
          <w:i/>
          <w:sz w:val="24"/>
          <w:vertAlign w:val="subscript"/>
        </w:rPr>
        <w:t>i</w:t>
      </w:r>
      <w:proofErr w:type="spellEnd"/>
      <w:r>
        <w:rPr>
          <w:sz w:val="24"/>
        </w:rPr>
        <w:t xml:space="preserve"> and the processing rate of each server 1/</w:t>
      </w:r>
      <w:r>
        <w:rPr>
          <w:i/>
          <w:iCs/>
          <w:sz w:val="24"/>
        </w:rPr>
        <w:t>T</w:t>
      </w:r>
      <w:r>
        <w:rPr>
          <w:i/>
          <w:iCs/>
          <w:sz w:val="24"/>
          <w:vertAlign w:val="subscript"/>
        </w:rPr>
        <w:t>p</w:t>
      </w:r>
      <w:r>
        <w:rPr>
          <w:sz w:val="24"/>
        </w:rPr>
        <w:t xml:space="preserve">. Specifically, the spreadsheet calculates the probability of blocking </w:t>
      </w:r>
      <w:proofErr w:type="spellStart"/>
      <w:r>
        <w:rPr>
          <w:i/>
          <w:sz w:val="24"/>
        </w:rPr>
        <w:t>P</w:t>
      </w:r>
      <w:r>
        <w:rPr>
          <w:i/>
          <w:sz w:val="24"/>
          <w:vertAlign w:val="subscript"/>
        </w:rPr>
        <w:t>b</w:t>
      </w:r>
      <w:proofErr w:type="spellEnd"/>
      <w:r>
        <w:rPr>
          <w:i/>
          <w:sz w:val="24"/>
        </w:rPr>
        <w:t>,</w:t>
      </w:r>
      <w:r>
        <w:rPr>
          <w:sz w:val="24"/>
        </w:rPr>
        <w:t xml:space="preserve"> the average number of customers in queue </w:t>
      </w:r>
      <w:r>
        <w:rPr>
          <w:i/>
          <w:sz w:val="24"/>
        </w:rPr>
        <w:t>I</w:t>
      </w:r>
      <w:r>
        <w:rPr>
          <w:i/>
          <w:sz w:val="24"/>
          <w:vertAlign w:val="subscript"/>
        </w:rPr>
        <w:t>i</w:t>
      </w:r>
      <w:r>
        <w:rPr>
          <w:i/>
          <w:sz w:val="24"/>
        </w:rPr>
        <w:t xml:space="preserve"> </w:t>
      </w:r>
      <w:r>
        <w:rPr>
          <w:sz w:val="24"/>
        </w:rPr>
        <w:t xml:space="preserve">and in the system </w:t>
      </w:r>
      <w:r>
        <w:rPr>
          <w:i/>
          <w:sz w:val="24"/>
        </w:rPr>
        <w:t>I,</w:t>
      </w:r>
      <w:r>
        <w:rPr>
          <w:sz w:val="24"/>
        </w:rPr>
        <w:t xml:space="preserve"> the average waiting time of a customer in queue </w:t>
      </w:r>
      <w:r>
        <w:rPr>
          <w:i/>
          <w:sz w:val="24"/>
        </w:rPr>
        <w:t>T</w:t>
      </w:r>
      <w:r>
        <w:rPr>
          <w:i/>
          <w:sz w:val="24"/>
          <w:vertAlign w:val="subscript"/>
        </w:rPr>
        <w:t>i</w:t>
      </w:r>
      <w:r>
        <w:rPr>
          <w:i/>
          <w:sz w:val="24"/>
        </w:rPr>
        <w:t xml:space="preserve"> </w:t>
      </w:r>
      <w:r>
        <w:rPr>
          <w:sz w:val="24"/>
        </w:rPr>
        <w:t xml:space="preserve">and in the system </w:t>
      </w:r>
      <w:r>
        <w:rPr>
          <w:i/>
          <w:sz w:val="24"/>
        </w:rPr>
        <w:t>T,</w:t>
      </w:r>
      <w:r>
        <w:rPr>
          <w:sz w:val="24"/>
        </w:rPr>
        <w:t xml:space="preserve"> the capacity utilization </w:t>
      </w:r>
      <w:r>
        <w:rPr>
          <w:i/>
          <w:sz w:val="24"/>
        </w:rPr>
        <w:t>u</w:t>
      </w:r>
      <w:r>
        <w:rPr>
          <w:sz w:val="24"/>
        </w:rPr>
        <w:t>, and so forth. We illustrate these computations for the call center application.</w:t>
      </w:r>
    </w:p>
    <w:p w:rsidR="00EA57BB" w:rsidRDefault="00EA57BB" w:rsidP="00EA57BB">
      <w:pPr>
        <w:shd w:val="clear" w:color="auto" w:fill="FFFFFF"/>
        <w:spacing w:line="480" w:lineRule="auto"/>
        <w:rPr>
          <w:b/>
          <w:sz w:val="24"/>
        </w:rPr>
      </w:pPr>
    </w:p>
    <w:p w:rsidR="00EA57BB" w:rsidRDefault="00EA57BB" w:rsidP="00EA57BB">
      <w:pPr>
        <w:shd w:val="clear" w:color="auto" w:fill="FFFFFF"/>
        <w:spacing w:line="480" w:lineRule="auto"/>
        <w:rPr>
          <w:rFonts w:ascii="Arial" w:hAnsi="Arial"/>
          <w:b/>
          <w:sz w:val="24"/>
        </w:rPr>
      </w:pPr>
      <w:r>
        <w:rPr>
          <w:b/>
          <w:sz w:val="24"/>
        </w:rPr>
        <w:lastRenderedPageBreak/>
        <w:t>Example 8.8</w:t>
      </w:r>
    </w:p>
    <w:p w:rsidR="00EA57BB" w:rsidRDefault="00EA57BB" w:rsidP="00EA57BB">
      <w:pPr>
        <w:shd w:val="clear" w:color="auto" w:fill="FFFFFF"/>
        <w:spacing w:line="480" w:lineRule="auto"/>
        <w:rPr>
          <w:sz w:val="24"/>
        </w:rPr>
      </w:pPr>
      <w:r>
        <w:rPr>
          <w:sz w:val="24"/>
        </w:rPr>
        <w:t xml:space="preserve">Suppose that the </w:t>
      </w:r>
      <w:r>
        <w:rPr>
          <w:iCs/>
          <w:sz w:val="24"/>
        </w:rPr>
        <w:t>L. L. Bean’s</w:t>
      </w:r>
      <w:r>
        <w:rPr>
          <w:i/>
          <w:sz w:val="24"/>
        </w:rPr>
        <w:t xml:space="preserve"> </w:t>
      </w:r>
      <w:r>
        <w:rPr>
          <w:sz w:val="24"/>
        </w:rPr>
        <w:t xml:space="preserve">call center is currently staffed by one </w:t>
      </w:r>
      <w:r w:rsidRPr="00E374B3">
        <w:rPr>
          <w:sz w:val="24"/>
        </w:rPr>
        <w:t>CSR</w:t>
      </w:r>
      <w:r>
        <w:rPr>
          <w:sz w:val="24"/>
        </w:rPr>
        <w:t xml:space="preserve"> who takes an average of 2.5 minutes to handle a call and suppose that calls come in at an average rate of 20 per hour. Furthermore, suppose there are five telephone lines, so that, at most, four customers can be put on hold. </w:t>
      </w:r>
      <w:r>
        <w:rPr>
          <w:iCs/>
          <w:sz w:val="24"/>
        </w:rPr>
        <w:t>L. L. Bean</w:t>
      </w:r>
      <w:r>
        <w:rPr>
          <w:sz w:val="24"/>
        </w:rPr>
        <w:t xml:space="preserve"> would like to estimate the proportion of callers who will get a busy signal and are thus lost to the competition. They would also like to know the average time that a customer has to wait for a </w:t>
      </w:r>
      <w:r>
        <w:rPr>
          <w:iCs/>
          <w:sz w:val="24"/>
        </w:rPr>
        <w:t>CSR</w:t>
      </w:r>
      <w:r>
        <w:rPr>
          <w:i/>
          <w:sz w:val="24"/>
        </w:rPr>
        <w:t xml:space="preserve"> </w:t>
      </w:r>
      <w:r>
        <w:rPr>
          <w:sz w:val="24"/>
        </w:rPr>
        <w:t>to become available. Finally, they would like to know the effect of adding more telephone lines on various performance measures.</w:t>
      </w:r>
    </w:p>
    <w:p w:rsidR="00EA57BB" w:rsidRDefault="00EA57BB" w:rsidP="00EA57BB">
      <w:pPr>
        <w:shd w:val="clear" w:color="auto" w:fill="FFFFFF"/>
        <w:spacing w:line="480" w:lineRule="auto"/>
        <w:rPr>
          <w:sz w:val="24"/>
        </w:rPr>
      </w:pPr>
      <w:r>
        <w:rPr>
          <w:rFonts w:ascii="Arial" w:hAnsi="Arial"/>
          <w:b/>
          <w:sz w:val="24"/>
        </w:rPr>
        <w:tab/>
      </w:r>
      <w:r>
        <w:rPr>
          <w:sz w:val="24"/>
        </w:rPr>
        <w:t>In this case, we have a service process with finite buffer capacity, and we are given the following information:</w:t>
      </w:r>
    </w:p>
    <w:p w:rsidR="00EA57BB" w:rsidRDefault="00EA57BB" w:rsidP="00EA57BB">
      <w:pPr>
        <w:shd w:val="clear" w:color="auto" w:fill="FFFFFF"/>
        <w:spacing w:line="480" w:lineRule="auto"/>
        <w:rPr>
          <w:sz w:val="24"/>
        </w:rPr>
      </w:pPr>
      <w:r>
        <w:rPr>
          <w:sz w:val="24"/>
        </w:rPr>
        <w:t xml:space="preserve">Number of servers </w:t>
      </w:r>
      <w:r>
        <w:rPr>
          <w:i/>
          <w:sz w:val="24"/>
        </w:rPr>
        <w:t>c</w:t>
      </w:r>
      <w:r>
        <w:rPr>
          <w:sz w:val="24"/>
        </w:rPr>
        <w:t> = 1</w:t>
      </w:r>
    </w:p>
    <w:p w:rsidR="00EA57BB" w:rsidRDefault="00EA57BB" w:rsidP="00EA57BB">
      <w:pPr>
        <w:shd w:val="clear" w:color="auto" w:fill="FFFFFF"/>
        <w:spacing w:line="480" w:lineRule="auto"/>
        <w:rPr>
          <w:sz w:val="24"/>
        </w:rPr>
      </w:pPr>
      <w:r>
        <w:rPr>
          <w:sz w:val="24"/>
        </w:rPr>
        <w:t xml:space="preserve">Buffer capacity </w:t>
      </w:r>
      <w:r>
        <w:rPr>
          <w:i/>
          <w:sz w:val="24"/>
        </w:rPr>
        <w:t>K</w:t>
      </w:r>
      <w:r>
        <w:rPr>
          <w:sz w:val="24"/>
        </w:rPr>
        <w:t> = 4</w:t>
      </w:r>
    </w:p>
    <w:p w:rsidR="00EA57BB" w:rsidRDefault="00EA57BB" w:rsidP="00EA57BB">
      <w:pPr>
        <w:shd w:val="clear" w:color="auto" w:fill="FFFFFF"/>
        <w:spacing w:line="480" w:lineRule="auto"/>
        <w:rPr>
          <w:sz w:val="24"/>
        </w:rPr>
      </w:pPr>
      <w:r>
        <w:rPr>
          <w:sz w:val="24"/>
        </w:rPr>
        <w:t xml:space="preserve">Arrival rate </w:t>
      </w:r>
      <w:proofErr w:type="spellStart"/>
      <w:proofErr w:type="gramStart"/>
      <w:r>
        <w:rPr>
          <w:i/>
          <w:sz w:val="24"/>
        </w:rPr>
        <w:t>R</w:t>
      </w:r>
      <w:r>
        <w:rPr>
          <w:i/>
          <w:sz w:val="24"/>
          <w:vertAlign w:val="subscript"/>
        </w:rPr>
        <w:t>i</w:t>
      </w:r>
      <w:proofErr w:type="spellEnd"/>
      <w:proofErr w:type="gramEnd"/>
      <w:r>
        <w:rPr>
          <w:sz w:val="24"/>
        </w:rPr>
        <w:t xml:space="preserve"> = 20 per hour </w:t>
      </w:r>
    </w:p>
    <w:p w:rsidR="00EA57BB" w:rsidRDefault="00EA57BB" w:rsidP="00EA57BB">
      <w:pPr>
        <w:shd w:val="clear" w:color="auto" w:fill="FFFFFF"/>
        <w:spacing w:line="480" w:lineRule="auto"/>
        <w:rPr>
          <w:sz w:val="24"/>
        </w:rPr>
      </w:pPr>
      <w:r>
        <w:rPr>
          <w:sz w:val="24"/>
        </w:rPr>
        <w:t xml:space="preserve">Processing time </w:t>
      </w:r>
      <w:proofErr w:type="spellStart"/>
      <w:r>
        <w:rPr>
          <w:i/>
          <w:sz w:val="24"/>
        </w:rPr>
        <w:t>T</w:t>
      </w:r>
      <w:r>
        <w:rPr>
          <w:i/>
          <w:sz w:val="24"/>
          <w:vertAlign w:val="subscript"/>
        </w:rPr>
        <w:t>p</w:t>
      </w:r>
      <w:proofErr w:type="spellEnd"/>
      <w:r>
        <w:rPr>
          <w:sz w:val="24"/>
        </w:rPr>
        <w:t> = 2.5 minutes or the processing rate of each server 1/</w:t>
      </w:r>
      <w:r>
        <w:rPr>
          <w:i/>
          <w:sz w:val="24"/>
        </w:rPr>
        <w:t xml:space="preserve"> </w:t>
      </w:r>
      <w:proofErr w:type="spellStart"/>
      <w:r>
        <w:rPr>
          <w:i/>
          <w:sz w:val="24"/>
        </w:rPr>
        <w:t>T</w:t>
      </w:r>
      <w:r>
        <w:rPr>
          <w:i/>
          <w:sz w:val="24"/>
          <w:vertAlign w:val="subscript"/>
        </w:rPr>
        <w:t>p</w:t>
      </w:r>
      <w:proofErr w:type="spellEnd"/>
      <w:proofErr w:type="gramStart"/>
      <w:r>
        <w:rPr>
          <w:sz w:val="24"/>
        </w:rPr>
        <w:t>  =</w:t>
      </w:r>
      <w:proofErr w:type="gramEnd"/>
      <w:r>
        <w:rPr>
          <w:sz w:val="24"/>
        </w:rPr>
        <w:t xml:space="preserve"> 1/2.5 = 0.4 per minute or 24 per hour. With this data input into the Finite Queue worksheet of </w:t>
      </w:r>
      <w:r>
        <w:rPr>
          <w:rFonts w:ascii="Courier New" w:hAnsi="Courier New" w:cs="Courier New"/>
          <w:b/>
          <w:sz w:val="24"/>
        </w:rPr>
        <w:t>Performance.xls</w:t>
      </w:r>
      <w:r>
        <w:rPr>
          <w:sz w:val="24"/>
        </w:rPr>
        <w:t xml:space="preserve"> spreadsheet, we get the following measures of performance: </w:t>
      </w:r>
    </w:p>
    <w:p w:rsidR="00EA57BB" w:rsidRDefault="00EA57BB" w:rsidP="00EA57BB">
      <w:pPr>
        <w:shd w:val="clear" w:color="auto" w:fill="FFFFFF"/>
        <w:spacing w:line="480" w:lineRule="auto"/>
        <w:rPr>
          <w:sz w:val="24"/>
        </w:rPr>
      </w:pPr>
      <w:r>
        <w:rPr>
          <w:sz w:val="24"/>
        </w:rPr>
        <w:t>Probability of blocking </w:t>
      </w:r>
      <w:proofErr w:type="spellStart"/>
      <w:r>
        <w:rPr>
          <w:i/>
          <w:sz w:val="24"/>
        </w:rPr>
        <w:t>P</w:t>
      </w:r>
      <w:r>
        <w:rPr>
          <w:i/>
          <w:sz w:val="24"/>
          <w:vertAlign w:val="subscript"/>
        </w:rPr>
        <w:t>b</w:t>
      </w:r>
      <w:proofErr w:type="spellEnd"/>
      <w:r>
        <w:rPr>
          <w:sz w:val="24"/>
        </w:rPr>
        <w:t xml:space="preserve"> = 10.07%</w:t>
      </w:r>
    </w:p>
    <w:p w:rsidR="00EA57BB" w:rsidRDefault="00EA57BB" w:rsidP="00EA57BB">
      <w:pPr>
        <w:shd w:val="clear" w:color="auto" w:fill="FFFFFF"/>
        <w:spacing w:line="480" w:lineRule="auto"/>
        <w:rPr>
          <w:sz w:val="24"/>
        </w:rPr>
      </w:pPr>
      <w:r>
        <w:rPr>
          <w:sz w:val="24"/>
        </w:rPr>
        <w:t xml:space="preserve">Average number of calls on hold </w:t>
      </w:r>
      <w:r>
        <w:rPr>
          <w:i/>
          <w:sz w:val="24"/>
        </w:rPr>
        <w:t>I</w:t>
      </w:r>
      <w:r>
        <w:rPr>
          <w:i/>
          <w:sz w:val="24"/>
          <w:vertAlign w:val="subscript"/>
        </w:rPr>
        <w:t>i</w:t>
      </w:r>
      <w:r>
        <w:rPr>
          <w:sz w:val="24"/>
        </w:rPr>
        <w:t xml:space="preserve"> = 1.23</w:t>
      </w:r>
    </w:p>
    <w:p w:rsidR="00EA57BB" w:rsidRDefault="00EA57BB" w:rsidP="00EA57BB">
      <w:pPr>
        <w:shd w:val="clear" w:color="auto" w:fill="FFFFFF"/>
        <w:spacing w:line="480" w:lineRule="auto"/>
        <w:rPr>
          <w:sz w:val="24"/>
        </w:rPr>
      </w:pPr>
      <w:r>
        <w:rPr>
          <w:sz w:val="24"/>
        </w:rPr>
        <w:t xml:space="preserve">Average waiting time of a caller on hold </w:t>
      </w:r>
      <w:r>
        <w:rPr>
          <w:i/>
          <w:sz w:val="24"/>
        </w:rPr>
        <w:t>T</w:t>
      </w:r>
      <w:r>
        <w:rPr>
          <w:i/>
          <w:sz w:val="24"/>
          <w:vertAlign w:val="subscript"/>
        </w:rPr>
        <w:t>i</w:t>
      </w:r>
      <w:r>
        <w:rPr>
          <w:sz w:val="24"/>
        </w:rPr>
        <w:t> = 0.06835 hours = 4.1 minutes</w:t>
      </w:r>
    </w:p>
    <w:p w:rsidR="00EA57BB" w:rsidRDefault="00EA57BB" w:rsidP="00EA57BB">
      <w:pPr>
        <w:shd w:val="clear" w:color="auto" w:fill="FFFFFF"/>
        <w:spacing w:line="480" w:lineRule="auto"/>
        <w:rPr>
          <w:sz w:val="24"/>
        </w:rPr>
      </w:pPr>
      <w:r>
        <w:rPr>
          <w:sz w:val="24"/>
        </w:rPr>
        <w:t xml:space="preserve">Average total time that a caller spends in the system </w:t>
      </w:r>
      <w:r>
        <w:rPr>
          <w:i/>
          <w:sz w:val="24"/>
        </w:rPr>
        <w:t>T</w:t>
      </w:r>
      <w:r>
        <w:rPr>
          <w:sz w:val="24"/>
        </w:rPr>
        <w:t xml:space="preserve"> = </w:t>
      </w:r>
      <w:r>
        <w:rPr>
          <w:i/>
          <w:sz w:val="24"/>
        </w:rPr>
        <w:t>T</w:t>
      </w:r>
      <w:r>
        <w:rPr>
          <w:i/>
          <w:sz w:val="24"/>
          <w:vertAlign w:val="subscript"/>
        </w:rPr>
        <w:t>i</w:t>
      </w:r>
      <w:r>
        <w:rPr>
          <w:sz w:val="24"/>
        </w:rPr>
        <w:t xml:space="preserve"> + </w:t>
      </w:r>
      <w:proofErr w:type="spellStart"/>
      <w:r>
        <w:rPr>
          <w:i/>
          <w:sz w:val="24"/>
        </w:rPr>
        <w:t>T</w:t>
      </w:r>
      <w:r>
        <w:rPr>
          <w:i/>
          <w:sz w:val="24"/>
          <w:vertAlign w:val="subscript"/>
        </w:rPr>
        <w:t>p</w:t>
      </w:r>
      <w:proofErr w:type="spellEnd"/>
      <w:proofErr w:type="gramStart"/>
      <w:r>
        <w:rPr>
          <w:sz w:val="24"/>
        </w:rPr>
        <w:t>  =</w:t>
      </w:r>
      <w:proofErr w:type="gramEnd"/>
      <w:r>
        <w:rPr>
          <w:sz w:val="24"/>
        </w:rPr>
        <w:t xml:space="preserve"> 4.1 + 2.5 =6.6 minutes</w:t>
      </w:r>
    </w:p>
    <w:p w:rsidR="00EA57BB" w:rsidRDefault="00EA57BB" w:rsidP="00EA57BB">
      <w:pPr>
        <w:shd w:val="clear" w:color="auto" w:fill="FFFFFF"/>
        <w:spacing w:line="480" w:lineRule="auto"/>
        <w:rPr>
          <w:sz w:val="24"/>
        </w:rPr>
      </w:pPr>
      <w:r>
        <w:rPr>
          <w:sz w:val="24"/>
        </w:rPr>
        <w:t xml:space="preserve">Average total number of customers in the system </w:t>
      </w:r>
      <w:r>
        <w:rPr>
          <w:i/>
          <w:sz w:val="24"/>
        </w:rPr>
        <w:t>I</w:t>
      </w:r>
      <w:r>
        <w:rPr>
          <w:sz w:val="24"/>
        </w:rPr>
        <w:t xml:space="preserve"> = 1.98</w:t>
      </w:r>
    </w:p>
    <w:p w:rsidR="00EA57BB" w:rsidRDefault="00EA57BB" w:rsidP="00EA57BB">
      <w:pPr>
        <w:shd w:val="clear" w:color="auto" w:fill="FFFFFF"/>
        <w:spacing w:line="480" w:lineRule="auto"/>
        <w:rPr>
          <w:sz w:val="24"/>
        </w:rPr>
      </w:pPr>
      <w:r>
        <w:rPr>
          <w:sz w:val="24"/>
        </w:rPr>
        <w:t>Thus, on average, about 10% of all callers will get busy signal and go elsewhere, and about 90% get through. If no one abandons the queue (</w:t>
      </w:r>
      <w:r>
        <w:rPr>
          <w:i/>
          <w:sz w:val="24"/>
        </w:rPr>
        <w:t>P</w:t>
      </w:r>
      <w:r>
        <w:rPr>
          <w:i/>
          <w:sz w:val="24"/>
          <w:vertAlign w:val="subscript"/>
        </w:rPr>
        <w:t>a</w:t>
      </w:r>
      <w:r>
        <w:rPr>
          <w:sz w:val="24"/>
        </w:rPr>
        <w:t xml:space="preserve"> = 0), the throughput rate will be</w:t>
      </w:r>
    </w:p>
    <w:p w:rsidR="00EA57BB" w:rsidRDefault="00EA57BB" w:rsidP="00EA57BB">
      <w:pPr>
        <w:shd w:val="clear" w:color="auto" w:fill="FFFFFF"/>
        <w:spacing w:line="480" w:lineRule="auto"/>
        <w:rPr>
          <w:sz w:val="24"/>
        </w:rPr>
      </w:pPr>
      <w:r>
        <w:rPr>
          <w:i/>
          <w:sz w:val="24"/>
        </w:rPr>
        <w:lastRenderedPageBreak/>
        <w:tab/>
        <w:t>R =</w:t>
      </w:r>
      <w:r>
        <w:rPr>
          <w:sz w:val="24"/>
        </w:rPr>
        <w:t xml:space="preserve"> </w:t>
      </w:r>
      <w:proofErr w:type="gramStart"/>
      <w:r>
        <w:rPr>
          <w:sz w:val="24"/>
        </w:rPr>
        <w:t>min[</w:t>
      </w:r>
      <w:proofErr w:type="spellStart"/>
      <w:proofErr w:type="gramEnd"/>
      <w:r>
        <w:rPr>
          <w:i/>
          <w:sz w:val="24"/>
        </w:rPr>
        <w:t>R</w:t>
      </w:r>
      <w:r>
        <w:rPr>
          <w:i/>
          <w:sz w:val="24"/>
          <w:vertAlign w:val="subscript"/>
        </w:rPr>
        <w:t>i</w:t>
      </w:r>
      <w:proofErr w:type="spellEnd"/>
      <w:r>
        <w:rPr>
          <w:sz w:val="24"/>
        </w:rPr>
        <w:t xml:space="preserve">(1 – </w:t>
      </w:r>
      <w:proofErr w:type="spellStart"/>
      <w:r>
        <w:rPr>
          <w:i/>
          <w:sz w:val="24"/>
        </w:rPr>
        <w:t>P</w:t>
      </w:r>
      <w:r>
        <w:rPr>
          <w:i/>
          <w:sz w:val="24"/>
          <w:vertAlign w:val="subscript"/>
        </w:rPr>
        <w:t>b</w:t>
      </w:r>
      <w:proofErr w:type="spellEnd"/>
      <w:r>
        <w:rPr>
          <w:sz w:val="24"/>
        </w:rPr>
        <w:t xml:space="preserve">), </w:t>
      </w:r>
      <w:proofErr w:type="spellStart"/>
      <w:r>
        <w:rPr>
          <w:i/>
          <w:sz w:val="24"/>
        </w:rPr>
        <w:t>R</w:t>
      </w:r>
      <w:r>
        <w:rPr>
          <w:i/>
          <w:sz w:val="24"/>
          <w:vertAlign w:val="subscript"/>
        </w:rPr>
        <w:t>p</w:t>
      </w:r>
      <w:proofErr w:type="spellEnd"/>
      <w:r>
        <w:rPr>
          <w:sz w:val="24"/>
        </w:rPr>
        <w:t> ] = min[20</w:t>
      </w:r>
      <w:r w:rsidRPr="00E374B3">
        <w:rPr>
          <w:position w:val="-4"/>
          <w:sz w:val="24"/>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9.75pt" o:ole="" fillcolor="window">
            <v:imagedata r:id="rId5" o:title=""/>
          </v:shape>
          <o:OLEObject Type="Embed" ProgID="Equation.3" ShapeID="_x0000_i1025" DrawAspect="Content" ObjectID="_1383596417" r:id="rId6"/>
        </w:object>
      </w:r>
      <w:r>
        <w:rPr>
          <w:sz w:val="24"/>
        </w:rPr>
        <w:t xml:space="preserve">(1 – 0.1007), 24] = 17.99 calls/hour </w:t>
      </w:r>
    </w:p>
    <w:p w:rsidR="00EA57BB" w:rsidRDefault="00EA57BB" w:rsidP="00EA57BB">
      <w:pPr>
        <w:shd w:val="clear" w:color="auto" w:fill="FFFFFF"/>
        <w:spacing w:line="480" w:lineRule="auto"/>
        <w:rPr>
          <w:sz w:val="24"/>
        </w:rPr>
      </w:pPr>
      <w:proofErr w:type="gramStart"/>
      <w:r>
        <w:rPr>
          <w:sz w:val="24"/>
        </w:rPr>
        <w:t>and</w:t>
      </w:r>
      <w:proofErr w:type="gramEnd"/>
      <w:r>
        <w:rPr>
          <w:sz w:val="24"/>
        </w:rPr>
        <w:t xml:space="preserve"> the average server utilization will be</w:t>
      </w:r>
    </w:p>
    <w:p w:rsidR="00EA57BB" w:rsidRDefault="00EA57BB" w:rsidP="00EA57BB">
      <w:pPr>
        <w:shd w:val="clear" w:color="auto" w:fill="FFFFFF"/>
        <w:spacing w:line="480" w:lineRule="auto"/>
        <w:jc w:val="center"/>
        <w:rPr>
          <w:sz w:val="24"/>
        </w:rPr>
      </w:pPr>
      <w:r>
        <w:rPr>
          <w:i/>
          <w:sz w:val="24"/>
        </w:rPr>
        <w:t>u </w:t>
      </w:r>
      <w:r>
        <w:rPr>
          <w:sz w:val="24"/>
        </w:rPr>
        <w:t>= </w:t>
      </w:r>
      <w:r w:rsidRPr="00E374B3">
        <w:rPr>
          <w:i/>
          <w:position w:val="-32"/>
          <w:sz w:val="24"/>
        </w:rPr>
        <w:object w:dxaOrig="380" w:dyaOrig="700">
          <v:shape id="_x0000_i1026" type="#_x0000_t75" style="width:19.5pt;height:35.25pt" o:ole="" fillcolor="window">
            <v:imagedata r:id="rId7" o:title=""/>
          </v:shape>
          <o:OLEObject Type="Embed" ProgID="Equation.DSMT4" ShapeID="_x0000_i1026" DrawAspect="Content" ObjectID="_1383596418" r:id="rId8"/>
        </w:object>
      </w:r>
      <w:r>
        <w:rPr>
          <w:sz w:val="24"/>
        </w:rPr>
        <w:t>= 17.99/24 = 0.7495</w:t>
      </w:r>
    </w:p>
    <w:p w:rsidR="00EA57BB" w:rsidRDefault="00EA57BB" w:rsidP="00EA57BB">
      <w:pPr>
        <w:shd w:val="clear" w:color="auto" w:fill="FFFFFF"/>
        <w:spacing w:line="480" w:lineRule="auto"/>
        <w:rPr>
          <w:sz w:val="24"/>
        </w:rPr>
      </w:pPr>
      <w:r>
        <w:rPr>
          <w:sz w:val="24"/>
        </w:rPr>
        <w:t>Thus, the </w:t>
      </w:r>
      <w:r w:rsidRPr="00E374B3">
        <w:rPr>
          <w:sz w:val="24"/>
        </w:rPr>
        <w:t>CSR</w:t>
      </w:r>
      <w:r>
        <w:rPr>
          <w:sz w:val="24"/>
        </w:rPr>
        <w:t xml:space="preserve"> is busy only about 75% of the time and idle for about 25% of the time. Because of variability, however, there will be an average of 1.23 callers on hold and 10% of all callers (or two per hour) will get a busy signal, resulting in lost sales.</w:t>
      </w:r>
    </w:p>
    <w:p w:rsidR="00EA57BB" w:rsidRDefault="00EA57BB" w:rsidP="00EA57BB">
      <w:pPr>
        <w:shd w:val="clear" w:color="auto" w:fill="FFFFFF"/>
        <w:spacing w:line="480" w:lineRule="auto"/>
        <w:rPr>
          <w:sz w:val="24"/>
        </w:rPr>
      </w:pPr>
      <w:r>
        <w:rPr>
          <w:sz w:val="24"/>
        </w:rPr>
        <w:tab/>
        <w:t>To study the effect of adding more telephone lines, we simply change the value of </w:t>
      </w:r>
      <w:r>
        <w:rPr>
          <w:i/>
          <w:sz w:val="24"/>
        </w:rPr>
        <w:t>K</w:t>
      </w:r>
      <w:r>
        <w:rPr>
          <w:sz w:val="24"/>
        </w:rPr>
        <w:t xml:space="preserve"> and see how it affects key performance measures. Table 8.1 summarizes the results (rounded up to two decimal places).</w:t>
      </w:r>
    </w:p>
    <w:p w:rsidR="00EA57BB" w:rsidRDefault="00EA57BB" w:rsidP="00EA57BB">
      <w:pPr>
        <w:shd w:val="clear" w:color="auto" w:fill="FFFFFF"/>
        <w:spacing w:line="480" w:lineRule="auto"/>
        <w:jc w:val="center"/>
        <w:rPr>
          <w:b/>
          <w:sz w:val="24"/>
        </w:rPr>
      </w:pPr>
      <w:r>
        <w:rPr>
          <w:b/>
          <w:sz w:val="24"/>
        </w:rPr>
        <w:t>Table 8.1</w:t>
      </w:r>
      <w:r>
        <w:rPr>
          <w:b/>
          <w:sz w:val="24"/>
        </w:rPr>
        <w:tab/>
        <w:t>Effect of Buffer Capacity</w:t>
      </w:r>
      <w:r>
        <w:rPr>
          <w:b/>
          <w:i/>
          <w:sz w:val="24"/>
        </w:rPr>
        <w:t xml:space="preserve"> </w:t>
      </w:r>
      <w:r>
        <w:rPr>
          <w:b/>
          <w:sz w:val="24"/>
        </w:rPr>
        <w:t>on Process Performance</w:t>
      </w:r>
    </w:p>
    <w:tbl>
      <w:tblPr>
        <w:tblW w:w="0" w:type="auto"/>
        <w:jc w:val="center"/>
        <w:tblInd w:w="-558"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tblPr>
      <w:tblGrid>
        <w:gridCol w:w="3780"/>
        <w:gridCol w:w="720"/>
        <w:gridCol w:w="720"/>
        <w:gridCol w:w="720"/>
        <w:gridCol w:w="720"/>
        <w:gridCol w:w="720"/>
        <w:gridCol w:w="720"/>
      </w:tblGrid>
      <w:tr w:rsidR="00EA57BB" w:rsidTr="00B343FB">
        <w:trPr>
          <w:jc w:val="center"/>
        </w:trPr>
        <w:tc>
          <w:tcPr>
            <w:tcW w:w="3780" w:type="dxa"/>
            <w:tcBorders>
              <w:top w:val="single" w:sz="4" w:space="0" w:color="auto"/>
            </w:tcBorders>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rPr>
                <w:i/>
                <w:sz w:val="24"/>
              </w:rPr>
            </w:pPr>
            <w:r>
              <w:rPr>
                <w:sz w:val="24"/>
              </w:rPr>
              <w:t xml:space="preserve">Number of telephone lines </w:t>
            </w:r>
            <w:r>
              <w:rPr>
                <w:i/>
                <w:sz w:val="24"/>
              </w:rPr>
              <w:t>n</w:t>
            </w:r>
          </w:p>
        </w:tc>
        <w:tc>
          <w:tcPr>
            <w:tcW w:w="720" w:type="dxa"/>
            <w:tcBorders>
              <w:top w:val="single" w:sz="4" w:space="0" w:color="auto"/>
            </w:tcBorders>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5</w:t>
            </w:r>
          </w:p>
        </w:tc>
        <w:tc>
          <w:tcPr>
            <w:tcW w:w="720" w:type="dxa"/>
            <w:tcBorders>
              <w:top w:val="single" w:sz="4" w:space="0" w:color="auto"/>
            </w:tcBorders>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6</w:t>
            </w:r>
          </w:p>
        </w:tc>
        <w:tc>
          <w:tcPr>
            <w:tcW w:w="720" w:type="dxa"/>
            <w:tcBorders>
              <w:top w:val="single" w:sz="4" w:space="0" w:color="auto"/>
            </w:tcBorders>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7</w:t>
            </w:r>
          </w:p>
        </w:tc>
        <w:tc>
          <w:tcPr>
            <w:tcW w:w="720" w:type="dxa"/>
            <w:tcBorders>
              <w:top w:val="single" w:sz="4" w:space="0" w:color="auto"/>
            </w:tcBorders>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8</w:t>
            </w:r>
          </w:p>
        </w:tc>
        <w:tc>
          <w:tcPr>
            <w:tcW w:w="720" w:type="dxa"/>
            <w:tcBorders>
              <w:top w:val="single" w:sz="4" w:space="0" w:color="auto"/>
            </w:tcBorders>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9</w:t>
            </w:r>
          </w:p>
        </w:tc>
        <w:tc>
          <w:tcPr>
            <w:tcW w:w="720" w:type="dxa"/>
            <w:tcBorders>
              <w:top w:val="single" w:sz="4" w:space="0" w:color="auto"/>
            </w:tcBorders>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10</w:t>
            </w:r>
          </w:p>
        </w:tc>
      </w:tr>
      <w:tr w:rsidR="00EA57BB" w:rsidTr="00B343FB">
        <w:trPr>
          <w:jc w:val="center"/>
        </w:trPr>
        <w:tc>
          <w:tcPr>
            <w:tcW w:w="378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rPr>
                <w:i/>
                <w:sz w:val="24"/>
              </w:rPr>
            </w:pPr>
            <w:r>
              <w:rPr>
                <w:sz w:val="24"/>
              </w:rPr>
              <w:t xml:space="preserve">Number of servers </w:t>
            </w:r>
            <w:r>
              <w:rPr>
                <w:i/>
                <w:sz w:val="24"/>
              </w:rPr>
              <w:t>c</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w:t>
            </w:r>
          </w:p>
        </w:tc>
      </w:tr>
      <w:tr w:rsidR="00EA57BB" w:rsidTr="00B343FB">
        <w:trPr>
          <w:jc w:val="center"/>
        </w:trPr>
        <w:tc>
          <w:tcPr>
            <w:tcW w:w="378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rPr>
                <w:sz w:val="24"/>
              </w:rPr>
            </w:pPr>
            <w:r>
              <w:rPr>
                <w:sz w:val="24"/>
              </w:rPr>
              <w:t xml:space="preserve">Buffer capacity </w:t>
            </w:r>
            <w:r>
              <w:rPr>
                <w:i/>
                <w:sz w:val="24"/>
              </w:rPr>
              <w:t>K</w:t>
            </w:r>
            <w:r>
              <w:rPr>
                <w:sz w:val="24"/>
              </w:rPr>
              <w:t xml:space="preserve"> = </w:t>
            </w:r>
            <w:r>
              <w:rPr>
                <w:i/>
                <w:sz w:val="24"/>
              </w:rPr>
              <w:t xml:space="preserve">n – </w:t>
            </w:r>
            <w:r>
              <w:rPr>
                <w:sz w:val="24"/>
              </w:rPr>
              <w:t xml:space="preserve">c </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4</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5</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6</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7</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8</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9</w:t>
            </w:r>
          </w:p>
        </w:tc>
      </w:tr>
      <w:tr w:rsidR="00EA57BB" w:rsidTr="00B343FB">
        <w:trPr>
          <w:jc w:val="center"/>
        </w:trPr>
        <w:tc>
          <w:tcPr>
            <w:tcW w:w="378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rPr>
                <w:sz w:val="24"/>
              </w:rPr>
            </w:pPr>
            <w:r>
              <w:rPr>
                <w:sz w:val="24"/>
              </w:rPr>
              <w:t xml:space="preserve">Blocking probability </w:t>
            </w:r>
            <w:proofErr w:type="spellStart"/>
            <w:r>
              <w:rPr>
                <w:i/>
                <w:sz w:val="24"/>
              </w:rPr>
              <w:t>P</w:t>
            </w:r>
            <w:r>
              <w:rPr>
                <w:i/>
                <w:sz w:val="24"/>
                <w:vertAlign w:val="subscript"/>
              </w:rPr>
              <w:t>b</w:t>
            </w:r>
            <w:proofErr w:type="spellEnd"/>
            <w:r>
              <w:rPr>
                <w:sz w:val="24"/>
              </w:rPr>
              <w:t xml:space="preserve"> (%)</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10.07</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7.74</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6.06</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4.81</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3.85</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3.11</w:t>
            </w:r>
          </w:p>
        </w:tc>
      </w:tr>
      <w:tr w:rsidR="00EA57BB" w:rsidTr="00B343FB">
        <w:trPr>
          <w:jc w:val="center"/>
        </w:trPr>
        <w:tc>
          <w:tcPr>
            <w:tcW w:w="378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rPr>
                <w:sz w:val="24"/>
              </w:rPr>
            </w:pPr>
            <w:r>
              <w:rPr>
                <w:sz w:val="24"/>
              </w:rPr>
              <w:t xml:space="preserve">Throughput </w:t>
            </w:r>
            <w:r>
              <w:rPr>
                <w:i/>
                <w:sz w:val="24"/>
              </w:rPr>
              <w:t>R</w:t>
            </w:r>
            <w:r>
              <w:rPr>
                <w:sz w:val="24"/>
              </w:rPr>
              <w:t xml:space="preserve"> (units/hour)</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17.99</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18.46</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18.79</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19.04</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19.23</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19.38</w:t>
            </w:r>
          </w:p>
        </w:tc>
      </w:tr>
      <w:tr w:rsidR="00EA57BB" w:rsidTr="00B343FB">
        <w:trPr>
          <w:jc w:val="center"/>
        </w:trPr>
        <w:tc>
          <w:tcPr>
            <w:tcW w:w="378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rPr>
                <w:i/>
                <w:sz w:val="24"/>
                <w:vertAlign w:val="subscript"/>
              </w:rPr>
            </w:pPr>
            <w:r>
              <w:rPr>
                <w:sz w:val="24"/>
              </w:rPr>
              <w:t xml:space="preserve">Average number of calls in queue </w:t>
            </w:r>
            <w:r>
              <w:rPr>
                <w:i/>
                <w:sz w:val="24"/>
              </w:rPr>
              <w:t>I</w:t>
            </w:r>
            <w:r>
              <w:rPr>
                <w:i/>
                <w:sz w:val="24"/>
                <w:vertAlign w:val="subscript"/>
              </w:rPr>
              <w:t>i</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1.23</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1.52</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1.79</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2.04</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2.27</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2.48</w:t>
            </w:r>
          </w:p>
        </w:tc>
      </w:tr>
      <w:tr w:rsidR="00EA57BB" w:rsidTr="00B343FB">
        <w:trPr>
          <w:jc w:val="center"/>
        </w:trPr>
        <w:tc>
          <w:tcPr>
            <w:tcW w:w="378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rPr>
                <w:sz w:val="24"/>
              </w:rPr>
            </w:pPr>
            <w:r>
              <w:rPr>
                <w:sz w:val="24"/>
              </w:rPr>
              <w:t xml:space="preserve">Average wait in queue </w:t>
            </w:r>
            <w:r>
              <w:rPr>
                <w:i/>
                <w:sz w:val="24"/>
              </w:rPr>
              <w:t>T</w:t>
            </w:r>
            <w:r>
              <w:rPr>
                <w:i/>
                <w:sz w:val="24"/>
                <w:vertAlign w:val="subscript"/>
              </w:rPr>
              <w:t>i</w:t>
            </w:r>
            <w:r>
              <w:rPr>
                <w:sz w:val="24"/>
              </w:rPr>
              <w:t xml:space="preserve"> (minutes)</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4.10</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4.95</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5.73</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6.44</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7.09</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7.68</w:t>
            </w:r>
          </w:p>
        </w:tc>
      </w:tr>
      <w:tr w:rsidR="00EA57BB" w:rsidTr="00B343FB">
        <w:trPr>
          <w:jc w:val="center"/>
        </w:trPr>
        <w:tc>
          <w:tcPr>
            <w:tcW w:w="3780" w:type="dxa"/>
            <w:tcBorders>
              <w:bottom w:val="single" w:sz="4" w:space="0" w:color="auto"/>
            </w:tcBorders>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rPr>
                <w:i/>
                <w:sz w:val="24"/>
              </w:rPr>
            </w:pPr>
            <w:r>
              <w:rPr>
                <w:sz w:val="24"/>
              </w:rPr>
              <w:t xml:space="preserve">Capacity utilization  </w:t>
            </w:r>
            <w:r>
              <w:rPr>
                <w:i/>
                <w:sz w:val="24"/>
              </w:rPr>
              <w:t>u</w:t>
            </w:r>
          </w:p>
        </w:tc>
        <w:tc>
          <w:tcPr>
            <w:tcW w:w="720" w:type="dxa"/>
            <w:tcBorders>
              <w:bottom w:val="single" w:sz="4" w:space="0" w:color="auto"/>
            </w:tcBorders>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0.75</w:t>
            </w:r>
          </w:p>
        </w:tc>
        <w:tc>
          <w:tcPr>
            <w:tcW w:w="720" w:type="dxa"/>
            <w:tcBorders>
              <w:bottom w:val="single" w:sz="4" w:space="0" w:color="auto"/>
            </w:tcBorders>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0.77</w:t>
            </w:r>
          </w:p>
        </w:tc>
        <w:tc>
          <w:tcPr>
            <w:tcW w:w="720" w:type="dxa"/>
            <w:tcBorders>
              <w:bottom w:val="single" w:sz="4" w:space="0" w:color="auto"/>
            </w:tcBorders>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0.78</w:t>
            </w:r>
          </w:p>
        </w:tc>
        <w:tc>
          <w:tcPr>
            <w:tcW w:w="720" w:type="dxa"/>
            <w:tcBorders>
              <w:bottom w:val="single" w:sz="4" w:space="0" w:color="auto"/>
            </w:tcBorders>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0.79</w:t>
            </w:r>
          </w:p>
        </w:tc>
        <w:tc>
          <w:tcPr>
            <w:tcW w:w="720" w:type="dxa"/>
            <w:tcBorders>
              <w:bottom w:val="single" w:sz="4" w:space="0" w:color="auto"/>
            </w:tcBorders>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0.80</w:t>
            </w:r>
          </w:p>
        </w:tc>
        <w:tc>
          <w:tcPr>
            <w:tcW w:w="720" w:type="dxa"/>
            <w:tcBorders>
              <w:bottom w:val="single" w:sz="4" w:space="0" w:color="auto"/>
            </w:tcBorders>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0.81</w:t>
            </w:r>
          </w:p>
        </w:tc>
      </w:tr>
    </w:tbl>
    <w:p w:rsidR="00EA57BB" w:rsidRDefault="00EA57BB" w:rsidP="00EA57BB">
      <w:pPr>
        <w:pStyle w:val="BodyText2"/>
        <w:spacing w:before="0" w:after="0"/>
        <w:rPr>
          <w:rFonts w:ascii="Times New Roman" w:hAnsi="Times New Roman"/>
          <w:b w:val="0"/>
          <w:bCs/>
          <w:sz w:val="24"/>
        </w:rPr>
      </w:pPr>
    </w:p>
    <w:p w:rsidR="00EA57BB" w:rsidRDefault="00EA57BB" w:rsidP="00EA57BB">
      <w:pPr>
        <w:pStyle w:val="BodyText2"/>
        <w:spacing w:before="0" w:after="0"/>
        <w:rPr>
          <w:rFonts w:ascii="Times New Roman" w:hAnsi="Times New Roman"/>
          <w:b w:val="0"/>
          <w:sz w:val="24"/>
        </w:rPr>
      </w:pPr>
      <w:r>
        <w:rPr>
          <w:rFonts w:ascii="Times New Roman" w:hAnsi="Times New Roman"/>
          <w:b w:val="0"/>
          <w:sz w:val="24"/>
        </w:rPr>
        <w:tab/>
        <w:t xml:space="preserve">Note that, as the buffer capacity (number of telephone lines) is </w:t>
      </w:r>
      <w:proofErr w:type="gramStart"/>
      <w:r>
        <w:rPr>
          <w:rFonts w:ascii="Times New Roman" w:hAnsi="Times New Roman"/>
          <w:b w:val="0"/>
          <w:sz w:val="24"/>
        </w:rPr>
        <w:t>increased,</w:t>
      </w:r>
      <w:proofErr w:type="gramEnd"/>
      <w:r>
        <w:rPr>
          <w:rFonts w:ascii="Times New Roman" w:hAnsi="Times New Roman"/>
          <w:b w:val="0"/>
          <w:sz w:val="24"/>
        </w:rPr>
        <w:t xml:space="preserve"> the blocking probability declines, and more callers are able to get into the system. Interestingly, however, the average waiting time of the callers who do get in </w:t>
      </w:r>
      <w:r w:rsidRPr="00E374B3">
        <w:rPr>
          <w:rFonts w:ascii="Times New Roman" w:hAnsi="Times New Roman"/>
          <w:b w:val="0"/>
          <w:sz w:val="24"/>
        </w:rPr>
        <w:t>increases</w:t>
      </w:r>
      <w:r>
        <w:rPr>
          <w:rFonts w:ascii="Times New Roman" w:hAnsi="Times New Roman"/>
          <w:b w:val="0"/>
          <w:i/>
          <w:sz w:val="24"/>
        </w:rPr>
        <w:t>.</w:t>
      </w:r>
      <w:r>
        <w:rPr>
          <w:rFonts w:ascii="Times New Roman" w:hAnsi="Times New Roman"/>
          <w:b w:val="0"/>
          <w:sz w:val="24"/>
        </w:rPr>
        <w:t xml:space="preserve"> Thus, increasing the buffer capacity </w:t>
      </w:r>
      <w:r>
        <w:rPr>
          <w:rFonts w:ascii="Times New Roman" w:hAnsi="Times New Roman"/>
          <w:b w:val="0"/>
          <w:sz w:val="24"/>
        </w:rPr>
        <w:lastRenderedPageBreak/>
        <w:t xml:space="preserve">has two opposing effects: increasing the process throughput but also increasing the average waiting time of customers served. The optimal buffer size should take into account the financial impact of both, as we study in the next subsection. </w:t>
      </w:r>
    </w:p>
    <w:p w:rsidR="00EA57BB" w:rsidRDefault="00EA57BB" w:rsidP="00EA57BB">
      <w:pPr>
        <w:spacing w:line="480" w:lineRule="auto"/>
        <w:rPr>
          <w:b/>
          <w:bCs/>
          <w:sz w:val="24"/>
        </w:rPr>
      </w:pPr>
    </w:p>
    <w:p w:rsidR="00EA57BB" w:rsidRDefault="00EA57BB" w:rsidP="00EA57BB">
      <w:pPr>
        <w:spacing w:line="480" w:lineRule="auto"/>
        <w:rPr>
          <w:b/>
          <w:bCs/>
          <w:sz w:val="24"/>
        </w:rPr>
      </w:pPr>
      <w:r>
        <w:rPr>
          <w:b/>
          <w:bCs/>
          <w:sz w:val="24"/>
        </w:rPr>
        <w:t>8.5.2 The Buffer Capacity Decision</w:t>
      </w:r>
    </w:p>
    <w:p w:rsidR="00EA57BB" w:rsidRDefault="00EA57BB" w:rsidP="00EA57BB">
      <w:pPr>
        <w:spacing w:line="480" w:lineRule="auto"/>
        <w:rPr>
          <w:b/>
          <w:sz w:val="24"/>
        </w:rPr>
      </w:pPr>
      <w:r>
        <w:rPr>
          <w:sz w:val="24"/>
        </w:rPr>
        <w:t xml:space="preserve">Customers blocked from entering the call center cost the retailer potential revenue if they do not call back. If they do enter they may have to wait on hold, during which the call center may have to pay telephone charges. Long waits also mean customer dissatisfaction and some customers abandoning the queue, again resulting in lost potential revenue. </w:t>
      </w:r>
      <w:r w:rsidRPr="00F97E1D">
        <w:rPr>
          <w:sz w:val="24"/>
        </w:rPr>
        <w:t>Thus, each of the operational performance measures</w:t>
      </w:r>
      <w:proofErr w:type="gramStart"/>
      <w:r w:rsidRPr="00F97E1D">
        <w:rPr>
          <w:sz w:val="24"/>
        </w:rPr>
        <w:t>,,</w:t>
      </w:r>
      <w:proofErr w:type="gramEnd"/>
      <w:r w:rsidRPr="00F97E1D">
        <w:rPr>
          <w:sz w:val="24"/>
        </w:rPr>
        <w:t xml:space="preserve"> that is, blocking, abandonment, queues, and delays has a direct bearing on economic measures, which are, revenues and costs.</w:t>
      </w:r>
      <w:r>
        <w:rPr>
          <w:sz w:val="24"/>
        </w:rPr>
        <w:t xml:space="preserve"> Capacity investment decisions should balance them all. We illustrate with </w:t>
      </w:r>
      <w:r>
        <w:rPr>
          <w:iCs/>
          <w:sz w:val="24"/>
        </w:rPr>
        <w:t>L. L. Bean</w:t>
      </w:r>
      <w:r w:rsidRPr="005B4926">
        <w:rPr>
          <w:sz w:val="24"/>
        </w:rPr>
        <w:t>’</w:t>
      </w:r>
      <w:r>
        <w:rPr>
          <w:sz w:val="24"/>
        </w:rPr>
        <w:t xml:space="preserve">s problem of choosing the number of telephone lines to lease. </w:t>
      </w:r>
    </w:p>
    <w:p w:rsidR="00EA57BB" w:rsidRDefault="00EA57BB" w:rsidP="00EA57BB">
      <w:pPr>
        <w:shd w:val="clear" w:color="auto" w:fill="FFFFFF"/>
        <w:spacing w:line="480" w:lineRule="auto"/>
        <w:rPr>
          <w:b/>
          <w:sz w:val="24"/>
        </w:rPr>
      </w:pPr>
    </w:p>
    <w:p w:rsidR="00EA57BB" w:rsidRDefault="00EA57BB" w:rsidP="00EA57BB">
      <w:pPr>
        <w:shd w:val="clear" w:color="auto" w:fill="FFFFFF"/>
        <w:spacing w:line="480" w:lineRule="auto"/>
        <w:rPr>
          <w:rFonts w:ascii="Arial" w:hAnsi="Arial"/>
          <w:b/>
          <w:sz w:val="24"/>
        </w:rPr>
      </w:pPr>
      <w:r>
        <w:rPr>
          <w:b/>
          <w:sz w:val="24"/>
        </w:rPr>
        <w:t>Example 8.9</w:t>
      </w:r>
    </w:p>
    <w:p w:rsidR="00EA57BB" w:rsidRDefault="00EA57BB" w:rsidP="00EA57BB">
      <w:pPr>
        <w:shd w:val="clear" w:color="auto" w:fill="FFFFFF"/>
        <w:spacing w:line="480" w:lineRule="auto"/>
        <w:rPr>
          <w:sz w:val="24"/>
        </w:rPr>
      </w:pPr>
      <w:r>
        <w:rPr>
          <w:sz w:val="24"/>
        </w:rPr>
        <w:t>Continuing Example 8.8, suppose that any caller who receives a busy signal hangs up and orders from a competitor. L. L. Bean</w:t>
      </w:r>
      <w:r>
        <w:rPr>
          <w:i/>
          <w:iCs/>
          <w:sz w:val="24"/>
        </w:rPr>
        <w:t xml:space="preserve"> </w:t>
      </w:r>
      <w:r>
        <w:rPr>
          <w:sz w:val="24"/>
        </w:rPr>
        <w:t xml:space="preserve">estimates the average cost of lost sales to be $100 per customer. </w:t>
      </w:r>
    </w:p>
    <w:p w:rsidR="00EA57BB" w:rsidRDefault="00EA57BB" w:rsidP="00EA57BB">
      <w:pPr>
        <w:shd w:val="clear" w:color="auto" w:fill="FFFFFF"/>
        <w:spacing w:line="480" w:lineRule="auto"/>
        <w:rPr>
          <w:sz w:val="24"/>
        </w:rPr>
      </w:pPr>
      <w:r>
        <w:rPr>
          <w:sz w:val="24"/>
        </w:rPr>
        <w:tab/>
        <w:t>Furthermore, suppose that after a customer call gets in, each minute spent waiting on hold costs the retailer $2 in terms of lost goodwill (which may affect future sales). If leasing each telephone line costs $5 per hour, how many lines should the call center lease?</w:t>
      </w:r>
    </w:p>
    <w:p w:rsidR="00EA57BB" w:rsidRDefault="00EA57BB" w:rsidP="00EA57BB">
      <w:pPr>
        <w:shd w:val="clear" w:color="auto" w:fill="FFFFFF"/>
        <w:spacing w:line="480" w:lineRule="auto"/>
        <w:rPr>
          <w:sz w:val="24"/>
        </w:rPr>
      </w:pPr>
      <w:r>
        <w:rPr>
          <w:rFonts w:ascii="Arial" w:hAnsi="Arial"/>
          <w:sz w:val="24"/>
        </w:rPr>
        <w:tab/>
      </w:r>
      <w:r>
        <w:rPr>
          <w:sz w:val="24"/>
        </w:rPr>
        <w:t>Note that the call center incurs four types of costs:</w:t>
      </w:r>
    </w:p>
    <w:p w:rsidR="00EA57BB" w:rsidRDefault="00EA57BB" w:rsidP="00EA57BB">
      <w:pPr>
        <w:pStyle w:val="ListParagraph"/>
        <w:numPr>
          <w:ilvl w:val="0"/>
          <w:numId w:val="1"/>
        </w:numPr>
        <w:shd w:val="clear" w:color="auto" w:fill="FFFFFF"/>
        <w:spacing w:line="480" w:lineRule="auto"/>
        <w:ind w:firstLine="0"/>
        <w:rPr>
          <w:sz w:val="24"/>
        </w:rPr>
      </w:pPr>
      <w:r>
        <w:rPr>
          <w:sz w:val="24"/>
        </w:rPr>
        <w:t xml:space="preserve">Cost of the </w:t>
      </w:r>
      <w:r w:rsidRPr="00E374B3">
        <w:rPr>
          <w:iCs/>
          <w:sz w:val="24"/>
        </w:rPr>
        <w:t>CSR</w:t>
      </w:r>
      <w:r>
        <w:rPr>
          <w:sz w:val="24"/>
        </w:rPr>
        <w:t>’s wages, say, $20 per hour</w:t>
      </w:r>
    </w:p>
    <w:p w:rsidR="00EA57BB" w:rsidRDefault="00EA57BB" w:rsidP="00EA57BB">
      <w:pPr>
        <w:pStyle w:val="ListParagraph"/>
        <w:numPr>
          <w:ilvl w:val="0"/>
          <w:numId w:val="1"/>
        </w:numPr>
        <w:shd w:val="clear" w:color="auto" w:fill="FFFFFF"/>
        <w:spacing w:line="480" w:lineRule="auto"/>
        <w:ind w:firstLine="0"/>
        <w:rPr>
          <w:sz w:val="24"/>
        </w:rPr>
      </w:pPr>
      <w:r>
        <w:rPr>
          <w:sz w:val="24"/>
        </w:rPr>
        <w:t>Cost of leasing a telephone line, assumed to be $5 per line per hour</w:t>
      </w:r>
    </w:p>
    <w:p w:rsidR="00EA57BB" w:rsidRDefault="00EA57BB" w:rsidP="00EA57BB">
      <w:pPr>
        <w:pStyle w:val="ListParagraph"/>
        <w:numPr>
          <w:ilvl w:val="0"/>
          <w:numId w:val="1"/>
        </w:numPr>
        <w:shd w:val="clear" w:color="auto" w:fill="FFFFFF"/>
        <w:spacing w:line="480" w:lineRule="auto"/>
        <w:ind w:left="720"/>
        <w:rPr>
          <w:sz w:val="24"/>
        </w:rPr>
      </w:pPr>
      <w:r>
        <w:rPr>
          <w:sz w:val="24"/>
        </w:rPr>
        <w:lastRenderedPageBreak/>
        <w:t>Cost of lost contribution margin for callers getting busy signals, assumed to be $100 per blocked call</w:t>
      </w:r>
    </w:p>
    <w:p w:rsidR="00EA57BB" w:rsidRDefault="00EA57BB" w:rsidP="00EA57BB">
      <w:pPr>
        <w:pStyle w:val="ListParagraph"/>
        <w:numPr>
          <w:ilvl w:val="0"/>
          <w:numId w:val="1"/>
        </w:numPr>
        <w:shd w:val="clear" w:color="auto" w:fill="FFFFFF"/>
        <w:spacing w:line="480" w:lineRule="auto"/>
        <w:ind w:firstLine="0"/>
        <w:rPr>
          <w:sz w:val="24"/>
        </w:rPr>
      </w:pPr>
      <w:r>
        <w:rPr>
          <w:sz w:val="24"/>
        </w:rPr>
        <w:t>Cost of waiting by callers on hold, assumed to be $2 per minute per customer</w:t>
      </w:r>
    </w:p>
    <w:p w:rsidR="00EA57BB" w:rsidRDefault="00EA57BB" w:rsidP="00EA57BB">
      <w:pPr>
        <w:shd w:val="clear" w:color="auto" w:fill="FFFFFF"/>
        <w:spacing w:line="480" w:lineRule="auto"/>
        <w:rPr>
          <w:sz w:val="24"/>
        </w:rPr>
      </w:pPr>
      <w:r>
        <w:rPr>
          <w:sz w:val="24"/>
        </w:rPr>
        <w:tab/>
        <w:t xml:space="preserve">Now, with one </w:t>
      </w:r>
      <w:r w:rsidRPr="00E374B3">
        <w:rPr>
          <w:iCs/>
          <w:sz w:val="24"/>
        </w:rPr>
        <w:t>CSR</w:t>
      </w:r>
      <w:r>
        <w:rPr>
          <w:i/>
          <w:iCs/>
          <w:sz w:val="24"/>
        </w:rPr>
        <w:t xml:space="preserve"> </w:t>
      </w:r>
      <w:r>
        <w:rPr>
          <w:sz w:val="24"/>
        </w:rPr>
        <w:t xml:space="preserve">and five telephone lines, </w:t>
      </w:r>
      <w:r>
        <w:rPr>
          <w:i/>
          <w:sz w:val="24"/>
        </w:rPr>
        <w:t>c </w:t>
      </w:r>
      <w:r>
        <w:rPr>
          <w:sz w:val="24"/>
        </w:rPr>
        <w:t xml:space="preserve">= 1 and </w:t>
      </w:r>
      <w:r>
        <w:rPr>
          <w:i/>
          <w:sz w:val="24"/>
        </w:rPr>
        <w:t>K</w:t>
      </w:r>
      <w:r>
        <w:rPr>
          <w:sz w:val="24"/>
        </w:rPr>
        <w:t> = 4, the cost of the server is $20</w:t>
      </w:r>
      <w:r>
        <w:rPr>
          <w:i/>
          <w:sz w:val="24"/>
        </w:rPr>
        <w:t>c</w:t>
      </w:r>
      <w:r>
        <w:rPr>
          <w:sz w:val="24"/>
        </w:rPr>
        <w:t xml:space="preserve"> = $20 per hour, and the cost of leasing telephone lines is $5(</w:t>
      </w:r>
      <w:r>
        <w:rPr>
          <w:i/>
          <w:sz w:val="24"/>
        </w:rPr>
        <w:t xml:space="preserve">K </w:t>
      </w:r>
      <w:r>
        <w:rPr>
          <w:sz w:val="24"/>
        </w:rPr>
        <w:t xml:space="preserve">+ </w:t>
      </w:r>
      <w:r>
        <w:rPr>
          <w:i/>
          <w:sz w:val="24"/>
        </w:rPr>
        <w:t>c</w:t>
      </w:r>
      <w:r>
        <w:rPr>
          <w:sz w:val="24"/>
        </w:rPr>
        <w:t>) = (5</w:t>
      </w:r>
      <w:proofErr w:type="gramStart"/>
      <w:r>
        <w:rPr>
          <w:sz w:val="24"/>
        </w:rPr>
        <w:t>)(</w:t>
      </w:r>
      <w:proofErr w:type="gramEnd"/>
      <w:r>
        <w:rPr>
          <w:sz w:val="24"/>
        </w:rPr>
        <w:t>4 + 1) = $25 per hour.</w:t>
      </w:r>
    </w:p>
    <w:p w:rsidR="00EA57BB" w:rsidRDefault="00EA57BB" w:rsidP="00EA57BB">
      <w:pPr>
        <w:shd w:val="clear" w:color="auto" w:fill="FFFFFF"/>
        <w:spacing w:line="480" w:lineRule="auto"/>
        <w:ind w:firstLine="720"/>
        <w:rPr>
          <w:sz w:val="24"/>
        </w:rPr>
      </w:pPr>
      <w:r>
        <w:rPr>
          <w:sz w:val="24"/>
        </w:rPr>
        <w:t>We determined in Example 8.8 that the average number of customers blocked because of busy signals is</w:t>
      </w:r>
    </w:p>
    <w:p w:rsidR="00EA57BB" w:rsidRDefault="00EA57BB" w:rsidP="00EA57BB">
      <w:pPr>
        <w:shd w:val="clear" w:color="auto" w:fill="FFFFFF"/>
        <w:spacing w:line="480" w:lineRule="auto"/>
        <w:jc w:val="center"/>
        <w:rPr>
          <w:sz w:val="24"/>
        </w:rPr>
      </w:pPr>
      <w:proofErr w:type="spellStart"/>
      <w:r>
        <w:rPr>
          <w:i/>
          <w:sz w:val="24"/>
        </w:rPr>
        <w:t>R</w:t>
      </w:r>
      <w:r>
        <w:rPr>
          <w:i/>
          <w:sz w:val="24"/>
          <w:vertAlign w:val="subscript"/>
        </w:rPr>
        <w:t>i</w:t>
      </w:r>
      <w:proofErr w:type="spellEnd"/>
      <w:r>
        <w:rPr>
          <w:sz w:val="24"/>
        </w:rPr>
        <w:t xml:space="preserve"> </w:t>
      </w:r>
      <w:proofErr w:type="spellStart"/>
      <w:r>
        <w:rPr>
          <w:i/>
          <w:sz w:val="24"/>
        </w:rPr>
        <w:t>P</w:t>
      </w:r>
      <w:r>
        <w:rPr>
          <w:i/>
          <w:sz w:val="24"/>
          <w:vertAlign w:val="subscript"/>
        </w:rPr>
        <w:t>b</w:t>
      </w:r>
      <w:proofErr w:type="spellEnd"/>
      <w:r>
        <w:rPr>
          <w:i/>
          <w:sz w:val="24"/>
        </w:rPr>
        <w:t xml:space="preserve"> </w:t>
      </w:r>
      <w:r>
        <w:rPr>
          <w:sz w:val="24"/>
        </w:rPr>
        <w:t>= (20</w:t>
      </w:r>
      <w:proofErr w:type="gramStart"/>
      <w:r>
        <w:rPr>
          <w:sz w:val="24"/>
        </w:rPr>
        <w:t>)(</w:t>
      </w:r>
      <w:proofErr w:type="gramEnd"/>
      <w:r>
        <w:rPr>
          <w:sz w:val="24"/>
        </w:rPr>
        <w:t>0.1007) = 2.014/hour</w:t>
      </w:r>
    </w:p>
    <w:p w:rsidR="00EA57BB" w:rsidRDefault="00EA57BB" w:rsidP="00EA57BB">
      <w:pPr>
        <w:shd w:val="clear" w:color="auto" w:fill="FFFFFF"/>
        <w:spacing w:line="480" w:lineRule="auto"/>
        <w:rPr>
          <w:sz w:val="24"/>
        </w:rPr>
      </w:pPr>
      <w:r>
        <w:rPr>
          <w:sz w:val="24"/>
        </w:rPr>
        <w:t>The contribution margin lost because of blocking is therefore</w:t>
      </w:r>
    </w:p>
    <w:p w:rsidR="00EA57BB" w:rsidRDefault="00EA57BB" w:rsidP="00EA57BB">
      <w:pPr>
        <w:shd w:val="clear" w:color="auto" w:fill="FFFFFF"/>
        <w:spacing w:line="480" w:lineRule="auto"/>
        <w:jc w:val="center"/>
        <w:rPr>
          <w:sz w:val="24"/>
        </w:rPr>
      </w:pPr>
      <w:r>
        <w:rPr>
          <w:sz w:val="24"/>
        </w:rPr>
        <w:t xml:space="preserve">$100 </w:t>
      </w:r>
      <w:proofErr w:type="spellStart"/>
      <w:r>
        <w:rPr>
          <w:i/>
          <w:sz w:val="24"/>
        </w:rPr>
        <w:t>R</w:t>
      </w:r>
      <w:r>
        <w:rPr>
          <w:i/>
          <w:sz w:val="24"/>
          <w:vertAlign w:val="subscript"/>
        </w:rPr>
        <w:t>i</w:t>
      </w:r>
      <w:proofErr w:type="spellEnd"/>
      <w:r>
        <w:rPr>
          <w:sz w:val="24"/>
        </w:rPr>
        <w:t xml:space="preserve"> </w:t>
      </w:r>
      <w:proofErr w:type="spellStart"/>
      <w:r>
        <w:rPr>
          <w:i/>
          <w:sz w:val="24"/>
        </w:rPr>
        <w:t>P</w:t>
      </w:r>
      <w:r>
        <w:rPr>
          <w:i/>
          <w:sz w:val="24"/>
          <w:vertAlign w:val="subscript"/>
        </w:rPr>
        <w:t>b</w:t>
      </w:r>
      <w:proofErr w:type="spellEnd"/>
      <w:r>
        <w:rPr>
          <w:sz w:val="24"/>
        </w:rPr>
        <w:t xml:space="preserve"> = (100</w:t>
      </w:r>
      <w:proofErr w:type="gramStart"/>
      <w:r>
        <w:rPr>
          <w:sz w:val="24"/>
        </w:rPr>
        <w:t>)(</w:t>
      </w:r>
      <w:proofErr w:type="gramEnd"/>
      <w:r>
        <w:rPr>
          <w:sz w:val="24"/>
        </w:rPr>
        <w:t>2.014) = $201.40/hour</w:t>
      </w:r>
    </w:p>
    <w:p w:rsidR="00EA57BB" w:rsidRDefault="00EA57BB" w:rsidP="00EA57BB">
      <w:pPr>
        <w:shd w:val="clear" w:color="auto" w:fill="FFFFFF"/>
        <w:spacing w:line="480" w:lineRule="auto"/>
        <w:rPr>
          <w:sz w:val="24"/>
        </w:rPr>
      </w:pPr>
      <w:r>
        <w:rPr>
          <w:rFonts w:ascii="Courier New" w:hAnsi="Courier New" w:cs="Courier New"/>
          <w:b/>
          <w:sz w:val="24"/>
        </w:rPr>
        <w:t>Performance.xls</w:t>
      </w:r>
      <w:r>
        <w:rPr>
          <w:sz w:val="24"/>
        </w:rPr>
        <w:t xml:space="preserve"> gave the average number of customers on hold as </w:t>
      </w:r>
      <w:r>
        <w:rPr>
          <w:i/>
          <w:sz w:val="24"/>
        </w:rPr>
        <w:t>I</w:t>
      </w:r>
      <w:r>
        <w:rPr>
          <w:i/>
          <w:sz w:val="24"/>
          <w:vertAlign w:val="subscript"/>
        </w:rPr>
        <w:t>i</w:t>
      </w:r>
      <w:r>
        <w:rPr>
          <w:sz w:val="24"/>
        </w:rPr>
        <w:t> = 1.23. If each waiting customer costs $2 per minute, or $120 per hour, the hourly waiting cost will be</w:t>
      </w:r>
    </w:p>
    <w:p w:rsidR="00EA57BB" w:rsidRDefault="00EA57BB" w:rsidP="00EA57BB">
      <w:pPr>
        <w:shd w:val="clear" w:color="auto" w:fill="FFFFFF"/>
        <w:spacing w:line="480" w:lineRule="auto"/>
        <w:jc w:val="center"/>
        <w:rPr>
          <w:sz w:val="24"/>
        </w:rPr>
      </w:pPr>
      <w:r>
        <w:rPr>
          <w:sz w:val="24"/>
        </w:rPr>
        <w:t xml:space="preserve">$120 </w:t>
      </w:r>
      <w:r>
        <w:rPr>
          <w:i/>
          <w:sz w:val="24"/>
        </w:rPr>
        <w:t>I</w:t>
      </w:r>
      <w:r>
        <w:rPr>
          <w:i/>
          <w:sz w:val="24"/>
          <w:vertAlign w:val="subscript"/>
        </w:rPr>
        <w:t>i</w:t>
      </w:r>
      <w:r>
        <w:rPr>
          <w:sz w:val="24"/>
        </w:rPr>
        <w:t> = (120</w:t>
      </w:r>
      <w:proofErr w:type="gramStart"/>
      <w:r>
        <w:rPr>
          <w:sz w:val="24"/>
        </w:rPr>
        <w:t>)(</w:t>
      </w:r>
      <w:proofErr w:type="gramEnd"/>
      <w:r>
        <w:rPr>
          <w:sz w:val="24"/>
        </w:rPr>
        <w:t>1.23) = $147.6/hour</w:t>
      </w:r>
    </w:p>
    <w:p w:rsidR="00EA57BB" w:rsidRDefault="00EA57BB" w:rsidP="00EA57BB">
      <w:pPr>
        <w:shd w:val="clear" w:color="auto" w:fill="FFFFFF"/>
        <w:spacing w:line="480" w:lineRule="auto"/>
        <w:rPr>
          <w:sz w:val="24"/>
        </w:rPr>
      </w:pPr>
      <w:r>
        <w:rPr>
          <w:sz w:val="24"/>
        </w:rPr>
        <w:t>The total operating cost, therefore, is</w:t>
      </w:r>
    </w:p>
    <w:p w:rsidR="00EA57BB" w:rsidRDefault="00EA57BB" w:rsidP="00EA57BB">
      <w:pPr>
        <w:shd w:val="clear" w:color="auto" w:fill="FFFFFF"/>
        <w:spacing w:line="480" w:lineRule="auto"/>
        <w:jc w:val="center"/>
        <w:rPr>
          <w:sz w:val="24"/>
        </w:rPr>
      </w:pPr>
      <w:r>
        <w:rPr>
          <w:sz w:val="24"/>
        </w:rPr>
        <w:t>$(20 + 25 + 201.4 + 147.6) = $394/hour</w:t>
      </w:r>
    </w:p>
    <w:p w:rsidR="00EA57BB" w:rsidRDefault="00EA57BB" w:rsidP="00EA57BB">
      <w:pPr>
        <w:shd w:val="clear" w:color="auto" w:fill="FFFFFF"/>
        <w:spacing w:line="480" w:lineRule="auto"/>
        <w:rPr>
          <w:sz w:val="24"/>
        </w:rPr>
      </w:pPr>
      <w:r>
        <w:rPr>
          <w:sz w:val="24"/>
        </w:rPr>
        <w:t>Increasing the number of telephone lines increases the buffer capacity </w:t>
      </w:r>
      <w:r>
        <w:rPr>
          <w:i/>
          <w:sz w:val="24"/>
        </w:rPr>
        <w:t>K,</w:t>
      </w:r>
      <w:r>
        <w:rPr>
          <w:sz w:val="24"/>
        </w:rPr>
        <w:t xml:space="preserve"> and, as above, we can compute the total cost per hour, as summarized in Table 8.2. </w:t>
      </w:r>
    </w:p>
    <w:p w:rsidR="00EA57BB" w:rsidRDefault="00EA57BB" w:rsidP="00EA57BB">
      <w:pPr>
        <w:shd w:val="clear" w:color="auto" w:fill="FFFFFF"/>
        <w:spacing w:line="480" w:lineRule="auto"/>
        <w:jc w:val="center"/>
        <w:rPr>
          <w:b/>
          <w:sz w:val="24"/>
        </w:rPr>
      </w:pPr>
    </w:p>
    <w:p w:rsidR="00EA57BB" w:rsidRDefault="00EA57BB" w:rsidP="00EA57BB">
      <w:pPr>
        <w:shd w:val="clear" w:color="auto" w:fill="FFFFFF"/>
        <w:spacing w:line="480" w:lineRule="auto"/>
        <w:jc w:val="center"/>
        <w:rPr>
          <w:b/>
          <w:sz w:val="24"/>
        </w:rPr>
      </w:pPr>
    </w:p>
    <w:p w:rsidR="00EA57BB" w:rsidRDefault="00EA57BB" w:rsidP="00EA57BB">
      <w:pPr>
        <w:shd w:val="clear" w:color="auto" w:fill="FFFFFF"/>
        <w:spacing w:line="480" w:lineRule="auto"/>
        <w:jc w:val="center"/>
        <w:rPr>
          <w:b/>
          <w:sz w:val="24"/>
        </w:rPr>
      </w:pPr>
    </w:p>
    <w:p w:rsidR="00EA57BB" w:rsidRDefault="00EA57BB" w:rsidP="00EA57BB">
      <w:pPr>
        <w:shd w:val="clear" w:color="auto" w:fill="FFFFFF"/>
        <w:spacing w:line="480" w:lineRule="auto"/>
        <w:jc w:val="center"/>
        <w:rPr>
          <w:b/>
          <w:sz w:val="24"/>
        </w:rPr>
      </w:pPr>
      <w:r>
        <w:rPr>
          <w:b/>
          <w:sz w:val="24"/>
        </w:rPr>
        <w:t>Table 8.2</w:t>
      </w:r>
      <w:r>
        <w:rPr>
          <w:b/>
          <w:sz w:val="24"/>
        </w:rPr>
        <w:tab/>
        <w:t>Effect of Buffer Capacity on Total Operating Cost</w:t>
      </w:r>
    </w:p>
    <w:tbl>
      <w:tblPr>
        <w:tblW w:w="0" w:type="auto"/>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5310"/>
        <w:gridCol w:w="720"/>
        <w:gridCol w:w="810"/>
        <w:gridCol w:w="720"/>
        <w:gridCol w:w="720"/>
        <w:gridCol w:w="720"/>
        <w:gridCol w:w="720"/>
      </w:tblGrid>
      <w:tr w:rsidR="00EA57BB" w:rsidTr="00B343FB">
        <w:trPr>
          <w:jc w:val="center"/>
        </w:trPr>
        <w:tc>
          <w:tcPr>
            <w:tcW w:w="531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rPr>
                <w:i/>
                <w:sz w:val="24"/>
              </w:rPr>
            </w:pPr>
            <w:r>
              <w:rPr>
                <w:sz w:val="24"/>
              </w:rPr>
              <w:t xml:space="preserve">Number of telephone lines </w:t>
            </w:r>
            <w:r>
              <w:rPr>
                <w:i/>
                <w:sz w:val="24"/>
              </w:rPr>
              <w:t>n</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5</w:t>
            </w:r>
          </w:p>
        </w:tc>
        <w:tc>
          <w:tcPr>
            <w:tcW w:w="81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6</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7</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8</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9</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10</w:t>
            </w:r>
          </w:p>
        </w:tc>
      </w:tr>
      <w:tr w:rsidR="00EA57BB" w:rsidTr="00B343FB">
        <w:trPr>
          <w:jc w:val="center"/>
        </w:trPr>
        <w:tc>
          <w:tcPr>
            <w:tcW w:w="531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rPr>
                <w:i/>
                <w:sz w:val="24"/>
              </w:rPr>
            </w:pPr>
            <w:r>
              <w:rPr>
                <w:sz w:val="24"/>
              </w:rPr>
              <w:lastRenderedPageBreak/>
              <w:t xml:space="preserve">Number of </w:t>
            </w:r>
            <w:r w:rsidRPr="00E374B3">
              <w:rPr>
                <w:iCs/>
                <w:sz w:val="24"/>
              </w:rPr>
              <w:t>CSR</w:t>
            </w:r>
            <w:r>
              <w:rPr>
                <w:sz w:val="24"/>
              </w:rPr>
              <w:t>s</w:t>
            </w:r>
            <w:r>
              <w:rPr>
                <w:i/>
                <w:sz w:val="24"/>
              </w:rPr>
              <w:t xml:space="preserve"> c</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w:t>
            </w:r>
          </w:p>
        </w:tc>
        <w:tc>
          <w:tcPr>
            <w:tcW w:w="81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w:t>
            </w:r>
          </w:p>
        </w:tc>
      </w:tr>
      <w:tr w:rsidR="00EA57BB" w:rsidTr="00B343FB">
        <w:trPr>
          <w:jc w:val="center"/>
        </w:trPr>
        <w:tc>
          <w:tcPr>
            <w:tcW w:w="531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rPr>
                <w:i/>
                <w:sz w:val="24"/>
              </w:rPr>
            </w:pPr>
            <w:r>
              <w:rPr>
                <w:sz w:val="24"/>
              </w:rPr>
              <w:t xml:space="preserve">Buffer capacity </w:t>
            </w:r>
            <w:r>
              <w:rPr>
                <w:i/>
                <w:sz w:val="24"/>
              </w:rPr>
              <w:t xml:space="preserve">K </w:t>
            </w:r>
            <w:r>
              <w:rPr>
                <w:sz w:val="24"/>
              </w:rPr>
              <w:t>=</w:t>
            </w:r>
            <w:r>
              <w:rPr>
                <w:i/>
                <w:sz w:val="24"/>
              </w:rPr>
              <w:t xml:space="preserve"> n </w:t>
            </w:r>
            <w:r>
              <w:rPr>
                <w:sz w:val="24"/>
              </w:rPr>
              <w:t xml:space="preserve">– </w:t>
            </w:r>
            <w:r>
              <w:rPr>
                <w:i/>
                <w:sz w:val="24"/>
              </w:rPr>
              <w:t xml:space="preserve">c </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4</w:t>
            </w:r>
          </w:p>
        </w:tc>
        <w:tc>
          <w:tcPr>
            <w:tcW w:w="81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5</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6</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7</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8</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9</w:t>
            </w:r>
          </w:p>
        </w:tc>
      </w:tr>
      <w:tr w:rsidR="00EA57BB" w:rsidTr="00B343FB">
        <w:trPr>
          <w:jc w:val="center"/>
        </w:trPr>
        <w:tc>
          <w:tcPr>
            <w:tcW w:w="531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rPr>
                <w:i/>
                <w:sz w:val="24"/>
              </w:rPr>
            </w:pPr>
            <w:r>
              <w:rPr>
                <w:sz w:val="24"/>
              </w:rPr>
              <w:t xml:space="preserve">Cost of </w:t>
            </w:r>
            <w:r w:rsidRPr="00E374B3">
              <w:rPr>
                <w:iCs/>
                <w:sz w:val="24"/>
              </w:rPr>
              <w:t>CSR</w:t>
            </w:r>
            <w:r>
              <w:rPr>
                <w:sz w:val="24"/>
              </w:rPr>
              <w:t xml:space="preserve">’s wages ($/hour) = 20 </w:t>
            </w:r>
            <w:r>
              <w:rPr>
                <w:i/>
                <w:sz w:val="24"/>
              </w:rPr>
              <w:t>c</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20</w:t>
            </w:r>
          </w:p>
        </w:tc>
        <w:tc>
          <w:tcPr>
            <w:tcW w:w="81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20</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20</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20</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20</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20</w:t>
            </w:r>
          </w:p>
        </w:tc>
      </w:tr>
      <w:tr w:rsidR="00EA57BB" w:rsidTr="00B343FB">
        <w:trPr>
          <w:jc w:val="center"/>
        </w:trPr>
        <w:tc>
          <w:tcPr>
            <w:tcW w:w="531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rPr>
                <w:i/>
                <w:sz w:val="24"/>
              </w:rPr>
            </w:pPr>
            <w:r>
              <w:rPr>
                <w:sz w:val="24"/>
              </w:rPr>
              <w:t xml:space="preserve">Cost of telephone lines ($/hour) = 5 </w:t>
            </w:r>
            <w:r>
              <w:rPr>
                <w:i/>
                <w:sz w:val="24"/>
              </w:rPr>
              <w:t>n</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25</w:t>
            </w:r>
          </w:p>
        </w:tc>
        <w:tc>
          <w:tcPr>
            <w:tcW w:w="81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30</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35</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40</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45</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50</w:t>
            </w:r>
          </w:p>
        </w:tc>
      </w:tr>
      <w:tr w:rsidR="00EA57BB" w:rsidTr="00B343FB">
        <w:trPr>
          <w:jc w:val="center"/>
        </w:trPr>
        <w:tc>
          <w:tcPr>
            <w:tcW w:w="531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rPr>
                <w:sz w:val="24"/>
              </w:rPr>
            </w:pPr>
            <w:r>
              <w:rPr>
                <w:sz w:val="24"/>
              </w:rPr>
              <w:t xml:space="preserve">Probability of blocking </w:t>
            </w:r>
            <w:proofErr w:type="spellStart"/>
            <w:r>
              <w:rPr>
                <w:i/>
                <w:sz w:val="24"/>
              </w:rPr>
              <w:t>P</w:t>
            </w:r>
            <w:r>
              <w:rPr>
                <w:i/>
                <w:sz w:val="24"/>
                <w:vertAlign w:val="subscript"/>
              </w:rPr>
              <w:t>b</w:t>
            </w:r>
            <w:proofErr w:type="spellEnd"/>
            <w:r>
              <w:rPr>
                <w:sz w:val="24"/>
              </w:rPr>
              <w:t xml:space="preserve"> (%)</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10.07</w:t>
            </w:r>
          </w:p>
        </w:tc>
        <w:tc>
          <w:tcPr>
            <w:tcW w:w="81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7.71</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6.03</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4.78</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3.83</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3.09</w:t>
            </w:r>
          </w:p>
        </w:tc>
      </w:tr>
      <w:tr w:rsidR="00EA57BB" w:rsidTr="00B343FB">
        <w:trPr>
          <w:jc w:val="center"/>
        </w:trPr>
        <w:tc>
          <w:tcPr>
            <w:tcW w:w="531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rPr>
                <w:i/>
                <w:sz w:val="24"/>
              </w:rPr>
            </w:pPr>
            <w:r>
              <w:rPr>
                <w:sz w:val="24"/>
              </w:rPr>
              <w:t xml:space="preserve">Margin lost due to blocking ($/hour) = 100 </w:t>
            </w:r>
            <w:proofErr w:type="spellStart"/>
            <w:r>
              <w:rPr>
                <w:i/>
                <w:sz w:val="24"/>
              </w:rPr>
              <w:t>R</w:t>
            </w:r>
            <w:r>
              <w:rPr>
                <w:i/>
                <w:sz w:val="24"/>
                <w:vertAlign w:val="subscript"/>
              </w:rPr>
              <w:t>i</w:t>
            </w:r>
            <w:proofErr w:type="spellEnd"/>
            <w:r>
              <w:rPr>
                <w:i/>
                <w:sz w:val="24"/>
                <w:vertAlign w:val="subscript"/>
              </w:rPr>
              <w:t xml:space="preserve"> </w:t>
            </w:r>
            <w:proofErr w:type="spellStart"/>
            <w:r>
              <w:rPr>
                <w:i/>
                <w:sz w:val="24"/>
              </w:rPr>
              <w:t>P</w:t>
            </w:r>
            <w:r>
              <w:rPr>
                <w:i/>
                <w:sz w:val="24"/>
                <w:vertAlign w:val="subscript"/>
              </w:rPr>
              <w:t>b</w:t>
            </w:r>
            <w:proofErr w:type="spellEnd"/>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200.8</w:t>
            </w:r>
          </w:p>
        </w:tc>
        <w:tc>
          <w:tcPr>
            <w:tcW w:w="81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154.2</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120.6</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95.6</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76.6</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61.8</w:t>
            </w:r>
          </w:p>
        </w:tc>
      </w:tr>
      <w:tr w:rsidR="00EA57BB" w:rsidTr="00B343FB">
        <w:trPr>
          <w:jc w:val="center"/>
        </w:trPr>
        <w:tc>
          <w:tcPr>
            <w:tcW w:w="531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rPr>
                <w:sz w:val="24"/>
              </w:rPr>
            </w:pPr>
            <w:r>
              <w:rPr>
                <w:sz w:val="24"/>
              </w:rPr>
              <w:t xml:space="preserve">Average number of calls waiting on hold  </w:t>
            </w:r>
            <w:r>
              <w:rPr>
                <w:i/>
                <w:sz w:val="24"/>
              </w:rPr>
              <w:t>I</w:t>
            </w:r>
            <w:r>
              <w:rPr>
                <w:i/>
                <w:sz w:val="24"/>
                <w:vertAlign w:val="subscript"/>
              </w:rPr>
              <w:t>i</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1.23</w:t>
            </w:r>
          </w:p>
        </w:tc>
        <w:tc>
          <w:tcPr>
            <w:tcW w:w="81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1.52</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1.79</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2.04</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2.27</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2.47</w:t>
            </w:r>
          </w:p>
        </w:tc>
      </w:tr>
      <w:tr w:rsidR="00EA57BB" w:rsidTr="00B343FB">
        <w:trPr>
          <w:jc w:val="center"/>
        </w:trPr>
        <w:tc>
          <w:tcPr>
            <w:tcW w:w="531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rPr>
                <w:sz w:val="24"/>
              </w:rPr>
            </w:pPr>
            <w:r>
              <w:rPr>
                <w:sz w:val="24"/>
              </w:rPr>
              <w:t xml:space="preserve">Average  cost of waiting ($/hour) = 120 </w:t>
            </w:r>
            <w:r>
              <w:rPr>
                <w:i/>
                <w:sz w:val="24"/>
              </w:rPr>
              <w:t>I</w:t>
            </w:r>
            <w:r>
              <w:rPr>
                <w:i/>
                <w:sz w:val="24"/>
                <w:vertAlign w:val="subscript"/>
              </w:rPr>
              <w:t>i</w:t>
            </w:r>
            <w:r>
              <w:rPr>
                <w:sz w:val="24"/>
              </w:rPr>
              <w:t xml:space="preserve"> </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147.6</w:t>
            </w:r>
          </w:p>
        </w:tc>
        <w:tc>
          <w:tcPr>
            <w:tcW w:w="81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182.4</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214.8</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244.8</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272.4</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296.4</w:t>
            </w:r>
          </w:p>
        </w:tc>
      </w:tr>
      <w:tr w:rsidR="00EA57BB" w:rsidTr="00B343FB">
        <w:trPr>
          <w:jc w:val="center"/>
        </w:trPr>
        <w:tc>
          <w:tcPr>
            <w:tcW w:w="531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rPr>
                <w:sz w:val="24"/>
              </w:rPr>
            </w:pPr>
            <w:r>
              <w:rPr>
                <w:sz w:val="24"/>
              </w:rPr>
              <w:t>Total cost of service, blocking, and waiting ($/hour)</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393.4</w:t>
            </w:r>
          </w:p>
        </w:tc>
        <w:tc>
          <w:tcPr>
            <w:tcW w:w="81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386.6</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390.4</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400.4</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414</w:t>
            </w:r>
          </w:p>
        </w:tc>
        <w:tc>
          <w:tcPr>
            <w:tcW w:w="720" w:type="dxa"/>
          </w:tcPr>
          <w:p w:rsidR="00EA57BB" w:rsidRDefault="00EA57BB" w:rsidP="00B343FB">
            <w:pPr>
              <w:pBdr>
                <w:top w:val="single" w:sz="4" w:space="1" w:color="auto"/>
                <w:left w:val="single" w:sz="4" w:space="4" w:color="auto"/>
                <w:bottom w:val="single" w:sz="4" w:space="1" w:color="auto"/>
                <w:right w:val="single" w:sz="4" w:space="4" w:color="auto"/>
              </w:pBdr>
              <w:shd w:val="clear" w:color="auto" w:fill="FFFFFF"/>
              <w:spacing w:line="480" w:lineRule="auto"/>
              <w:jc w:val="center"/>
              <w:rPr>
                <w:sz w:val="24"/>
              </w:rPr>
            </w:pPr>
            <w:r>
              <w:rPr>
                <w:sz w:val="24"/>
              </w:rPr>
              <w:t>428.2</w:t>
            </w:r>
          </w:p>
        </w:tc>
      </w:tr>
    </w:tbl>
    <w:p w:rsidR="00EA57BB" w:rsidRDefault="00EA57BB" w:rsidP="00EA57BB">
      <w:pPr>
        <w:spacing w:line="480" w:lineRule="auto"/>
        <w:rPr>
          <w:sz w:val="24"/>
        </w:rPr>
      </w:pPr>
    </w:p>
    <w:p w:rsidR="00EA57BB" w:rsidRDefault="00EA57BB" w:rsidP="00EA57BB">
      <w:pPr>
        <w:pStyle w:val="BodyTextIndent2"/>
        <w:pBdr>
          <w:top w:val="none" w:sz="0" w:space="0" w:color="auto"/>
          <w:left w:val="none" w:sz="0" w:space="0" w:color="auto"/>
          <w:bottom w:val="none" w:sz="0" w:space="0" w:color="auto"/>
          <w:right w:val="none" w:sz="0" w:space="0" w:color="auto"/>
        </w:pBdr>
        <w:spacing w:after="0"/>
      </w:pPr>
      <w:r>
        <w:t xml:space="preserve">Thus the total cost is minimized when the number of telephone lines is </w:t>
      </w:r>
      <w:r>
        <w:rPr>
          <w:i/>
          <w:iCs/>
        </w:rPr>
        <w:t xml:space="preserve">n </w:t>
      </w:r>
      <w:r>
        <w:t xml:space="preserve">= 6 or the optimal buffer capacity is </w:t>
      </w:r>
      <w:r>
        <w:rPr>
          <w:i/>
          <w:iCs/>
        </w:rPr>
        <w:t xml:space="preserve">K </w:t>
      </w:r>
      <w:r>
        <w:t xml:space="preserve">= 5.  Leasing one more line not only costs more but also increases the cost of waiting time experienced by callers who </w:t>
      </w:r>
      <w:proofErr w:type="gramStart"/>
      <w:r>
        <w:t>do</w:t>
      </w:r>
      <w:proofErr w:type="gramEnd"/>
      <w:r>
        <w:t xml:space="preserve"> get in. In this instance, the waiting time of a caller is so expensive that the firm is better off not serving some customers at all than first admitting them and then subjecting them to long waits. Conversely, leasing one fewer line is also </w:t>
      </w:r>
      <w:proofErr w:type="spellStart"/>
      <w:r>
        <w:t>nonoptimal</w:t>
      </w:r>
      <w:proofErr w:type="spellEnd"/>
      <w:r>
        <w:t xml:space="preserve"> because it leads to more blocking and a greater loss of contribution margin on customers that are turned away than the saving in the cost of leasing the telephone line or customer waiting. The optimal buffer size thus correctly balances these costs.</w:t>
      </w:r>
    </w:p>
    <w:p w:rsidR="00EA57BB" w:rsidRDefault="00EA57BB" w:rsidP="00EA57BB">
      <w:pPr>
        <w:pStyle w:val="BodyTextIndent2"/>
        <w:pBdr>
          <w:top w:val="none" w:sz="0" w:space="0" w:color="auto"/>
          <w:left w:val="none" w:sz="0" w:space="0" w:color="auto"/>
          <w:bottom w:val="none" w:sz="0" w:space="0" w:color="auto"/>
          <w:right w:val="none" w:sz="0" w:space="0" w:color="auto"/>
        </w:pBdr>
        <w:spacing w:after="0"/>
      </w:pPr>
      <w:r>
        <w:t xml:space="preserve">It is interesting to note that, although limiting the buffer capacity denies access to new arrivals when the buffer is full, these customers would have had to wait long if they were allowed to get in, so they may be better off not getting in at all!  An approach to imposing buffer limitation would be to inform callers that their wait may be long and hence they should call back </w:t>
      </w:r>
      <w:r>
        <w:lastRenderedPageBreak/>
        <w:t xml:space="preserve">later or, better yet, the service provider will call them back later. That would improve service to customers who do get in, without affecting those who are blocked. </w:t>
      </w:r>
    </w:p>
    <w:p w:rsidR="00EA57BB" w:rsidRDefault="00EA57BB" w:rsidP="00EA57BB">
      <w:pPr>
        <w:spacing w:line="480" w:lineRule="auto"/>
        <w:rPr>
          <w:b/>
          <w:sz w:val="24"/>
        </w:rPr>
      </w:pPr>
    </w:p>
    <w:p w:rsidR="00EA57BB" w:rsidRDefault="00EA57BB" w:rsidP="00EA57BB">
      <w:pPr>
        <w:spacing w:line="480" w:lineRule="auto"/>
        <w:rPr>
          <w:b/>
          <w:sz w:val="24"/>
        </w:rPr>
      </w:pPr>
      <w:r>
        <w:rPr>
          <w:b/>
          <w:sz w:val="24"/>
        </w:rPr>
        <w:t>8.5.3</w:t>
      </w:r>
      <w:r>
        <w:rPr>
          <w:b/>
          <w:sz w:val="24"/>
        </w:rPr>
        <w:tab/>
        <w:t>Joint Processing Capacity and Buffer Capacity Decisions</w:t>
      </w:r>
    </w:p>
    <w:p w:rsidR="00EA57BB" w:rsidRDefault="00EA57BB" w:rsidP="00EA57BB">
      <w:pPr>
        <w:spacing w:line="480" w:lineRule="auto"/>
        <w:rPr>
          <w:sz w:val="24"/>
        </w:rPr>
      </w:pPr>
      <w:r>
        <w:rPr>
          <w:sz w:val="24"/>
        </w:rPr>
        <w:t xml:space="preserve">In section 8.4 we determined optimal processing capacity </w:t>
      </w:r>
      <w:r>
        <w:rPr>
          <w:i/>
          <w:iCs/>
          <w:sz w:val="24"/>
        </w:rPr>
        <w:t xml:space="preserve">c </w:t>
      </w:r>
      <w:r>
        <w:rPr>
          <w:sz w:val="24"/>
        </w:rPr>
        <w:t xml:space="preserve">assuming unlimited buffer.  In section 8.5.2 we determined optimal buffer capacity </w:t>
      </w:r>
      <w:r>
        <w:rPr>
          <w:i/>
          <w:iCs/>
          <w:sz w:val="24"/>
        </w:rPr>
        <w:t xml:space="preserve">K </w:t>
      </w:r>
      <w:r>
        <w:rPr>
          <w:sz w:val="24"/>
        </w:rPr>
        <w:t xml:space="preserve">for a given processing capacity </w:t>
      </w:r>
      <w:r>
        <w:rPr>
          <w:i/>
          <w:iCs/>
          <w:sz w:val="24"/>
        </w:rPr>
        <w:t>c</w:t>
      </w:r>
      <w:r>
        <w:rPr>
          <w:sz w:val="24"/>
        </w:rPr>
        <w:t xml:space="preserve">.  In this section we determine both the processing capacity </w:t>
      </w:r>
      <w:r>
        <w:rPr>
          <w:i/>
          <w:iCs/>
          <w:sz w:val="24"/>
        </w:rPr>
        <w:t xml:space="preserve">c </w:t>
      </w:r>
      <w:r>
        <w:rPr>
          <w:sz w:val="24"/>
        </w:rPr>
        <w:t xml:space="preserve">and the buffer capacity </w:t>
      </w:r>
      <w:r>
        <w:rPr>
          <w:i/>
          <w:iCs/>
          <w:sz w:val="24"/>
        </w:rPr>
        <w:t xml:space="preserve">K </w:t>
      </w:r>
      <w:r>
        <w:rPr>
          <w:sz w:val="24"/>
        </w:rPr>
        <w:t>to minimize the total cost, which consists of the cost of servers and the buffer capacity as well as the loss due to customer blocking and waiting. We illustrate by determining the optimal number of </w:t>
      </w:r>
      <w:r w:rsidRPr="00E374B3">
        <w:rPr>
          <w:iCs/>
          <w:sz w:val="24"/>
        </w:rPr>
        <w:t>CSR</w:t>
      </w:r>
      <w:r>
        <w:rPr>
          <w:sz w:val="24"/>
        </w:rPr>
        <w:t>s and telephone lines to install in the call center example.</w:t>
      </w:r>
    </w:p>
    <w:p w:rsidR="00EA57BB" w:rsidRDefault="00EA57BB" w:rsidP="00EA57BB">
      <w:pPr>
        <w:spacing w:line="480" w:lineRule="auto"/>
        <w:rPr>
          <w:sz w:val="24"/>
        </w:rPr>
      </w:pPr>
    </w:p>
    <w:p w:rsidR="00EA57BB" w:rsidRDefault="00EA57BB" w:rsidP="00EA57BB">
      <w:pPr>
        <w:shd w:val="clear" w:color="auto" w:fill="FFFFFF"/>
        <w:spacing w:line="480" w:lineRule="auto"/>
        <w:rPr>
          <w:rFonts w:ascii="Arial" w:hAnsi="Arial"/>
          <w:b/>
          <w:sz w:val="24"/>
        </w:rPr>
      </w:pPr>
      <w:r>
        <w:rPr>
          <w:b/>
          <w:sz w:val="24"/>
        </w:rPr>
        <w:t>Example 8.10</w:t>
      </w:r>
    </w:p>
    <w:p w:rsidR="00EA57BB" w:rsidRDefault="00EA57BB" w:rsidP="00EA57BB">
      <w:pPr>
        <w:shd w:val="clear" w:color="auto" w:fill="FFFFFF"/>
        <w:spacing w:line="480" w:lineRule="auto"/>
        <w:rPr>
          <w:sz w:val="24"/>
        </w:rPr>
      </w:pPr>
      <w:r>
        <w:rPr>
          <w:sz w:val="24"/>
        </w:rPr>
        <w:t>As before, suppose the call center has an average of 20 incoming calls per hour. Each caller who gets a busy signal is blocked for an opportunity loss of $100, and each minute spent by a customer on hold costs $2 in terms of lost goodwill. Recall that each </w:t>
      </w:r>
      <w:r w:rsidRPr="00E374B3">
        <w:rPr>
          <w:sz w:val="24"/>
        </w:rPr>
        <w:t>CSR</w:t>
      </w:r>
      <w:r>
        <w:rPr>
          <w:sz w:val="24"/>
        </w:rPr>
        <w:t xml:space="preserve"> takes 2.5 minutes to process one call and is paid $20 per hour. Suppose leasing each telephone line costs $5 an hour.  The problem is to determine the optimal number of </w:t>
      </w:r>
      <w:r w:rsidRPr="00E374B3">
        <w:rPr>
          <w:iCs/>
          <w:sz w:val="24"/>
        </w:rPr>
        <w:t>CSR</w:t>
      </w:r>
      <w:r>
        <w:rPr>
          <w:sz w:val="24"/>
        </w:rPr>
        <w:t>s and</w:t>
      </w:r>
      <w:r>
        <w:rPr>
          <w:i/>
          <w:iCs/>
          <w:sz w:val="24"/>
        </w:rPr>
        <w:t xml:space="preserve"> </w:t>
      </w:r>
      <w:r>
        <w:rPr>
          <w:sz w:val="24"/>
        </w:rPr>
        <w:t>telephone lines.</w:t>
      </w:r>
    </w:p>
    <w:p w:rsidR="00EA57BB" w:rsidRDefault="00EA57BB" w:rsidP="00EA57BB">
      <w:pPr>
        <w:shd w:val="clear" w:color="auto" w:fill="FFFFFF"/>
        <w:spacing w:line="480" w:lineRule="auto"/>
        <w:rPr>
          <w:sz w:val="24"/>
        </w:rPr>
      </w:pPr>
      <w:r>
        <w:rPr>
          <w:rFonts w:ascii="Arial" w:hAnsi="Arial"/>
          <w:b/>
          <w:i/>
          <w:sz w:val="24"/>
        </w:rPr>
        <w:tab/>
      </w:r>
      <w:r>
        <w:rPr>
          <w:sz w:val="24"/>
        </w:rPr>
        <w:t xml:space="preserve">  The total hourly cost, then, consists of the following:</w:t>
      </w:r>
    </w:p>
    <w:p w:rsidR="00EA57BB" w:rsidRDefault="00EA57BB" w:rsidP="00EA57BB">
      <w:pPr>
        <w:pStyle w:val="ListParagraph"/>
        <w:numPr>
          <w:ilvl w:val="0"/>
          <w:numId w:val="2"/>
        </w:numPr>
        <w:shd w:val="clear" w:color="auto" w:fill="FFFFFF"/>
        <w:spacing w:line="480" w:lineRule="auto"/>
        <w:rPr>
          <w:sz w:val="24"/>
        </w:rPr>
      </w:pPr>
      <w:r>
        <w:rPr>
          <w:sz w:val="24"/>
        </w:rPr>
        <w:t xml:space="preserve">Cost of </w:t>
      </w:r>
      <w:r w:rsidRPr="00E374B3">
        <w:rPr>
          <w:iCs/>
          <w:sz w:val="24"/>
        </w:rPr>
        <w:t>CSR</w:t>
      </w:r>
      <w:r>
        <w:rPr>
          <w:sz w:val="24"/>
        </w:rPr>
        <w:t>’s wages: $20</w:t>
      </w:r>
      <w:r>
        <w:rPr>
          <w:i/>
          <w:sz w:val="24"/>
        </w:rPr>
        <w:t>c</w:t>
      </w:r>
    </w:p>
    <w:p w:rsidR="00EA57BB" w:rsidRDefault="00EA57BB" w:rsidP="00EA57BB">
      <w:pPr>
        <w:pStyle w:val="ListParagraph"/>
        <w:numPr>
          <w:ilvl w:val="0"/>
          <w:numId w:val="2"/>
        </w:numPr>
        <w:shd w:val="clear" w:color="auto" w:fill="FFFFFF"/>
        <w:spacing w:line="480" w:lineRule="auto"/>
        <w:rPr>
          <w:sz w:val="24"/>
        </w:rPr>
      </w:pPr>
      <w:r>
        <w:rPr>
          <w:sz w:val="24"/>
        </w:rPr>
        <w:t>Cost of line charges</w:t>
      </w:r>
      <w:r>
        <w:rPr>
          <w:iCs/>
          <w:sz w:val="24"/>
        </w:rPr>
        <w:t>:</w:t>
      </w:r>
      <w:r>
        <w:rPr>
          <w:i/>
          <w:sz w:val="24"/>
        </w:rPr>
        <w:t xml:space="preserve"> </w:t>
      </w:r>
      <w:r>
        <w:rPr>
          <w:sz w:val="24"/>
        </w:rPr>
        <w:t>$5(</w:t>
      </w:r>
      <w:r>
        <w:rPr>
          <w:i/>
          <w:iCs/>
          <w:sz w:val="24"/>
        </w:rPr>
        <w:t>K + c)</w:t>
      </w:r>
    </w:p>
    <w:p w:rsidR="00EA57BB" w:rsidRDefault="00EA57BB" w:rsidP="00EA57BB">
      <w:pPr>
        <w:pStyle w:val="ListParagraph"/>
        <w:numPr>
          <w:ilvl w:val="0"/>
          <w:numId w:val="2"/>
        </w:numPr>
        <w:shd w:val="clear" w:color="auto" w:fill="FFFFFF"/>
        <w:spacing w:line="480" w:lineRule="auto"/>
        <w:rPr>
          <w:sz w:val="24"/>
        </w:rPr>
      </w:pPr>
      <w:r>
        <w:rPr>
          <w:sz w:val="24"/>
        </w:rPr>
        <w:t xml:space="preserve">Cost of lost sales due to blocking: $100 </w:t>
      </w:r>
      <w:proofErr w:type="spellStart"/>
      <w:r>
        <w:rPr>
          <w:i/>
          <w:sz w:val="24"/>
        </w:rPr>
        <w:t>R</w:t>
      </w:r>
      <w:r>
        <w:rPr>
          <w:i/>
          <w:sz w:val="24"/>
          <w:vertAlign w:val="subscript"/>
        </w:rPr>
        <w:t>i</w:t>
      </w:r>
      <w:r>
        <w:rPr>
          <w:i/>
          <w:sz w:val="24"/>
        </w:rPr>
        <w:t>P</w:t>
      </w:r>
      <w:r>
        <w:rPr>
          <w:i/>
          <w:sz w:val="24"/>
          <w:vertAlign w:val="subscript"/>
        </w:rPr>
        <w:t>b</w:t>
      </w:r>
      <w:proofErr w:type="spellEnd"/>
    </w:p>
    <w:p w:rsidR="00EA57BB" w:rsidRDefault="00EA57BB" w:rsidP="00EA57BB">
      <w:pPr>
        <w:pStyle w:val="ListParagraph"/>
        <w:numPr>
          <w:ilvl w:val="0"/>
          <w:numId w:val="2"/>
        </w:numPr>
        <w:shd w:val="clear" w:color="auto" w:fill="FFFFFF"/>
        <w:spacing w:line="480" w:lineRule="auto"/>
        <w:rPr>
          <w:sz w:val="24"/>
        </w:rPr>
      </w:pPr>
      <w:r>
        <w:rPr>
          <w:sz w:val="24"/>
        </w:rPr>
        <w:t>Cost of waiting: $120</w:t>
      </w:r>
      <w:r>
        <w:rPr>
          <w:i/>
          <w:sz w:val="24"/>
        </w:rPr>
        <w:t>I</w:t>
      </w:r>
      <w:r>
        <w:rPr>
          <w:i/>
          <w:sz w:val="24"/>
          <w:vertAlign w:val="subscript"/>
        </w:rPr>
        <w:t>i</w:t>
      </w:r>
    </w:p>
    <w:p w:rsidR="00EA57BB" w:rsidRDefault="00EA57BB" w:rsidP="00EA57BB">
      <w:pPr>
        <w:shd w:val="clear" w:color="auto" w:fill="FFFFFF"/>
        <w:spacing w:line="480" w:lineRule="auto"/>
        <w:rPr>
          <w:sz w:val="24"/>
        </w:rPr>
      </w:pPr>
      <w:r>
        <w:rPr>
          <w:sz w:val="24"/>
        </w:rPr>
        <w:t xml:space="preserve">The problem is to determine </w:t>
      </w:r>
      <w:r>
        <w:rPr>
          <w:i/>
          <w:iCs/>
          <w:sz w:val="24"/>
        </w:rPr>
        <w:t xml:space="preserve">c </w:t>
      </w:r>
      <w:r>
        <w:rPr>
          <w:sz w:val="24"/>
        </w:rPr>
        <w:t xml:space="preserve">and </w:t>
      </w:r>
      <w:r>
        <w:rPr>
          <w:i/>
          <w:iCs/>
          <w:sz w:val="24"/>
        </w:rPr>
        <w:t xml:space="preserve">K </w:t>
      </w:r>
      <w:r>
        <w:rPr>
          <w:sz w:val="24"/>
        </w:rPr>
        <w:t xml:space="preserve">that minimizes </w:t>
      </w:r>
    </w:p>
    <w:p w:rsidR="00EA57BB" w:rsidRDefault="00EA57BB" w:rsidP="00EA57BB">
      <w:pPr>
        <w:shd w:val="clear" w:color="auto" w:fill="FFFFFF"/>
        <w:spacing w:line="480" w:lineRule="auto"/>
        <w:jc w:val="center"/>
        <w:rPr>
          <w:iCs/>
          <w:sz w:val="24"/>
        </w:rPr>
      </w:pPr>
      <w:r>
        <w:rPr>
          <w:sz w:val="24"/>
        </w:rPr>
        <w:lastRenderedPageBreak/>
        <w:t>Total hourly cost = $20</w:t>
      </w:r>
      <w:r>
        <w:rPr>
          <w:i/>
          <w:sz w:val="24"/>
        </w:rPr>
        <w:t>c</w:t>
      </w:r>
      <w:r>
        <w:rPr>
          <w:sz w:val="24"/>
        </w:rPr>
        <w:t xml:space="preserve"> + $5(</w:t>
      </w:r>
      <w:r>
        <w:rPr>
          <w:i/>
          <w:iCs/>
          <w:sz w:val="24"/>
        </w:rPr>
        <w:t>K + c)</w:t>
      </w:r>
      <w:r>
        <w:rPr>
          <w:sz w:val="24"/>
        </w:rPr>
        <w:t xml:space="preserve"> + $100 </w:t>
      </w:r>
      <w:proofErr w:type="spellStart"/>
      <w:r>
        <w:rPr>
          <w:i/>
          <w:sz w:val="24"/>
        </w:rPr>
        <w:t>R</w:t>
      </w:r>
      <w:r>
        <w:rPr>
          <w:i/>
          <w:sz w:val="24"/>
          <w:vertAlign w:val="subscript"/>
        </w:rPr>
        <w:t>i</w:t>
      </w:r>
      <w:r>
        <w:rPr>
          <w:i/>
          <w:sz w:val="24"/>
        </w:rPr>
        <w:t>P</w:t>
      </w:r>
      <w:r>
        <w:rPr>
          <w:i/>
          <w:sz w:val="24"/>
          <w:vertAlign w:val="subscript"/>
        </w:rPr>
        <w:t>b</w:t>
      </w:r>
      <w:proofErr w:type="spellEnd"/>
      <w:r>
        <w:rPr>
          <w:sz w:val="24"/>
        </w:rPr>
        <w:t xml:space="preserve"> + $120</w:t>
      </w:r>
      <w:r>
        <w:rPr>
          <w:i/>
          <w:sz w:val="24"/>
        </w:rPr>
        <w:t>I</w:t>
      </w:r>
      <w:r>
        <w:rPr>
          <w:i/>
          <w:sz w:val="24"/>
          <w:vertAlign w:val="subscript"/>
        </w:rPr>
        <w:t>i</w:t>
      </w:r>
    </w:p>
    <w:p w:rsidR="00EA57BB" w:rsidRDefault="00EA57BB" w:rsidP="00EA57BB">
      <w:pPr>
        <w:shd w:val="clear" w:color="auto" w:fill="FFFFFF"/>
        <w:spacing w:line="480" w:lineRule="auto"/>
        <w:rPr>
          <w:sz w:val="24"/>
        </w:rPr>
      </w:pPr>
      <w:r>
        <w:rPr>
          <w:sz w:val="24"/>
        </w:rPr>
        <w:t xml:space="preserve">With </w:t>
      </w:r>
      <w:proofErr w:type="spellStart"/>
      <w:r>
        <w:rPr>
          <w:i/>
          <w:sz w:val="24"/>
        </w:rPr>
        <w:t>R</w:t>
      </w:r>
      <w:r>
        <w:rPr>
          <w:i/>
          <w:sz w:val="24"/>
          <w:vertAlign w:val="subscript"/>
        </w:rPr>
        <w:t>i</w:t>
      </w:r>
      <w:proofErr w:type="spellEnd"/>
      <w:r>
        <w:rPr>
          <w:i/>
          <w:sz w:val="24"/>
          <w:vertAlign w:val="subscript"/>
        </w:rPr>
        <w:t xml:space="preserve"> </w:t>
      </w:r>
      <w:r>
        <w:rPr>
          <w:iCs/>
          <w:sz w:val="24"/>
        </w:rPr>
        <w:t>= 20/hour, 1/</w:t>
      </w:r>
      <w:proofErr w:type="spellStart"/>
      <w:r>
        <w:rPr>
          <w:i/>
          <w:sz w:val="24"/>
        </w:rPr>
        <w:t>T</w:t>
      </w:r>
      <w:r>
        <w:rPr>
          <w:i/>
          <w:sz w:val="24"/>
          <w:vertAlign w:val="subscript"/>
        </w:rPr>
        <w:t>p</w:t>
      </w:r>
      <w:proofErr w:type="spellEnd"/>
      <w:r>
        <w:rPr>
          <w:i/>
          <w:sz w:val="24"/>
        </w:rPr>
        <w:t xml:space="preserve"> </w:t>
      </w:r>
      <w:r>
        <w:rPr>
          <w:iCs/>
          <w:sz w:val="24"/>
        </w:rPr>
        <w:t xml:space="preserve">= 24/hour and different values of </w:t>
      </w:r>
      <w:r>
        <w:rPr>
          <w:i/>
          <w:sz w:val="24"/>
        </w:rPr>
        <w:t xml:space="preserve">c </w:t>
      </w:r>
      <w:r>
        <w:rPr>
          <w:iCs/>
          <w:sz w:val="24"/>
        </w:rPr>
        <w:t>and</w:t>
      </w:r>
      <w:r>
        <w:rPr>
          <w:i/>
          <w:sz w:val="24"/>
        </w:rPr>
        <w:t xml:space="preserve"> K</w:t>
      </w:r>
      <w:r>
        <w:rPr>
          <w:iCs/>
          <w:sz w:val="24"/>
        </w:rPr>
        <w:t xml:space="preserve">, the spreadsheet </w:t>
      </w:r>
      <w:r>
        <w:rPr>
          <w:rFonts w:ascii="Courier New" w:hAnsi="Courier New" w:cs="Courier New"/>
          <w:b/>
          <w:bCs/>
          <w:sz w:val="24"/>
        </w:rPr>
        <w:t>Performance</w:t>
      </w:r>
      <w:r>
        <w:rPr>
          <w:rFonts w:ascii="Courier New" w:hAnsi="Courier New" w:cs="Courier New"/>
          <w:b/>
          <w:bCs/>
          <w:iCs/>
          <w:sz w:val="24"/>
        </w:rPr>
        <w:t>.xls</w:t>
      </w:r>
      <w:r>
        <w:rPr>
          <w:b/>
          <w:bCs/>
          <w:iCs/>
          <w:sz w:val="24"/>
        </w:rPr>
        <w:t xml:space="preserve"> </w:t>
      </w:r>
      <w:r>
        <w:rPr>
          <w:iCs/>
          <w:sz w:val="24"/>
        </w:rPr>
        <w:t xml:space="preserve">provides values of </w:t>
      </w:r>
      <w:proofErr w:type="spellStart"/>
      <w:r>
        <w:rPr>
          <w:i/>
          <w:sz w:val="24"/>
        </w:rPr>
        <w:t>P</w:t>
      </w:r>
      <w:r>
        <w:rPr>
          <w:i/>
          <w:sz w:val="24"/>
          <w:vertAlign w:val="subscript"/>
        </w:rPr>
        <w:t>b</w:t>
      </w:r>
      <w:proofErr w:type="spellEnd"/>
      <w:r>
        <w:rPr>
          <w:sz w:val="24"/>
        </w:rPr>
        <w:t xml:space="preserve"> and </w:t>
      </w:r>
      <w:r>
        <w:rPr>
          <w:i/>
          <w:sz w:val="24"/>
        </w:rPr>
        <w:t>I</w:t>
      </w:r>
      <w:r>
        <w:rPr>
          <w:i/>
          <w:sz w:val="24"/>
          <w:vertAlign w:val="subscript"/>
        </w:rPr>
        <w:t>i</w:t>
      </w:r>
      <w:r>
        <w:rPr>
          <w:iCs/>
          <w:sz w:val="24"/>
        </w:rPr>
        <w:t xml:space="preserve">, as summarized in Tables 8.3 and 8.4.  </w:t>
      </w:r>
      <w:proofErr w:type="gramStart"/>
      <w:r>
        <w:rPr>
          <w:iCs/>
          <w:sz w:val="24"/>
        </w:rPr>
        <w:t xml:space="preserve">Substituting them in the total hourly cost formula above yields </w:t>
      </w:r>
      <w:r>
        <w:rPr>
          <w:sz w:val="24"/>
        </w:rPr>
        <w:t>Table 8.5.</w:t>
      </w:r>
      <w:proofErr w:type="gramEnd"/>
    </w:p>
    <w:p w:rsidR="00EA57BB" w:rsidRDefault="00EA57BB" w:rsidP="00EA57BB">
      <w:pPr>
        <w:shd w:val="clear" w:color="auto" w:fill="FFFFFF"/>
        <w:spacing w:line="480" w:lineRule="auto"/>
        <w:jc w:val="center"/>
        <w:rPr>
          <w:b/>
          <w:sz w:val="24"/>
        </w:rPr>
      </w:pPr>
    </w:p>
    <w:p w:rsidR="00EA57BB" w:rsidRDefault="00EA57BB" w:rsidP="00EA57BB">
      <w:pPr>
        <w:shd w:val="clear" w:color="auto" w:fill="FFFFFF"/>
        <w:spacing w:line="480" w:lineRule="auto"/>
        <w:jc w:val="center"/>
        <w:rPr>
          <w:b/>
          <w:sz w:val="24"/>
        </w:rPr>
      </w:pPr>
      <w:r>
        <w:rPr>
          <w:b/>
          <w:sz w:val="24"/>
        </w:rPr>
        <w:t>Table 8.3</w:t>
      </w:r>
      <w:r>
        <w:rPr>
          <w:b/>
          <w:sz w:val="24"/>
        </w:rPr>
        <w:tab/>
        <w:t>Effect of Buffer and Processing Capacity on the Blocking Probability</w:t>
      </w:r>
    </w:p>
    <w:tbl>
      <w:tblPr>
        <w:tblW w:w="8620" w:type="dxa"/>
        <w:jc w:val="center"/>
        <w:tblInd w:w="93" w:type="dxa"/>
        <w:tblLook w:val="00A0"/>
      </w:tblPr>
      <w:tblGrid>
        <w:gridCol w:w="1420"/>
        <w:gridCol w:w="1200"/>
        <w:gridCol w:w="1200"/>
        <w:gridCol w:w="1200"/>
        <w:gridCol w:w="1200"/>
        <w:gridCol w:w="1200"/>
        <w:gridCol w:w="1200"/>
      </w:tblGrid>
      <w:tr w:rsidR="00EA57BB" w:rsidTr="00B343FB">
        <w:trPr>
          <w:trHeight w:val="300"/>
          <w:jc w:val="center"/>
        </w:trPr>
        <w:tc>
          <w:tcPr>
            <w:tcW w:w="1420" w:type="dxa"/>
            <w:tcBorders>
              <w:top w:val="single" w:sz="4" w:space="0" w:color="auto"/>
              <w:left w:val="single" w:sz="4" w:space="0" w:color="auto"/>
              <w:bottom w:val="single" w:sz="4" w:space="0" w:color="auto"/>
              <w:right w:val="single" w:sz="4" w:space="0" w:color="auto"/>
            </w:tcBorders>
            <w:noWrap/>
            <w:vAlign w:val="bottom"/>
          </w:tcPr>
          <w:p w:rsidR="00EA57BB" w:rsidRDefault="00EA57BB" w:rsidP="00B343FB">
            <w:pPr>
              <w:jc w:val="center"/>
              <w:rPr>
                <w:i/>
                <w:iCs/>
                <w:sz w:val="24"/>
                <w:szCs w:val="24"/>
                <w:lang w:bidi="mr-IN"/>
              </w:rPr>
            </w:pPr>
            <w:proofErr w:type="spellStart"/>
            <w:r>
              <w:rPr>
                <w:i/>
                <w:iCs/>
                <w:sz w:val="24"/>
                <w:szCs w:val="24"/>
                <w:lang w:bidi="mr-IN"/>
              </w:rPr>
              <w:t>P</w:t>
            </w:r>
            <w:r>
              <w:rPr>
                <w:i/>
                <w:iCs/>
                <w:sz w:val="24"/>
                <w:szCs w:val="24"/>
                <w:vertAlign w:val="subscript"/>
                <w:lang w:bidi="mr-IN"/>
              </w:rPr>
              <w:t>b</w:t>
            </w:r>
            <w:proofErr w:type="spellEnd"/>
          </w:p>
        </w:tc>
        <w:tc>
          <w:tcPr>
            <w:tcW w:w="1200" w:type="dxa"/>
            <w:tcBorders>
              <w:top w:val="single" w:sz="4" w:space="0" w:color="auto"/>
              <w:left w:val="single" w:sz="4" w:space="0" w:color="auto"/>
              <w:bottom w:val="nil"/>
              <w:right w:val="nil"/>
            </w:tcBorders>
            <w:noWrap/>
            <w:vAlign w:val="bottom"/>
          </w:tcPr>
          <w:p w:rsidR="00EA57BB" w:rsidRDefault="00EA57BB" w:rsidP="00B343FB">
            <w:pPr>
              <w:jc w:val="center"/>
              <w:rPr>
                <w:sz w:val="24"/>
                <w:szCs w:val="24"/>
                <w:lang w:bidi="mr-IN"/>
              </w:rPr>
            </w:pPr>
            <w:r>
              <w:rPr>
                <w:i/>
                <w:iCs/>
                <w:sz w:val="24"/>
                <w:szCs w:val="24"/>
                <w:lang w:bidi="mr-IN"/>
              </w:rPr>
              <w:t xml:space="preserve">K = </w:t>
            </w:r>
            <w:r>
              <w:rPr>
                <w:sz w:val="24"/>
                <w:szCs w:val="24"/>
                <w:lang w:bidi="mr-IN"/>
              </w:rPr>
              <w:t>1</w:t>
            </w:r>
          </w:p>
        </w:tc>
        <w:tc>
          <w:tcPr>
            <w:tcW w:w="1200" w:type="dxa"/>
            <w:tcBorders>
              <w:top w:val="single" w:sz="4" w:space="0" w:color="auto"/>
              <w:left w:val="nil"/>
              <w:bottom w:val="nil"/>
              <w:right w:val="nil"/>
            </w:tcBorders>
            <w:noWrap/>
            <w:vAlign w:val="bottom"/>
          </w:tcPr>
          <w:p w:rsidR="00EA57BB" w:rsidRDefault="00EA57BB" w:rsidP="00B343FB">
            <w:pPr>
              <w:jc w:val="center"/>
              <w:rPr>
                <w:sz w:val="24"/>
                <w:szCs w:val="24"/>
                <w:lang w:bidi="mr-IN"/>
              </w:rPr>
            </w:pPr>
            <w:r>
              <w:rPr>
                <w:i/>
                <w:iCs/>
                <w:sz w:val="24"/>
                <w:szCs w:val="24"/>
                <w:lang w:bidi="mr-IN"/>
              </w:rPr>
              <w:t xml:space="preserve">K = </w:t>
            </w:r>
            <w:r>
              <w:rPr>
                <w:sz w:val="24"/>
                <w:szCs w:val="24"/>
                <w:lang w:bidi="mr-IN"/>
              </w:rPr>
              <w:t>2</w:t>
            </w:r>
          </w:p>
        </w:tc>
        <w:tc>
          <w:tcPr>
            <w:tcW w:w="1200" w:type="dxa"/>
            <w:tcBorders>
              <w:top w:val="single" w:sz="4" w:space="0" w:color="auto"/>
              <w:left w:val="nil"/>
              <w:bottom w:val="nil"/>
              <w:right w:val="nil"/>
            </w:tcBorders>
            <w:noWrap/>
            <w:vAlign w:val="bottom"/>
          </w:tcPr>
          <w:p w:rsidR="00EA57BB" w:rsidRDefault="00EA57BB" w:rsidP="00B343FB">
            <w:pPr>
              <w:jc w:val="center"/>
              <w:rPr>
                <w:sz w:val="24"/>
                <w:szCs w:val="24"/>
                <w:lang w:bidi="mr-IN"/>
              </w:rPr>
            </w:pPr>
            <w:r>
              <w:rPr>
                <w:i/>
                <w:iCs/>
                <w:sz w:val="24"/>
                <w:szCs w:val="24"/>
                <w:lang w:bidi="mr-IN"/>
              </w:rPr>
              <w:t xml:space="preserve">K = </w:t>
            </w:r>
            <w:r>
              <w:rPr>
                <w:sz w:val="24"/>
                <w:szCs w:val="24"/>
                <w:lang w:bidi="mr-IN"/>
              </w:rPr>
              <w:t>3</w:t>
            </w:r>
          </w:p>
        </w:tc>
        <w:tc>
          <w:tcPr>
            <w:tcW w:w="1200" w:type="dxa"/>
            <w:tcBorders>
              <w:top w:val="single" w:sz="4" w:space="0" w:color="auto"/>
              <w:left w:val="nil"/>
              <w:bottom w:val="nil"/>
              <w:right w:val="nil"/>
            </w:tcBorders>
            <w:noWrap/>
            <w:vAlign w:val="bottom"/>
          </w:tcPr>
          <w:p w:rsidR="00EA57BB" w:rsidRDefault="00EA57BB" w:rsidP="00B343FB">
            <w:pPr>
              <w:jc w:val="center"/>
              <w:rPr>
                <w:sz w:val="24"/>
                <w:szCs w:val="24"/>
                <w:lang w:bidi="mr-IN"/>
              </w:rPr>
            </w:pPr>
            <w:r>
              <w:rPr>
                <w:i/>
                <w:iCs/>
                <w:sz w:val="24"/>
                <w:szCs w:val="24"/>
                <w:lang w:bidi="mr-IN"/>
              </w:rPr>
              <w:t xml:space="preserve">K = </w:t>
            </w:r>
            <w:r>
              <w:rPr>
                <w:sz w:val="24"/>
                <w:szCs w:val="24"/>
                <w:lang w:bidi="mr-IN"/>
              </w:rPr>
              <w:t>4</w:t>
            </w:r>
          </w:p>
        </w:tc>
        <w:tc>
          <w:tcPr>
            <w:tcW w:w="1200" w:type="dxa"/>
            <w:tcBorders>
              <w:top w:val="single" w:sz="4" w:space="0" w:color="auto"/>
              <w:left w:val="nil"/>
              <w:bottom w:val="nil"/>
              <w:right w:val="nil"/>
            </w:tcBorders>
            <w:noWrap/>
            <w:vAlign w:val="bottom"/>
          </w:tcPr>
          <w:p w:rsidR="00EA57BB" w:rsidRDefault="00EA57BB" w:rsidP="00B343FB">
            <w:pPr>
              <w:jc w:val="center"/>
              <w:rPr>
                <w:sz w:val="24"/>
                <w:szCs w:val="24"/>
                <w:lang w:bidi="mr-IN"/>
              </w:rPr>
            </w:pPr>
            <w:r>
              <w:rPr>
                <w:i/>
                <w:iCs/>
                <w:sz w:val="24"/>
                <w:szCs w:val="24"/>
                <w:lang w:bidi="mr-IN"/>
              </w:rPr>
              <w:t xml:space="preserve">K = </w:t>
            </w:r>
            <w:r>
              <w:rPr>
                <w:sz w:val="24"/>
                <w:szCs w:val="24"/>
                <w:lang w:bidi="mr-IN"/>
              </w:rPr>
              <w:t>5</w:t>
            </w:r>
          </w:p>
        </w:tc>
        <w:tc>
          <w:tcPr>
            <w:tcW w:w="1200" w:type="dxa"/>
            <w:tcBorders>
              <w:top w:val="single" w:sz="4" w:space="0" w:color="auto"/>
              <w:left w:val="nil"/>
              <w:bottom w:val="nil"/>
              <w:right w:val="single" w:sz="4" w:space="0" w:color="auto"/>
            </w:tcBorders>
            <w:noWrap/>
            <w:vAlign w:val="bottom"/>
          </w:tcPr>
          <w:p w:rsidR="00EA57BB" w:rsidRDefault="00EA57BB" w:rsidP="00B343FB">
            <w:pPr>
              <w:jc w:val="center"/>
              <w:rPr>
                <w:sz w:val="24"/>
                <w:szCs w:val="24"/>
                <w:lang w:bidi="mr-IN"/>
              </w:rPr>
            </w:pPr>
            <w:r>
              <w:rPr>
                <w:i/>
                <w:iCs/>
                <w:sz w:val="24"/>
                <w:szCs w:val="24"/>
                <w:lang w:bidi="mr-IN"/>
              </w:rPr>
              <w:t xml:space="preserve">K = </w:t>
            </w:r>
            <w:r>
              <w:rPr>
                <w:sz w:val="24"/>
                <w:szCs w:val="24"/>
                <w:lang w:bidi="mr-IN"/>
              </w:rPr>
              <w:t>6</w:t>
            </w:r>
          </w:p>
        </w:tc>
      </w:tr>
      <w:tr w:rsidR="00EA57BB" w:rsidTr="00B343FB">
        <w:trPr>
          <w:trHeight w:val="300"/>
          <w:jc w:val="center"/>
        </w:trPr>
        <w:tc>
          <w:tcPr>
            <w:tcW w:w="1420" w:type="dxa"/>
            <w:tcBorders>
              <w:top w:val="single" w:sz="4" w:space="0" w:color="auto"/>
              <w:left w:val="single" w:sz="4" w:space="0" w:color="auto"/>
              <w:bottom w:val="nil"/>
              <w:right w:val="nil"/>
            </w:tcBorders>
            <w:noWrap/>
            <w:vAlign w:val="bottom"/>
          </w:tcPr>
          <w:p w:rsidR="00EA57BB" w:rsidRDefault="00EA57BB" w:rsidP="00B343FB">
            <w:pPr>
              <w:jc w:val="center"/>
              <w:rPr>
                <w:sz w:val="24"/>
                <w:szCs w:val="24"/>
                <w:lang w:bidi="mr-IN"/>
              </w:rPr>
            </w:pPr>
            <w:r>
              <w:rPr>
                <w:i/>
                <w:iCs/>
                <w:sz w:val="24"/>
                <w:szCs w:val="24"/>
                <w:lang w:bidi="mr-IN"/>
              </w:rPr>
              <w:t xml:space="preserve">c = </w:t>
            </w:r>
            <w:r>
              <w:rPr>
                <w:sz w:val="24"/>
                <w:szCs w:val="24"/>
                <w:lang w:bidi="mr-IN"/>
              </w:rPr>
              <w:t>1</w:t>
            </w:r>
          </w:p>
        </w:tc>
        <w:tc>
          <w:tcPr>
            <w:tcW w:w="1200" w:type="dxa"/>
            <w:tcBorders>
              <w:top w:val="single" w:sz="4" w:space="0" w:color="auto"/>
              <w:left w:val="single" w:sz="4" w:space="0" w:color="auto"/>
              <w:bottom w:val="nil"/>
              <w:right w:val="nil"/>
            </w:tcBorders>
            <w:noWrap/>
            <w:vAlign w:val="bottom"/>
          </w:tcPr>
          <w:p w:rsidR="00EA57BB" w:rsidRDefault="00EA57BB" w:rsidP="00B343FB">
            <w:pPr>
              <w:jc w:val="center"/>
              <w:rPr>
                <w:sz w:val="24"/>
                <w:szCs w:val="24"/>
                <w:lang w:bidi="mr-IN"/>
              </w:rPr>
            </w:pPr>
            <w:r>
              <w:rPr>
                <w:sz w:val="24"/>
                <w:szCs w:val="24"/>
                <w:lang w:bidi="mr-IN"/>
              </w:rPr>
              <w:t>27.47%</w:t>
            </w:r>
          </w:p>
        </w:tc>
        <w:tc>
          <w:tcPr>
            <w:tcW w:w="1200" w:type="dxa"/>
            <w:tcBorders>
              <w:top w:val="single" w:sz="4" w:space="0" w:color="auto"/>
              <w:left w:val="nil"/>
              <w:bottom w:val="nil"/>
              <w:right w:val="nil"/>
            </w:tcBorders>
            <w:noWrap/>
            <w:vAlign w:val="bottom"/>
          </w:tcPr>
          <w:p w:rsidR="00EA57BB" w:rsidRDefault="00EA57BB" w:rsidP="00B343FB">
            <w:pPr>
              <w:jc w:val="center"/>
              <w:rPr>
                <w:sz w:val="24"/>
                <w:szCs w:val="24"/>
                <w:lang w:bidi="mr-IN"/>
              </w:rPr>
            </w:pPr>
            <w:r>
              <w:rPr>
                <w:sz w:val="24"/>
                <w:szCs w:val="24"/>
                <w:lang w:bidi="mr-IN"/>
              </w:rPr>
              <w:t>18.63%</w:t>
            </w:r>
          </w:p>
        </w:tc>
        <w:tc>
          <w:tcPr>
            <w:tcW w:w="1200" w:type="dxa"/>
            <w:tcBorders>
              <w:top w:val="single" w:sz="4" w:space="0" w:color="auto"/>
              <w:left w:val="nil"/>
              <w:bottom w:val="nil"/>
              <w:right w:val="nil"/>
            </w:tcBorders>
            <w:noWrap/>
            <w:vAlign w:val="bottom"/>
          </w:tcPr>
          <w:p w:rsidR="00EA57BB" w:rsidRDefault="00EA57BB" w:rsidP="00B343FB">
            <w:pPr>
              <w:jc w:val="center"/>
              <w:rPr>
                <w:sz w:val="24"/>
                <w:szCs w:val="24"/>
                <w:lang w:bidi="mr-IN"/>
              </w:rPr>
            </w:pPr>
            <w:r>
              <w:rPr>
                <w:sz w:val="24"/>
                <w:szCs w:val="24"/>
                <w:lang w:bidi="mr-IN"/>
              </w:rPr>
              <w:t>13.44%</w:t>
            </w:r>
          </w:p>
        </w:tc>
        <w:tc>
          <w:tcPr>
            <w:tcW w:w="1200" w:type="dxa"/>
            <w:tcBorders>
              <w:top w:val="single" w:sz="4" w:space="0" w:color="auto"/>
              <w:left w:val="nil"/>
              <w:bottom w:val="nil"/>
              <w:right w:val="nil"/>
            </w:tcBorders>
            <w:noWrap/>
            <w:vAlign w:val="bottom"/>
          </w:tcPr>
          <w:p w:rsidR="00EA57BB" w:rsidRDefault="00EA57BB" w:rsidP="00B343FB">
            <w:pPr>
              <w:jc w:val="center"/>
              <w:rPr>
                <w:sz w:val="24"/>
                <w:szCs w:val="24"/>
                <w:lang w:bidi="mr-IN"/>
              </w:rPr>
            </w:pPr>
            <w:r>
              <w:rPr>
                <w:sz w:val="24"/>
                <w:szCs w:val="24"/>
                <w:lang w:bidi="mr-IN"/>
              </w:rPr>
              <w:t>10.07%</w:t>
            </w:r>
          </w:p>
        </w:tc>
        <w:tc>
          <w:tcPr>
            <w:tcW w:w="1200" w:type="dxa"/>
            <w:tcBorders>
              <w:top w:val="single" w:sz="4" w:space="0" w:color="auto"/>
              <w:left w:val="nil"/>
              <w:bottom w:val="nil"/>
              <w:right w:val="nil"/>
            </w:tcBorders>
            <w:noWrap/>
            <w:vAlign w:val="bottom"/>
          </w:tcPr>
          <w:p w:rsidR="00EA57BB" w:rsidRDefault="00EA57BB" w:rsidP="00B343FB">
            <w:pPr>
              <w:jc w:val="center"/>
              <w:rPr>
                <w:sz w:val="24"/>
                <w:szCs w:val="24"/>
                <w:lang w:bidi="mr-IN"/>
              </w:rPr>
            </w:pPr>
            <w:r>
              <w:rPr>
                <w:sz w:val="24"/>
                <w:szCs w:val="24"/>
                <w:lang w:bidi="mr-IN"/>
              </w:rPr>
              <w:t>7.74%</w:t>
            </w:r>
          </w:p>
        </w:tc>
        <w:tc>
          <w:tcPr>
            <w:tcW w:w="1200" w:type="dxa"/>
            <w:tcBorders>
              <w:top w:val="single" w:sz="4" w:space="0" w:color="auto"/>
              <w:left w:val="nil"/>
              <w:bottom w:val="nil"/>
              <w:right w:val="single" w:sz="4" w:space="0" w:color="auto"/>
            </w:tcBorders>
            <w:noWrap/>
            <w:vAlign w:val="bottom"/>
          </w:tcPr>
          <w:p w:rsidR="00EA57BB" w:rsidRDefault="00EA57BB" w:rsidP="00B343FB">
            <w:pPr>
              <w:jc w:val="center"/>
              <w:rPr>
                <w:color w:val="000000"/>
                <w:sz w:val="24"/>
                <w:szCs w:val="24"/>
                <w:lang w:bidi="mr-IN"/>
              </w:rPr>
            </w:pPr>
            <w:r>
              <w:rPr>
                <w:color w:val="000000"/>
                <w:sz w:val="24"/>
                <w:szCs w:val="24"/>
                <w:lang w:bidi="mr-IN"/>
              </w:rPr>
              <w:t>6.06%</w:t>
            </w:r>
          </w:p>
        </w:tc>
      </w:tr>
      <w:tr w:rsidR="00EA57BB" w:rsidTr="00B343FB">
        <w:trPr>
          <w:trHeight w:val="300"/>
          <w:jc w:val="center"/>
        </w:trPr>
        <w:tc>
          <w:tcPr>
            <w:tcW w:w="1420" w:type="dxa"/>
            <w:tcBorders>
              <w:top w:val="nil"/>
              <w:left w:val="single" w:sz="4" w:space="0" w:color="auto"/>
              <w:bottom w:val="nil"/>
              <w:right w:val="nil"/>
            </w:tcBorders>
            <w:noWrap/>
            <w:vAlign w:val="bottom"/>
          </w:tcPr>
          <w:p w:rsidR="00EA57BB" w:rsidRDefault="00EA57BB" w:rsidP="00B343FB">
            <w:pPr>
              <w:jc w:val="center"/>
              <w:rPr>
                <w:sz w:val="24"/>
                <w:szCs w:val="24"/>
                <w:lang w:bidi="mr-IN"/>
              </w:rPr>
            </w:pPr>
            <w:r>
              <w:rPr>
                <w:i/>
                <w:iCs/>
                <w:sz w:val="24"/>
                <w:szCs w:val="24"/>
                <w:lang w:bidi="mr-IN"/>
              </w:rPr>
              <w:t xml:space="preserve">c = </w:t>
            </w:r>
            <w:r>
              <w:rPr>
                <w:sz w:val="24"/>
                <w:szCs w:val="24"/>
                <w:lang w:bidi="mr-IN"/>
              </w:rPr>
              <w:t>2</w:t>
            </w:r>
          </w:p>
        </w:tc>
        <w:tc>
          <w:tcPr>
            <w:tcW w:w="1200" w:type="dxa"/>
            <w:tcBorders>
              <w:top w:val="nil"/>
              <w:left w:val="single" w:sz="4" w:space="0" w:color="auto"/>
              <w:bottom w:val="nil"/>
              <w:right w:val="nil"/>
            </w:tcBorders>
            <w:noWrap/>
            <w:vAlign w:val="bottom"/>
          </w:tcPr>
          <w:p w:rsidR="00EA57BB" w:rsidRDefault="00EA57BB" w:rsidP="00B343FB">
            <w:pPr>
              <w:jc w:val="center"/>
              <w:rPr>
                <w:sz w:val="24"/>
                <w:szCs w:val="24"/>
                <w:lang w:bidi="mr-IN"/>
              </w:rPr>
            </w:pPr>
            <w:r>
              <w:rPr>
                <w:sz w:val="24"/>
                <w:szCs w:val="24"/>
                <w:lang w:bidi="mr-IN"/>
              </w:rPr>
              <w:t>6.22%</w:t>
            </w:r>
          </w:p>
        </w:tc>
        <w:tc>
          <w:tcPr>
            <w:tcW w:w="1200" w:type="dxa"/>
            <w:tcBorders>
              <w:top w:val="nil"/>
              <w:left w:val="nil"/>
              <w:bottom w:val="nil"/>
              <w:right w:val="nil"/>
            </w:tcBorders>
            <w:noWrap/>
            <w:vAlign w:val="bottom"/>
          </w:tcPr>
          <w:p w:rsidR="00EA57BB" w:rsidRDefault="00EA57BB" w:rsidP="00B343FB">
            <w:pPr>
              <w:jc w:val="center"/>
              <w:rPr>
                <w:sz w:val="24"/>
                <w:szCs w:val="24"/>
                <w:lang w:bidi="mr-IN"/>
              </w:rPr>
            </w:pPr>
            <w:r>
              <w:rPr>
                <w:sz w:val="24"/>
                <w:szCs w:val="24"/>
                <w:lang w:bidi="mr-IN"/>
              </w:rPr>
              <w:t>2.53%</w:t>
            </w:r>
          </w:p>
        </w:tc>
        <w:tc>
          <w:tcPr>
            <w:tcW w:w="1200" w:type="dxa"/>
            <w:tcBorders>
              <w:top w:val="nil"/>
              <w:left w:val="nil"/>
              <w:bottom w:val="nil"/>
              <w:right w:val="nil"/>
            </w:tcBorders>
            <w:noWrap/>
            <w:vAlign w:val="bottom"/>
          </w:tcPr>
          <w:p w:rsidR="00EA57BB" w:rsidRDefault="00EA57BB" w:rsidP="00B343FB">
            <w:pPr>
              <w:jc w:val="center"/>
              <w:rPr>
                <w:sz w:val="24"/>
                <w:szCs w:val="24"/>
                <w:lang w:bidi="mr-IN"/>
              </w:rPr>
            </w:pPr>
            <w:r>
              <w:rPr>
                <w:sz w:val="24"/>
                <w:szCs w:val="24"/>
                <w:lang w:bidi="mr-IN"/>
              </w:rPr>
              <w:t>1.04%</w:t>
            </w:r>
          </w:p>
        </w:tc>
        <w:tc>
          <w:tcPr>
            <w:tcW w:w="1200" w:type="dxa"/>
            <w:tcBorders>
              <w:top w:val="nil"/>
              <w:left w:val="nil"/>
              <w:bottom w:val="nil"/>
              <w:right w:val="nil"/>
            </w:tcBorders>
            <w:noWrap/>
            <w:vAlign w:val="bottom"/>
          </w:tcPr>
          <w:p w:rsidR="00EA57BB" w:rsidRDefault="00EA57BB" w:rsidP="00B343FB">
            <w:pPr>
              <w:jc w:val="center"/>
              <w:rPr>
                <w:sz w:val="24"/>
                <w:szCs w:val="24"/>
                <w:lang w:bidi="mr-IN"/>
              </w:rPr>
            </w:pPr>
            <w:r>
              <w:rPr>
                <w:sz w:val="24"/>
                <w:szCs w:val="24"/>
                <w:lang w:bidi="mr-IN"/>
              </w:rPr>
              <w:t>0.43%</w:t>
            </w:r>
          </w:p>
        </w:tc>
        <w:tc>
          <w:tcPr>
            <w:tcW w:w="1200" w:type="dxa"/>
            <w:tcBorders>
              <w:top w:val="nil"/>
              <w:left w:val="nil"/>
              <w:bottom w:val="nil"/>
              <w:right w:val="nil"/>
            </w:tcBorders>
            <w:noWrap/>
            <w:vAlign w:val="bottom"/>
          </w:tcPr>
          <w:p w:rsidR="00EA57BB" w:rsidRDefault="00EA57BB" w:rsidP="00B343FB">
            <w:pPr>
              <w:jc w:val="center"/>
              <w:rPr>
                <w:sz w:val="24"/>
                <w:szCs w:val="24"/>
                <w:lang w:bidi="mr-IN"/>
              </w:rPr>
            </w:pPr>
            <w:r>
              <w:rPr>
                <w:sz w:val="24"/>
                <w:szCs w:val="24"/>
                <w:lang w:bidi="mr-IN"/>
              </w:rPr>
              <w:t>0.18%</w:t>
            </w:r>
          </w:p>
        </w:tc>
        <w:tc>
          <w:tcPr>
            <w:tcW w:w="1200" w:type="dxa"/>
            <w:tcBorders>
              <w:top w:val="nil"/>
              <w:left w:val="nil"/>
              <w:bottom w:val="nil"/>
              <w:right w:val="single" w:sz="4" w:space="0" w:color="auto"/>
            </w:tcBorders>
            <w:noWrap/>
            <w:vAlign w:val="bottom"/>
          </w:tcPr>
          <w:p w:rsidR="00EA57BB" w:rsidRDefault="00EA57BB" w:rsidP="00B343FB">
            <w:pPr>
              <w:jc w:val="center"/>
              <w:rPr>
                <w:color w:val="000000"/>
                <w:sz w:val="24"/>
                <w:szCs w:val="24"/>
                <w:lang w:bidi="mr-IN"/>
              </w:rPr>
            </w:pPr>
            <w:r>
              <w:rPr>
                <w:color w:val="000000"/>
                <w:sz w:val="24"/>
                <w:szCs w:val="24"/>
                <w:lang w:bidi="mr-IN"/>
              </w:rPr>
              <w:t>0.07%</w:t>
            </w:r>
          </w:p>
        </w:tc>
      </w:tr>
      <w:tr w:rsidR="00EA57BB" w:rsidTr="00B343FB">
        <w:trPr>
          <w:trHeight w:val="300"/>
          <w:jc w:val="center"/>
        </w:trPr>
        <w:tc>
          <w:tcPr>
            <w:tcW w:w="1420" w:type="dxa"/>
            <w:tcBorders>
              <w:top w:val="nil"/>
              <w:left w:val="single" w:sz="4" w:space="0" w:color="auto"/>
              <w:bottom w:val="nil"/>
              <w:right w:val="nil"/>
            </w:tcBorders>
            <w:noWrap/>
            <w:vAlign w:val="bottom"/>
          </w:tcPr>
          <w:p w:rsidR="00EA57BB" w:rsidRDefault="00EA57BB" w:rsidP="00B343FB">
            <w:pPr>
              <w:jc w:val="center"/>
              <w:rPr>
                <w:sz w:val="24"/>
                <w:szCs w:val="24"/>
                <w:lang w:bidi="mr-IN"/>
              </w:rPr>
            </w:pPr>
            <w:r>
              <w:rPr>
                <w:i/>
                <w:iCs/>
                <w:sz w:val="24"/>
                <w:szCs w:val="24"/>
                <w:lang w:bidi="mr-IN"/>
              </w:rPr>
              <w:t xml:space="preserve">c = </w:t>
            </w:r>
            <w:r>
              <w:rPr>
                <w:sz w:val="24"/>
                <w:szCs w:val="24"/>
                <w:lang w:bidi="mr-IN"/>
              </w:rPr>
              <w:t>3</w:t>
            </w:r>
          </w:p>
        </w:tc>
        <w:tc>
          <w:tcPr>
            <w:tcW w:w="1200" w:type="dxa"/>
            <w:tcBorders>
              <w:top w:val="nil"/>
              <w:left w:val="single" w:sz="4" w:space="0" w:color="auto"/>
              <w:bottom w:val="nil"/>
              <w:right w:val="nil"/>
            </w:tcBorders>
            <w:noWrap/>
            <w:vAlign w:val="bottom"/>
          </w:tcPr>
          <w:p w:rsidR="00EA57BB" w:rsidRDefault="00EA57BB" w:rsidP="00B343FB">
            <w:pPr>
              <w:jc w:val="center"/>
              <w:rPr>
                <w:sz w:val="24"/>
                <w:szCs w:val="24"/>
                <w:lang w:bidi="mr-IN"/>
              </w:rPr>
            </w:pPr>
            <w:r>
              <w:rPr>
                <w:sz w:val="24"/>
                <w:szCs w:val="24"/>
                <w:lang w:bidi="mr-IN"/>
              </w:rPr>
              <w:t>1.16%</w:t>
            </w:r>
          </w:p>
        </w:tc>
        <w:tc>
          <w:tcPr>
            <w:tcW w:w="1200" w:type="dxa"/>
            <w:tcBorders>
              <w:top w:val="nil"/>
              <w:left w:val="nil"/>
              <w:bottom w:val="nil"/>
              <w:right w:val="nil"/>
            </w:tcBorders>
            <w:noWrap/>
            <w:vAlign w:val="bottom"/>
          </w:tcPr>
          <w:p w:rsidR="00EA57BB" w:rsidRDefault="00EA57BB" w:rsidP="00B343FB">
            <w:pPr>
              <w:jc w:val="center"/>
              <w:rPr>
                <w:sz w:val="24"/>
                <w:szCs w:val="24"/>
                <w:lang w:bidi="mr-IN"/>
              </w:rPr>
            </w:pPr>
            <w:r>
              <w:rPr>
                <w:sz w:val="24"/>
                <w:szCs w:val="24"/>
                <w:lang w:bidi="mr-IN"/>
              </w:rPr>
              <w:t>0.32%</w:t>
            </w:r>
          </w:p>
        </w:tc>
        <w:tc>
          <w:tcPr>
            <w:tcW w:w="1200" w:type="dxa"/>
            <w:tcBorders>
              <w:top w:val="nil"/>
              <w:left w:val="nil"/>
              <w:bottom w:val="nil"/>
              <w:right w:val="nil"/>
            </w:tcBorders>
            <w:noWrap/>
            <w:vAlign w:val="bottom"/>
          </w:tcPr>
          <w:p w:rsidR="00EA57BB" w:rsidRDefault="00EA57BB" w:rsidP="00B343FB">
            <w:pPr>
              <w:jc w:val="center"/>
              <w:rPr>
                <w:sz w:val="24"/>
                <w:szCs w:val="24"/>
                <w:lang w:bidi="mr-IN"/>
              </w:rPr>
            </w:pPr>
            <w:r>
              <w:rPr>
                <w:sz w:val="24"/>
                <w:szCs w:val="24"/>
                <w:lang w:bidi="mr-IN"/>
              </w:rPr>
              <w:t>0.09%</w:t>
            </w:r>
          </w:p>
        </w:tc>
        <w:tc>
          <w:tcPr>
            <w:tcW w:w="1200" w:type="dxa"/>
            <w:tcBorders>
              <w:top w:val="nil"/>
              <w:left w:val="nil"/>
              <w:bottom w:val="nil"/>
              <w:right w:val="nil"/>
            </w:tcBorders>
            <w:noWrap/>
            <w:vAlign w:val="bottom"/>
          </w:tcPr>
          <w:p w:rsidR="00EA57BB" w:rsidRDefault="00EA57BB" w:rsidP="00B343FB">
            <w:pPr>
              <w:jc w:val="center"/>
              <w:rPr>
                <w:sz w:val="24"/>
                <w:szCs w:val="24"/>
                <w:lang w:bidi="mr-IN"/>
              </w:rPr>
            </w:pPr>
            <w:r>
              <w:rPr>
                <w:sz w:val="24"/>
                <w:szCs w:val="24"/>
                <w:lang w:bidi="mr-IN"/>
              </w:rPr>
              <w:t>0.02%</w:t>
            </w:r>
          </w:p>
        </w:tc>
        <w:tc>
          <w:tcPr>
            <w:tcW w:w="1200" w:type="dxa"/>
            <w:tcBorders>
              <w:top w:val="nil"/>
              <w:left w:val="nil"/>
              <w:bottom w:val="nil"/>
              <w:right w:val="nil"/>
            </w:tcBorders>
            <w:noWrap/>
            <w:vAlign w:val="bottom"/>
          </w:tcPr>
          <w:p w:rsidR="00EA57BB" w:rsidRDefault="00EA57BB" w:rsidP="00B343FB">
            <w:pPr>
              <w:jc w:val="center"/>
              <w:rPr>
                <w:sz w:val="24"/>
                <w:szCs w:val="24"/>
                <w:lang w:bidi="mr-IN"/>
              </w:rPr>
            </w:pPr>
            <w:r>
              <w:rPr>
                <w:sz w:val="24"/>
                <w:szCs w:val="24"/>
                <w:lang w:bidi="mr-IN"/>
              </w:rPr>
              <w:t>0.01%</w:t>
            </w:r>
          </w:p>
        </w:tc>
        <w:tc>
          <w:tcPr>
            <w:tcW w:w="1200" w:type="dxa"/>
            <w:tcBorders>
              <w:top w:val="nil"/>
              <w:left w:val="nil"/>
              <w:bottom w:val="nil"/>
              <w:right w:val="single" w:sz="4" w:space="0" w:color="auto"/>
            </w:tcBorders>
            <w:noWrap/>
            <w:vAlign w:val="bottom"/>
          </w:tcPr>
          <w:p w:rsidR="00EA57BB" w:rsidRDefault="00EA57BB" w:rsidP="00B343FB">
            <w:pPr>
              <w:jc w:val="center"/>
              <w:rPr>
                <w:color w:val="000000"/>
                <w:sz w:val="24"/>
                <w:szCs w:val="24"/>
                <w:lang w:bidi="mr-IN"/>
              </w:rPr>
            </w:pPr>
            <w:r>
              <w:rPr>
                <w:color w:val="000000"/>
                <w:sz w:val="24"/>
                <w:szCs w:val="24"/>
                <w:lang w:bidi="mr-IN"/>
              </w:rPr>
              <w:t>0.00%</w:t>
            </w:r>
          </w:p>
        </w:tc>
      </w:tr>
      <w:tr w:rsidR="00EA57BB" w:rsidTr="00B343FB">
        <w:trPr>
          <w:trHeight w:val="300"/>
          <w:jc w:val="center"/>
        </w:trPr>
        <w:tc>
          <w:tcPr>
            <w:tcW w:w="1420" w:type="dxa"/>
            <w:tcBorders>
              <w:top w:val="nil"/>
              <w:left w:val="single" w:sz="4" w:space="0" w:color="auto"/>
              <w:bottom w:val="nil"/>
              <w:right w:val="nil"/>
            </w:tcBorders>
            <w:noWrap/>
            <w:vAlign w:val="bottom"/>
          </w:tcPr>
          <w:p w:rsidR="00EA57BB" w:rsidRDefault="00EA57BB" w:rsidP="00B343FB">
            <w:pPr>
              <w:jc w:val="center"/>
              <w:rPr>
                <w:sz w:val="24"/>
                <w:szCs w:val="24"/>
                <w:lang w:bidi="mr-IN"/>
              </w:rPr>
            </w:pPr>
            <w:r>
              <w:rPr>
                <w:i/>
                <w:iCs/>
                <w:sz w:val="24"/>
                <w:szCs w:val="24"/>
                <w:lang w:bidi="mr-IN"/>
              </w:rPr>
              <w:t xml:space="preserve">c = </w:t>
            </w:r>
            <w:r>
              <w:rPr>
                <w:sz w:val="24"/>
                <w:szCs w:val="24"/>
                <w:lang w:bidi="mr-IN"/>
              </w:rPr>
              <w:t>4</w:t>
            </w:r>
          </w:p>
        </w:tc>
        <w:tc>
          <w:tcPr>
            <w:tcW w:w="1200" w:type="dxa"/>
            <w:tcBorders>
              <w:top w:val="nil"/>
              <w:left w:val="single" w:sz="4" w:space="0" w:color="auto"/>
              <w:bottom w:val="nil"/>
              <w:right w:val="nil"/>
            </w:tcBorders>
            <w:noWrap/>
            <w:vAlign w:val="bottom"/>
          </w:tcPr>
          <w:p w:rsidR="00EA57BB" w:rsidRDefault="00EA57BB" w:rsidP="00B343FB">
            <w:pPr>
              <w:jc w:val="center"/>
              <w:rPr>
                <w:sz w:val="24"/>
                <w:szCs w:val="24"/>
                <w:lang w:bidi="mr-IN"/>
              </w:rPr>
            </w:pPr>
            <w:r>
              <w:rPr>
                <w:sz w:val="24"/>
                <w:szCs w:val="24"/>
                <w:lang w:bidi="mr-IN"/>
              </w:rPr>
              <w:t>0.18%</w:t>
            </w:r>
          </w:p>
        </w:tc>
        <w:tc>
          <w:tcPr>
            <w:tcW w:w="1200" w:type="dxa"/>
            <w:tcBorders>
              <w:top w:val="nil"/>
              <w:left w:val="nil"/>
              <w:bottom w:val="nil"/>
              <w:right w:val="nil"/>
            </w:tcBorders>
            <w:noWrap/>
            <w:vAlign w:val="bottom"/>
          </w:tcPr>
          <w:p w:rsidR="00EA57BB" w:rsidRDefault="00EA57BB" w:rsidP="00B343FB">
            <w:pPr>
              <w:jc w:val="center"/>
              <w:rPr>
                <w:sz w:val="24"/>
                <w:szCs w:val="24"/>
                <w:lang w:bidi="mr-IN"/>
              </w:rPr>
            </w:pPr>
            <w:r>
              <w:rPr>
                <w:sz w:val="24"/>
                <w:szCs w:val="24"/>
                <w:lang w:bidi="mr-IN"/>
              </w:rPr>
              <w:t>0.04%</w:t>
            </w:r>
          </w:p>
        </w:tc>
        <w:tc>
          <w:tcPr>
            <w:tcW w:w="1200" w:type="dxa"/>
            <w:tcBorders>
              <w:top w:val="nil"/>
              <w:left w:val="nil"/>
              <w:bottom w:val="nil"/>
              <w:right w:val="nil"/>
            </w:tcBorders>
            <w:noWrap/>
            <w:vAlign w:val="bottom"/>
          </w:tcPr>
          <w:p w:rsidR="00EA57BB" w:rsidRDefault="00EA57BB" w:rsidP="00B343FB">
            <w:pPr>
              <w:jc w:val="center"/>
              <w:rPr>
                <w:sz w:val="24"/>
                <w:szCs w:val="24"/>
                <w:lang w:bidi="mr-IN"/>
              </w:rPr>
            </w:pPr>
            <w:r>
              <w:rPr>
                <w:sz w:val="24"/>
                <w:szCs w:val="24"/>
                <w:lang w:bidi="mr-IN"/>
              </w:rPr>
              <w:t>0.01%</w:t>
            </w:r>
          </w:p>
        </w:tc>
        <w:tc>
          <w:tcPr>
            <w:tcW w:w="1200" w:type="dxa"/>
            <w:tcBorders>
              <w:top w:val="nil"/>
              <w:left w:val="nil"/>
              <w:bottom w:val="nil"/>
              <w:right w:val="nil"/>
            </w:tcBorders>
            <w:noWrap/>
            <w:vAlign w:val="bottom"/>
          </w:tcPr>
          <w:p w:rsidR="00EA57BB" w:rsidRDefault="00EA57BB" w:rsidP="00B343FB">
            <w:pPr>
              <w:jc w:val="center"/>
              <w:rPr>
                <w:sz w:val="24"/>
                <w:szCs w:val="24"/>
                <w:lang w:bidi="mr-IN"/>
              </w:rPr>
            </w:pPr>
            <w:r>
              <w:rPr>
                <w:sz w:val="24"/>
                <w:szCs w:val="24"/>
                <w:lang w:bidi="mr-IN"/>
              </w:rPr>
              <w:t>0.00%</w:t>
            </w:r>
          </w:p>
        </w:tc>
        <w:tc>
          <w:tcPr>
            <w:tcW w:w="1200" w:type="dxa"/>
            <w:tcBorders>
              <w:top w:val="nil"/>
              <w:left w:val="nil"/>
              <w:bottom w:val="nil"/>
              <w:right w:val="nil"/>
            </w:tcBorders>
            <w:noWrap/>
            <w:vAlign w:val="bottom"/>
          </w:tcPr>
          <w:p w:rsidR="00EA57BB" w:rsidRDefault="00EA57BB" w:rsidP="00B343FB">
            <w:pPr>
              <w:jc w:val="center"/>
              <w:rPr>
                <w:sz w:val="24"/>
                <w:szCs w:val="24"/>
                <w:lang w:bidi="mr-IN"/>
              </w:rPr>
            </w:pPr>
            <w:r>
              <w:rPr>
                <w:sz w:val="24"/>
                <w:szCs w:val="24"/>
                <w:lang w:bidi="mr-IN"/>
              </w:rPr>
              <w:t>0.00%</w:t>
            </w:r>
          </w:p>
        </w:tc>
        <w:tc>
          <w:tcPr>
            <w:tcW w:w="1200" w:type="dxa"/>
            <w:tcBorders>
              <w:top w:val="nil"/>
              <w:left w:val="nil"/>
              <w:bottom w:val="nil"/>
              <w:right w:val="single" w:sz="4" w:space="0" w:color="auto"/>
            </w:tcBorders>
            <w:noWrap/>
            <w:vAlign w:val="bottom"/>
          </w:tcPr>
          <w:p w:rsidR="00EA57BB" w:rsidRDefault="00EA57BB" w:rsidP="00B343FB">
            <w:pPr>
              <w:jc w:val="center"/>
              <w:rPr>
                <w:color w:val="000000"/>
                <w:sz w:val="24"/>
                <w:szCs w:val="24"/>
                <w:lang w:bidi="mr-IN"/>
              </w:rPr>
            </w:pPr>
            <w:r>
              <w:rPr>
                <w:color w:val="000000"/>
                <w:sz w:val="24"/>
                <w:szCs w:val="24"/>
                <w:lang w:bidi="mr-IN"/>
              </w:rPr>
              <w:t>0.00%</w:t>
            </w:r>
          </w:p>
        </w:tc>
      </w:tr>
      <w:tr w:rsidR="00EA57BB" w:rsidTr="00B343FB">
        <w:trPr>
          <w:trHeight w:val="300"/>
          <w:jc w:val="center"/>
        </w:trPr>
        <w:tc>
          <w:tcPr>
            <w:tcW w:w="1420" w:type="dxa"/>
            <w:tcBorders>
              <w:top w:val="nil"/>
              <w:left w:val="single" w:sz="4" w:space="0" w:color="auto"/>
              <w:bottom w:val="single" w:sz="4" w:space="0" w:color="auto"/>
              <w:right w:val="nil"/>
            </w:tcBorders>
            <w:noWrap/>
            <w:vAlign w:val="bottom"/>
          </w:tcPr>
          <w:p w:rsidR="00EA57BB" w:rsidRDefault="00EA57BB" w:rsidP="00B343FB">
            <w:pPr>
              <w:jc w:val="center"/>
              <w:rPr>
                <w:sz w:val="24"/>
                <w:szCs w:val="24"/>
                <w:lang w:bidi="mr-IN"/>
              </w:rPr>
            </w:pPr>
            <w:r>
              <w:rPr>
                <w:i/>
                <w:iCs/>
                <w:sz w:val="24"/>
                <w:szCs w:val="24"/>
                <w:lang w:bidi="mr-IN"/>
              </w:rPr>
              <w:t xml:space="preserve">c = </w:t>
            </w:r>
            <w:r>
              <w:rPr>
                <w:sz w:val="24"/>
                <w:szCs w:val="24"/>
                <w:lang w:bidi="mr-IN"/>
              </w:rPr>
              <w:t>5</w:t>
            </w:r>
          </w:p>
        </w:tc>
        <w:tc>
          <w:tcPr>
            <w:tcW w:w="1200" w:type="dxa"/>
            <w:tcBorders>
              <w:top w:val="nil"/>
              <w:left w:val="single" w:sz="4" w:space="0" w:color="auto"/>
              <w:bottom w:val="single" w:sz="4" w:space="0" w:color="auto"/>
              <w:right w:val="nil"/>
            </w:tcBorders>
            <w:noWrap/>
            <w:vAlign w:val="bottom"/>
          </w:tcPr>
          <w:p w:rsidR="00EA57BB" w:rsidRDefault="00EA57BB" w:rsidP="00B343FB">
            <w:pPr>
              <w:jc w:val="center"/>
              <w:rPr>
                <w:sz w:val="24"/>
                <w:szCs w:val="24"/>
                <w:lang w:bidi="mr-IN"/>
              </w:rPr>
            </w:pPr>
            <w:r>
              <w:rPr>
                <w:sz w:val="24"/>
                <w:szCs w:val="24"/>
                <w:lang w:bidi="mr-IN"/>
              </w:rPr>
              <w:t>0.02%</w:t>
            </w:r>
          </w:p>
        </w:tc>
        <w:tc>
          <w:tcPr>
            <w:tcW w:w="1200" w:type="dxa"/>
            <w:tcBorders>
              <w:top w:val="nil"/>
              <w:left w:val="nil"/>
              <w:bottom w:val="single" w:sz="4" w:space="0" w:color="auto"/>
              <w:right w:val="nil"/>
            </w:tcBorders>
            <w:noWrap/>
            <w:vAlign w:val="bottom"/>
          </w:tcPr>
          <w:p w:rsidR="00EA57BB" w:rsidRDefault="00EA57BB" w:rsidP="00B343FB">
            <w:pPr>
              <w:jc w:val="center"/>
              <w:rPr>
                <w:sz w:val="24"/>
                <w:szCs w:val="24"/>
                <w:lang w:bidi="mr-IN"/>
              </w:rPr>
            </w:pPr>
            <w:r>
              <w:rPr>
                <w:sz w:val="24"/>
                <w:szCs w:val="24"/>
                <w:lang w:bidi="mr-IN"/>
              </w:rPr>
              <w:t>0.00%</w:t>
            </w:r>
          </w:p>
        </w:tc>
        <w:tc>
          <w:tcPr>
            <w:tcW w:w="1200" w:type="dxa"/>
            <w:tcBorders>
              <w:top w:val="nil"/>
              <w:left w:val="nil"/>
              <w:bottom w:val="single" w:sz="4" w:space="0" w:color="auto"/>
              <w:right w:val="nil"/>
            </w:tcBorders>
            <w:noWrap/>
            <w:vAlign w:val="bottom"/>
          </w:tcPr>
          <w:p w:rsidR="00EA57BB" w:rsidRDefault="00EA57BB" w:rsidP="00B343FB">
            <w:pPr>
              <w:jc w:val="center"/>
              <w:rPr>
                <w:sz w:val="24"/>
                <w:szCs w:val="24"/>
                <w:lang w:bidi="mr-IN"/>
              </w:rPr>
            </w:pPr>
            <w:r>
              <w:rPr>
                <w:sz w:val="24"/>
                <w:szCs w:val="24"/>
                <w:lang w:bidi="mr-IN"/>
              </w:rPr>
              <w:t>0.00%</w:t>
            </w:r>
          </w:p>
        </w:tc>
        <w:tc>
          <w:tcPr>
            <w:tcW w:w="1200" w:type="dxa"/>
            <w:tcBorders>
              <w:top w:val="nil"/>
              <w:left w:val="nil"/>
              <w:bottom w:val="single" w:sz="4" w:space="0" w:color="auto"/>
              <w:right w:val="nil"/>
            </w:tcBorders>
            <w:noWrap/>
            <w:vAlign w:val="bottom"/>
          </w:tcPr>
          <w:p w:rsidR="00EA57BB" w:rsidRDefault="00EA57BB" w:rsidP="00B343FB">
            <w:pPr>
              <w:jc w:val="center"/>
              <w:rPr>
                <w:sz w:val="24"/>
                <w:szCs w:val="24"/>
                <w:lang w:bidi="mr-IN"/>
              </w:rPr>
            </w:pPr>
            <w:r>
              <w:rPr>
                <w:sz w:val="24"/>
                <w:szCs w:val="24"/>
                <w:lang w:bidi="mr-IN"/>
              </w:rPr>
              <w:t>0.00%</w:t>
            </w:r>
          </w:p>
        </w:tc>
        <w:tc>
          <w:tcPr>
            <w:tcW w:w="1200" w:type="dxa"/>
            <w:tcBorders>
              <w:top w:val="nil"/>
              <w:left w:val="nil"/>
              <w:bottom w:val="single" w:sz="4" w:space="0" w:color="auto"/>
              <w:right w:val="nil"/>
            </w:tcBorders>
            <w:noWrap/>
            <w:vAlign w:val="bottom"/>
          </w:tcPr>
          <w:p w:rsidR="00EA57BB" w:rsidRDefault="00EA57BB" w:rsidP="00B343FB">
            <w:pPr>
              <w:jc w:val="center"/>
              <w:rPr>
                <w:sz w:val="24"/>
                <w:szCs w:val="24"/>
                <w:lang w:bidi="mr-IN"/>
              </w:rPr>
            </w:pPr>
            <w:r>
              <w:rPr>
                <w:sz w:val="24"/>
                <w:szCs w:val="24"/>
                <w:lang w:bidi="mr-IN"/>
              </w:rPr>
              <w:t>0.00%</w:t>
            </w:r>
          </w:p>
        </w:tc>
        <w:tc>
          <w:tcPr>
            <w:tcW w:w="1200" w:type="dxa"/>
            <w:tcBorders>
              <w:top w:val="nil"/>
              <w:left w:val="nil"/>
              <w:bottom w:val="single" w:sz="4" w:space="0" w:color="auto"/>
              <w:right w:val="single" w:sz="4" w:space="0" w:color="auto"/>
            </w:tcBorders>
            <w:noWrap/>
            <w:vAlign w:val="bottom"/>
          </w:tcPr>
          <w:p w:rsidR="00EA57BB" w:rsidRDefault="00EA57BB" w:rsidP="00B343FB">
            <w:pPr>
              <w:jc w:val="center"/>
              <w:rPr>
                <w:color w:val="000000"/>
                <w:sz w:val="24"/>
                <w:szCs w:val="24"/>
                <w:lang w:bidi="mr-IN"/>
              </w:rPr>
            </w:pPr>
            <w:r>
              <w:rPr>
                <w:color w:val="000000"/>
                <w:sz w:val="24"/>
                <w:szCs w:val="24"/>
                <w:lang w:bidi="mr-IN"/>
              </w:rPr>
              <w:t>0.00%</w:t>
            </w:r>
          </w:p>
        </w:tc>
      </w:tr>
    </w:tbl>
    <w:p w:rsidR="00EA57BB" w:rsidRDefault="00EA57BB" w:rsidP="00EA57BB">
      <w:pPr>
        <w:shd w:val="clear" w:color="auto" w:fill="FFFFFF"/>
        <w:spacing w:line="480" w:lineRule="auto"/>
        <w:jc w:val="center"/>
        <w:rPr>
          <w:b/>
          <w:sz w:val="24"/>
        </w:rPr>
      </w:pPr>
    </w:p>
    <w:p w:rsidR="00EA57BB" w:rsidRDefault="00EA57BB" w:rsidP="00EA57BB">
      <w:pPr>
        <w:shd w:val="clear" w:color="auto" w:fill="FFFFFF"/>
        <w:spacing w:line="480" w:lineRule="auto"/>
        <w:jc w:val="center"/>
        <w:rPr>
          <w:b/>
          <w:sz w:val="24"/>
        </w:rPr>
      </w:pPr>
      <w:r>
        <w:rPr>
          <w:b/>
          <w:sz w:val="24"/>
        </w:rPr>
        <w:t>Table 8.4</w:t>
      </w:r>
      <w:r>
        <w:rPr>
          <w:b/>
          <w:sz w:val="24"/>
        </w:rPr>
        <w:tab/>
        <w:t>Effect of Buffer and Processing Capacity on the Waiting Line</w:t>
      </w:r>
    </w:p>
    <w:tbl>
      <w:tblPr>
        <w:tblW w:w="8620" w:type="dxa"/>
        <w:jc w:val="center"/>
        <w:tblInd w:w="93" w:type="dxa"/>
        <w:tblLook w:val="00A0"/>
      </w:tblPr>
      <w:tblGrid>
        <w:gridCol w:w="1420"/>
        <w:gridCol w:w="1200"/>
        <w:gridCol w:w="1200"/>
        <w:gridCol w:w="1200"/>
        <w:gridCol w:w="1200"/>
        <w:gridCol w:w="1200"/>
        <w:gridCol w:w="1200"/>
      </w:tblGrid>
      <w:tr w:rsidR="00EA57BB" w:rsidTr="00B343FB">
        <w:trPr>
          <w:trHeight w:val="375"/>
          <w:jc w:val="center"/>
        </w:trPr>
        <w:tc>
          <w:tcPr>
            <w:tcW w:w="1420" w:type="dxa"/>
            <w:tcBorders>
              <w:top w:val="single" w:sz="4" w:space="0" w:color="auto"/>
              <w:left w:val="single" w:sz="4" w:space="0" w:color="auto"/>
              <w:bottom w:val="single" w:sz="4" w:space="0" w:color="auto"/>
              <w:right w:val="single" w:sz="4" w:space="0" w:color="auto"/>
            </w:tcBorders>
            <w:noWrap/>
            <w:vAlign w:val="bottom"/>
          </w:tcPr>
          <w:p w:rsidR="00EA57BB" w:rsidRDefault="00EA57BB" w:rsidP="00B343FB">
            <w:pPr>
              <w:jc w:val="center"/>
              <w:rPr>
                <w:i/>
                <w:iCs/>
                <w:sz w:val="24"/>
                <w:szCs w:val="24"/>
                <w:lang w:bidi="mr-IN"/>
              </w:rPr>
            </w:pPr>
            <w:r>
              <w:rPr>
                <w:i/>
                <w:iCs/>
                <w:sz w:val="24"/>
                <w:szCs w:val="24"/>
                <w:lang w:bidi="mr-IN"/>
              </w:rPr>
              <w:t>I</w:t>
            </w:r>
            <w:r>
              <w:rPr>
                <w:i/>
                <w:iCs/>
                <w:sz w:val="24"/>
                <w:szCs w:val="24"/>
                <w:vertAlign w:val="subscript"/>
                <w:lang w:bidi="mr-IN"/>
              </w:rPr>
              <w:t>i</w:t>
            </w:r>
          </w:p>
        </w:tc>
        <w:tc>
          <w:tcPr>
            <w:tcW w:w="1200" w:type="dxa"/>
            <w:tcBorders>
              <w:top w:val="single" w:sz="4" w:space="0" w:color="auto"/>
              <w:left w:val="single" w:sz="4" w:space="0" w:color="auto"/>
              <w:bottom w:val="nil"/>
              <w:right w:val="nil"/>
            </w:tcBorders>
            <w:noWrap/>
            <w:vAlign w:val="bottom"/>
          </w:tcPr>
          <w:p w:rsidR="00EA57BB" w:rsidRDefault="00EA57BB" w:rsidP="00B343FB">
            <w:pPr>
              <w:jc w:val="center"/>
              <w:rPr>
                <w:sz w:val="24"/>
                <w:szCs w:val="24"/>
                <w:lang w:bidi="mr-IN"/>
              </w:rPr>
            </w:pPr>
            <w:r>
              <w:rPr>
                <w:i/>
                <w:iCs/>
                <w:sz w:val="24"/>
                <w:szCs w:val="24"/>
                <w:lang w:bidi="mr-IN"/>
              </w:rPr>
              <w:t xml:space="preserve">K = </w:t>
            </w:r>
            <w:r>
              <w:rPr>
                <w:sz w:val="24"/>
                <w:szCs w:val="24"/>
                <w:lang w:bidi="mr-IN"/>
              </w:rPr>
              <w:t>1</w:t>
            </w:r>
          </w:p>
        </w:tc>
        <w:tc>
          <w:tcPr>
            <w:tcW w:w="1200" w:type="dxa"/>
            <w:tcBorders>
              <w:top w:val="single" w:sz="4" w:space="0" w:color="auto"/>
              <w:left w:val="nil"/>
              <w:bottom w:val="nil"/>
              <w:right w:val="nil"/>
            </w:tcBorders>
            <w:noWrap/>
            <w:vAlign w:val="bottom"/>
          </w:tcPr>
          <w:p w:rsidR="00EA57BB" w:rsidRDefault="00EA57BB" w:rsidP="00B343FB">
            <w:pPr>
              <w:jc w:val="center"/>
              <w:rPr>
                <w:sz w:val="24"/>
                <w:szCs w:val="24"/>
                <w:lang w:bidi="mr-IN"/>
              </w:rPr>
            </w:pPr>
            <w:r>
              <w:rPr>
                <w:i/>
                <w:iCs/>
                <w:sz w:val="24"/>
                <w:szCs w:val="24"/>
                <w:lang w:bidi="mr-IN"/>
              </w:rPr>
              <w:t xml:space="preserve">K = </w:t>
            </w:r>
            <w:r>
              <w:rPr>
                <w:sz w:val="24"/>
                <w:szCs w:val="24"/>
                <w:lang w:bidi="mr-IN"/>
              </w:rPr>
              <w:t>2</w:t>
            </w:r>
          </w:p>
        </w:tc>
        <w:tc>
          <w:tcPr>
            <w:tcW w:w="1200" w:type="dxa"/>
            <w:tcBorders>
              <w:top w:val="single" w:sz="4" w:space="0" w:color="auto"/>
              <w:left w:val="nil"/>
              <w:bottom w:val="nil"/>
              <w:right w:val="nil"/>
            </w:tcBorders>
            <w:noWrap/>
            <w:vAlign w:val="bottom"/>
          </w:tcPr>
          <w:p w:rsidR="00EA57BB" w:rsidRDefault="00EA57BB" w:rsidP="00B343FB">
            <w:pPr>
              <w:jc w:val="center"/>
              <w:rPr>
                <w:sz w:val="24"/>
                <w:szCs w:val="24"/>
                <w:lang w:bidi="mr-IN"/>
              </w:rPr>
            </w:pPr>
            <w:r>
              <w:rPr>
                <w:i/>
                <w:iCs/>
                <w:sz w:val="24"/>
                <w:szCs w:val="24"/>
                <w:lang w:bidi="mr-IN"/>
              </w:rPr>
              <w:t xml:space="preserve">K = </w:t>
            </w:r>
            <w:r>
              <w:rPr>
                <w:sz w:val="24"/>
                <w:szCs w:val="24"/>
                <w:lang w:bidi="mr-IN"/>
              </w:rPr>
              <w:t>3</w:t>
            </w:r>
          </w:p>
        </w:tc>
        <w:tc>
          <w:tcPr>
            <w:tcW w:w="1200" w:type="dxa"/>
            <w:tcBorders>
              <w:top w:val="single" w:sz="4" w:space="0" w:color="auto"/>
              <w:left w:val="nil"/>
              <w:bottom w:val="nil"/>
              <w:right w:val="nil"/>
            </w:tcBorders>
            <w:noWrap/>
            <w:vAlign w:val="bottom"/>
          </w:tcPr>
          <w:p w:rsidR="00EA57BB" w:rsidRDefault="00EA57BB" w:rsidP="00B343FB">
            <w:pPr>
              <w:jc w:val="center"/>
              <w:rPr>
                <w:sz w:val="24"/>
                <w:szCs w:val="24"/>
                <w:lang w:bidi="mr-IN"/>
              </w:rPr>
            </w:pPr>
            <w:r>
              <w:rPr>
                <w:i/>
                <w:iCs/>
                <w:sz w:val="24"/>
                <w:szCs w:val="24"/>
                <w:lang w:bidi="mr-IN"/>
              </w:rPr>
              <w:t xml:space="preserve">K = </w:t>
            </w:r>
            <w:r>
              <w:rPr>
                <w:sz w:val="24"/>
                <w:szCs w:val="24"/>
                <w:lang w:bidi="mr-IN"/>
              </w:rPr>
              <w:t>4</w:t>
            </w:r>
          </w:p>
        </w:tc>
        <w:tc>
          <w:tcPr>
            <w:tcW w:w="1200" w:type="dxa"/>
            <w:tcBorders>
              <w:top w:val="single" w:sz="4" w:space="0" w:color="auto"/>
              <w:left w:val="nil"/>
              <w:bottom w:val="nil"/>
              <w:right w:val="nil"/>
            </w:tcBorders>
            <w:noWrap/>
            <w:vAlign w:val="bottom"/>
          </w:tcPr>
          <w:p w:rsidR="00EA57BB" w:rsidRDefault="00EA57BB" w:rsidP="00B343FB">
            <w:pPr>
              <w:jc w:val="center"/>
              <w:rPr>
                <w:sz w:val="24"/>
                <w:szCs w:val="24"/>
                <w:lang w:bidi="mr-IN"/>
              </w:rPr>
            </w:pPr>
            <w:r>
              <w:rPr>
                <w:i/>
                <w:iCs/>
                <w:sz w:val="24"/>
                <w:szCs w:val="24"/>
                <w:lang w:bidi="mr-IN"/>
              </w:rPr>
              <w:t xml:space="preserve">K = </w:t>
            </w:r>
            <w:r>
              <w:rPr>
                <w:sz w:val="24"/>
                <w:szCs w:val="24"/>
                <w:lang w:bidi="mr-IN"/>
              </w:rPr>
              <w:t>5</w:t>
            </w:r>
          </w:p>
        </w:tc>
        <w:tc>
          <w:tcPr>
            <w:tcW w:w="1200" w:type="dxa"/>
            <w:tcBorders>
              <w:top w:val="single" w:sz="4" w:space="0" w:color="auto"/>
              <w:left w:val="nil"/>
              <w:bottom w:val="nil"/>
              <w:right w:val="single" w:sz="4" w:space="0" w:color="auto"/>
            </w:tcBorders>
            <w:noWrap/>
            <w:vAlign w:val="bottom"/>
          </w:tcPr>
          <w:p w:rsidR="00EA57BB" w:rsidRDefault="00EA57BB" w:rsidP="00B343FB">
            <w:pPr>
              <w:jc w:val="center"/>
              <w:rPr>
                <w:sz w:val="24"/>
                <w:szCs w:val="24"/>
                <w:lang w:bidi="mr-IN"/>
              </w:rPr>
            </w:pPr>
            <w:r>
              <w:rPr>
                <w:i/>
                <w:iCs/>
                <w:sz w:val="24"/>
                <w:szCs w:val="24"/>
                <w:lang w:bidi="mr-IN"/>
              </w:rPr>
              <w:t xml:space="preserve">K = </w:t>
            </w:r>
            <w:r>
              <w:rPr>
                <w:sz w:val="24"/>
                <w:szCs w:val="24"/>
                <w:lang w:bidi="mr-IN"/>
              </w:rPr>
              <w:t>6</w:t>
            </w:r>
          </w:p>
        </w:tc>
      </w:tr>
      <w:tr w:rsidR="00EA57BB" w:rsidTr="00B343FB">
        <w:trPr>
          <w:trHeight w:val="300"/>
          <w:jc w:val="center"/>
        </w:trPr>
        <w:tc>
          <w:tcPr>
            <w:tcW w:w="1420" w:type="dxa"/>
            <w:tcBorders>
              <w:top w:val="single" w:sz="4" w:space="0" w:color="auto"/>
              <w:left w:val="single" w:sz="4" w:space="0" w:color="auto"/>
              <w:bottom w:val="nil"/>
              <w:right w:val="nil"/>
            </w:tcBorders>
            <w:noWrap/>
            <w:vAlign w:val="bottom"/>
          </w:tcPr>
          <w:p w:rsidR="00EA57BB" w:rsidRDefault="00EA57BB" w:rsidP="00B343FB">
            <w:pPr>
              <w:jc w:val="center"/>
              <w:rPr>
                <w:sz w:val="24"/>
                <w:szCs w:val="24"/>
                <w:lang w:bidi="mr-IN"/>
              </w:rPr>
            </w:pPr>
            <w:r>
              <w:rPr>
                <w:i/>
                <w:iCs/>
                <w:sz w:val="24"/>
                <w:szCs w:val="24"/>
                <w:lang w:bidi="mr-IN"/>
              </w:rPr>
              <w:t xml:space="preserve">c = </w:t>
            </w:r>
            <w:r>
              <w:rPr>
                <w:sz w:val="24"/>
                <w:szCs w:val="24"/>
                <w:lang w:bidi="mr-IN"/>
              </w:rPr>
              <w:t>1</w:t>
            </w:r>
          </w:p>
        </w:tc>
        <w:tc>
          <w:tcPr>
            <w:tcW w:w="1200" w:type="dxa"/>
            <w:tcBorders>
              <w:top w:val="single" w:sz="4" w:space="0" w:color="auto"/>
              <w:left w:val="single" w:sz="4" w:space="0" w:color="auto"/>
              <w:bottom w:val="nil"/>
              <w:right w:val="nil"/>
            </w:tcBorders>
            <w:noWrap/>
            <w:vAlign w:val="bottom"/>
          </w:tcPr>
          <w:p w:rsidR="00EA57BB" w:rsidRDefault="00EA57BB" w:rsidP="00B343FB">
            <w:pPr>
              <w:jc w:val="center"/>
              <w:rPr>
                <w:sz w:val="24"/>
                <w:szCs w:val="24"/>
                <w:lang w:bidi="mr-IN"/>
              </w:rPr>
            </w:pPr>
            <w:r>
              <w:rPr>
                <w:sz w:val="24"/>
                <w:szCs w:val="24"/>
                <w:lang w:bidi="mr-IN"/>
              </w:rPr>
              <w:t>0.27</w:t>
            </w:r>
          </w:p>
        </w:tc>
        <w:tc>
          <w:tcPr>
            <w:tcW w:w="1200" w:type="dxa"/>
            <w:tcBorders>
              <w:top w:val="single" w:sz="4" w:space="0" w:color="auto"/>
              <w:left w:val="nil"/>
              <w:bottom w:val="nil"/>
              <w:right w:val="nil"/>
            </w:tcBorders>
            <w:noWrap/>
            <w:vAlign w:val="bottom"/>
          </w:tcPr>
          <w:p w:rsidR="00EA57BB" w:rsidRDefault="00EA57BB" w:rsidP="00B343FB">
            <w:pPr>
              <w:jc w:val="center"/>
              <w:rPr>
                <w:sz w:val="24"/>
                <w:szCs w:val="24"/>
                <w:lang w:bidi="mr-IN"/>
              </w:rPr>
            </w:pPr>
            <w:r>
              <w:rPr>
                <w:sz w:val="24"/>
                <w:szCs w:val="24"/>
                <w:lang w:bidi="mr-IN"/>
              </w:rPr>
              <w:t>0.60</w:t>
            </w:r>
          </w:p>
        </w:tc>
        <w:tc>
          <w:tcPr>
            <w:tcW w:w="1200" w:type="dxa"/>
            <w:tcBorders>
              <w:top w:val="single" w:sz="4" w:space="0" w:color="auto"/>
              <w:left w:val="nil"/>
              <w:bottom w:val="nil"/>
              <w:right w:val="nil"/>
            </w:tcBorders>
            <w:noWrap/>
            <w:vAlign w:val="bottom"/>
          </w:tcPr>
          <w:p w:rsidR="00EA57BB" w:rsidRDefault="00EA57BB" w:rsidP="00B343FB">
            <w:pPr>
              <w:jc w:val="center"/>
              <w:rPr>
                <w:sz w:val="24"/>
                <w:szCs w:val="24"/>
                <w:lang w:bidi="mr-IN"/>
              </w:rPr>
            </w:pPr>
            <w:r>
              <w:rPr>
                <w:sz w:val="24"/>
                <w:szCs w:val="24"/>
                <w:lang w:bidi="mr-IN"/>
              </w:rPr>
              <w:t>0.92</w:t>
            </w:r>
          </w:p>
        </w:tc>
        <w:tc>
          <w:tcPr>
            <w:tcW w:w="1200" w:type="dxa"/>
            <w:tcBorders>
              <w:top w:val="single" w:sz="4" w:space="0" w:color="auto"/>
              <w:left w:val="nil"/>
              <w:bottom w:val="nil"/>
              <w:right w:val="nil"/>
            </w:tcBorders>
            <w:noWrap/>
            <w:vAlign w:val="bottom"/>
          </w:tcPr>
          <w:p w:rsidR="00EA57BB" w:rsidRDefault="00EA57BB" w:rsidP="00B343FB">
            <w:pPr>
              <w:jc w:val="center"/>
              <w:rPr>
                <w:sz w:val="24"/>
                <w:szCs w:val="24"/>
                <w:lang w:bidi="mr-IN"/>
              </w:rPr>
            </w:pPr>
            <w:r>
              <w:rPr>
                <w:sz w:val="24"/>
                <w:szCs w:val="24"/>
                <w:lang w:bidi="mr-IN"/>
              </w:rPr>
              <w:t>1.23</w:t>
            </w:r>
          </w:p>
        </w:tc>
        <w:tc>
          <w:tcPr>
            <w:tcW w:w="1200" w:type="dxa"/>
            <w:tcBorders>
              <w:top w:val="single" w:sz="4" w:space="0" w:color="auto"/>
              <w:left w:val="nil"/>
              <w:bottom w:val="nil"/>
              <w:right w:val="nil"/>
            </w:tcBorders>
            <w:noWrap/>
            <w:vAlign w:val="bottom"/>
          </w:tcPr>
          <w:p w:rsidR="00EA57BB" w:rsidRDefault="00EA57BB" w:rsidP="00B343FB">
            <w:pPr>
              <w:jc w:val="center"/>
              <w:rPr>
                <w:sz w:val="24"/>
                <w:szCs w:val="24"/>
                <w:lang w:bidi="mr-IN"/>
              </w:rPr>
            </w:pPr>
            <w:r>
              <w:rPr>
                <w:sz w:val="24"/>
                <w:szCs w:val="24"/>
                <w:lang w:bidi="mr-IN"/>
              </w:rPr>
              <w:t>1.52</w:t>
            </w:r>
          </w:p>
        </w:tc>
        <w:tc>
          <w:tcPr>
            <w:tcW w:w="1200" w:type="dxa"/>
            <w:tcBorders>
              <w:top w:val="single" w:sz="4" w:space="0" w:color="auto"/>
              <w:left w:val="nil"/>
              <w:bottom w:val="nil"/>
              <w:right w:val="single" w:sz="4" w:space="0" w:color="auto"/>
            </w:tcBorders>
            <w:noWrap/>
            <w:vAlign w:val="bottom"/>
          </w:tcPr>
          <w:p w:rsidR="00EA57BB" w:rsidRDefault="00EA57BB" w:rsidP="00B343FB">
            <w:pPr>
              <w:jc w:val="center"/>
              <w:rPr>
                <w:color w:val="000000"/>
                <w:sz w:val="24"/>
                <w:szCs w:val="24"/>
                <w:lang w:bidi="mr-IN"/>
              </w:rPr>
            </w:pPr>
            <w:r>
              <w:rPr>
                <w:color w:val="000000"/>
                <w:sz w:val="24"/>
                <w:szCs w:val="24"/>
                <w:lang w:bidi="mr-IN"/>
              </w:rPr>
              <w:t>1.79</w:t>
            </w:r>
          </w:p>
        </w:tc>
      </w:tr>
      <w:tr w:rsidR="00EA57BB" w:rsidTr="00B343FB">
        <w:trPr>
          <w:trHeight w:val="300"/>
          <w:jc w:val="center"/>
        </w:trPr>
        <w:tc>
          <w:tcPr>
            <w:tcW w:w="1420" w:type="dxa"/>
            <w:tcBorders>
              <w:top w:val="nil"/>
              <w:left w:val="single" w:sz="4" w:space="0" w:color="auto"/>
              <w:bottom w:val="nil"/>
              <w:right w:val="nil"/>
            </w:tcBorders>
            <w:noWrap/>
            <w:vAlign w:val="bottom"/>
          </w:tcPr>
          <w:p w:rsidR="00EA57BB" w:rsidRDefault="00EA57BB" w:rsidP="00B343FB">
            <w:pPr>
              <w:jc w:val="center"/>
              <w:rPr>
                <w:sz w:val="24"/>
                <w:szCs w:val="24"/>
                <w:lang w:bidi="mr-IN"/>
              </w:rPr>
            </w:pPr>
            <w:r>
              <w:rPr>
                <w:i/>
                <w:iCs/>
                <w:sz w:val="24"/>
                <w:szCs w:val="24"/>
                <w:lang w:bidi="mr-IN"/>
              </w:rPr>
              <w:t xml:space="preserve">c = </w:t>
            </w:r>
            <w:r>
              <w:rPr>
                <w:sz w:val="24"/>
                <w:szCs w:val="24"/>
                <w:lang w:bidi="mr-IN"/>
              </w:rPr>
              <w:t>2</w:t>
            </w:r>
          </w:p>
        </w:tc>
        <w:tc>
          <w:tcPr>
            <w:tcW w:w="1200" w:type="dxa"/>
            <w:tcBorders>
              <w:top w:val="nil"/>
              <w:left w:val="single" w:sz="4" w:space="0" w:color="auto"/>
              <w:bottom w:val="nil"/>
              <w:right w:val="nil"/>
            </w:tcBorders>
            <w:noWrap/>
            <w:vAlign w:val="bottom"/>
          </w:tcPr>
          <w:p w:rsidR="00EA57BB" w:rsidRDefault="00EA57BB" w:rsidP="00B343FB">
            <w:pPr>
              <w:jc w:val="center"/>
              <w:rPr>
                <w:sz w:val="24"/>
                <w:szCs w:val="24"/>
                <w:lang w:bidi="mr-IN"/>
              </w:rPr>
            </w:pPr>
            <w:r>
              <w:rPr>
                <w:sz w:val="24"/>
                <w:szCs w:val="24"/>
                <w:lang w:bidi="mr-IN"/>
              </w:rPr>
              <w:t>0.06</w:t>
            </w:r>
          </w:p>
        </w:tc>
        <w:tc>
          <w:tcPr>
            <w:tcW w:w="1200" w:type="dxa"/>
            <w:tcBorders>
              <w:top w:val="nil"/>
              <w:left w:val="nil"/>
              <w:bottom w:val="nil"/>
              <w:right w:val="nil"/>
            </w:tcBorders>
            <w:noWrap/>
            <w:vAlign w:val="bottom"/>
          </w:tcPr>
          <w:p w:rsidR="00EA57BB" w:rsidRDefault="00EA57BB" w:rsidP="00B343FB">
            <w:pPr>
              <w:jc w:val="center"/>
              <w:rPr>
                <w:sz w:val="24"/>
                <w:szCs w:val="24"/>
                <w:lang w:bidi="mr-IN"/>
              </w:rPr>
            </w:pPr>
            <w:r>
              <w:rPr>
                <w:sz w:val="24"/>
                <w:szCs w:val="24"/>
                <w:lang w:bidi="mr-IN"/>
              </w:rPr>
              <w:t>0.11</w:t>
            </w:r>
          </w:p>
        </w:tc>
        <w:tc>
          <w:tcPr>
            <w:tcW w:w="1200" w:type="dxa"/>
            <w:tcBorders>
              <w:top w:val="nil"/>
              <w:left w:val="nil"/>
              <w:bottom w:val="nil"/>
              <w:right w:val="nil"/>
            </w:tcBorders>
            <w:noWrap/>
            <w:vAlign w:val="bottom"/>
          </w:tcPr>
          <w:p w:rsidR="00EA57BB" w:rsidRDefault="00EA57BB" w:rsidP="00B343FB">
            <w:pPr>
              <w:jc w:val="center"/>
              <w:rPr>
                <w:sz w:val="24"/>
                <w:szCs w:val="24"/>
                <w:lang w:bidi="mr-IN"/>
              </w:rPr>
            </w:pPr>
            <w:r>
              <w:rPr>
                <w:sz w:val="24"/>
                <w:szCs w:val="24"/>
                <w:lang w:bidi="mr-IN"/>
              </w:rPr>
              <w:t>0.14</w:t>
            </w:r>
          </w:p>
        </w:tc>
        <w:tc>
          <w:tcPr>
            <w:tcW w:w="1200" w:type="dxa"/>
            <w:tcBorders>
              <w:top w:val="nil"/>
              <w:left w:val="nil"/>
              <w:bottom w:val="nil"/>
              <w:right w:val="nil"/>
            </w:tcBorders>
            <w:noWrap/>
            <w:vAlign w:val="bottom"/>
          </w:tcPr>
          <w:p w:rsidR="00EA57BB" w:rsidRDefault="00EA57BB" w:rsidP="00B343FB">
            <w:pPr>
              <w:jc w:val="center"/>
              <w:rPr>
                <w:sz w:val="24"/>
                <w:szCs w:val="24"/>
                <w:lang w:bidi="mr-IN"/>
              </w:rPr>
            </w:pPr>
            <w:r>
              <w:rPr>
                <w:sz w:val="24"/>
                <w:szCs w:val="24"/>
                <w:lang w:bidi="mr-IN"/>
              </w:rPr>
              <w:t>0.16</w:t>
            </w:r>
          </w:p>
        </w:tc>
        <w:tc>
          <w:tcPr>
            <w:tcW w:w="1200" w:type="dxa"/>
            <w:tcBorders>
              <w:top w:val="nil"/>
              <w:left w:val="nil"/>
              <w:bottom w:val="nil"/>
              <w:right w:val="nil"/>
            </w:tcBorders>
            <w:noWrap/>
            <w:vAlign w:val="bottom"/>
          </w:tcPr>
          <w:p w:rsidR="00EA57BB" w:rsidRDefault="00EA57BB" w:rsidP="00B343FB">
            <w:pPr>
              <w:jc w:val="center"/>
              <w:rPr>
                <w:sz w:val="24"/>
                <w:szCs w:val="24"/>
                <w:lang w:bidi="mr-IN"/>
              </w:rPr>
            </w:pPr>
            <w:r>
              <w:rPr>
                <w:sz w:val="24"/>
                <w:szCs w:val="24"/>
                <w:lang w:bidi="mr-IN"/>
              </w:rPr>
              <w:t>0.17</w:t>
            </w:r>
          </w:p>
        </w:tc>
        <w:tc>
          <w:tcPr>
            <w:tcW w:w="1200" w:type="dxa"/>
            <w:tcBorders>
              <w:top w:val="nil"/>
              <w:left w:val="nil"/>
              <w:bottom w:val="nil"/>
              <w:right w:val="single" w:sz="4" w:space="0" w:color="auto"/>
            </w:tcBorders>
            <w:noWrap/>
            <w:vAlign w:val="bottom"/>
          </w:tcPr>
          <w:p w:rsidR="00EA57BB" w:rsidRDefault="00EA57BB" w:rsidP="00B343FB">
            <w:pPr>
              <w:jc w:val="center"/>
              <w:rPr>
                <w:color w:val="000000"/>
                <w:sz w:val="24"/>
                <w:szCs w:val="24"/>
                <w:lang w:bidi="mr-IN"/>
              </w:rPr>
            </w:pPr>
            <w:r>
              <w:rPr>
                <w:color w:val="000000"/>
                <w:sz w:val="24"/>
                <w:szCs w:val="24"/>
                <w:lang w:bidi="mr-IN"/>
              </w:rPr>
              <w:t>0.17</w:t>
            </w:r>
          </w:p>
        </w:tc>
      </w:tr>
      <w:tr w:rsidR="00EA57BB" w:rsidTr="00B343FB">
        <w:trPr>
          <w:trHeight w:val="300"/>
          <w:jc w:val="center"/>
        </w:trPr>
        <w:tc>
          <w:tcPr>
            <w:tcW w:w="1420" w:type="dxa"/>
            <w:tcBorders>
              <w:top w:val="nil"/>
              <w:left w:val="single" w:sz="4" w:space="0" w:color="auto"/>
              <w:bottom w:val="nil"/>
              <w:right w:val="nil"/>
            </w:tcBorders>
            <w:noWrap/>
            <w:vAlign w:val="bottom"/>
          </w:tcPr>
          <w:p w:rsidR="00EA57BB" w:rsidRDefault="00EA57BB" w:rsidP="00B343FB">
            <w:pPr>
              <w:jc w:val="center"/>
              <w:rPr>
                <w:sz w:val="24"/>
                <w:szCs w:val="24"/>
                <w:lang w:bidi="mr-IN"/>
              </w:rPr>
            </w:pPr>
            <w:r>
              <w:rPr>
                <w:i/>
                <w:iCs/>
                <w:sz w:val="24"/>
                <w:szCs w:val="24"/>
                <w:lang w:bidi="mr-IN"/>
              </w:rPr>
              <w:t xml:space="preserve">c = </w:t>
            </w:r>
            <w:r>
              <w:rPr>
                <w:sz w:val="24"/>
                <w:szCs w:val="24"/>
                <w:lang w:bidi="mr-IN"/>
              </w:rPr>
              <w:t>3</w:t>
            </w:r>
          </w:p>
        </w:tc>
        <w:tc>
          <w:tcPr>
            <w:tcW w:w="1200" w:type="dxa"/>
            <w:tcBorders>
              <w:top w:val="nil"/>
              <w:left w:val="single" w:sz="4" w:space="0" w:color="auto"/>
              <w:bottom w:val="nil"/>
              <w:right w:val="nil"/>
            </w:tcBorders>
            <w:noWrap/>
            <w:vAlign w:val="bottom"/>
          </w:tcPr>
          <w:p w:rsidR="00EA57BB" w:rsidRDefault="00EA57BB" w:rsidP="00B343FB">
            <w:pPr>
              <w:jc w:val="center"/>
              <w:rPr>
                <w:sz w:val="24"/>
                <w:szCs w:val="24"/>
                <w:lang w:bidi="mr-IN"/>
              </w:rPr>
            </w:pPr>
            <w:r>
              <w:rPr>
                <w:sz w:val="24"/>
                <w:szCs w:val="24"/>
                <w:lang w:bidi="mr-IN"/>
              </w:rPr>
              <w:t>0.01</w:t>
            </w:r>
          </w:p>
        </w:tc>
        <w:tc>
          <w:tcPr>
            <w:tcW w:w="1200" w:type="dxa"/>
            <w:tcBorders>
              <w:top w:val="nil"/>
              <w:left w:val="nil"/>
              <w:bottom w:val="nil"/>
              <w:right w:val="nil"/>
            </w:tcBorders>
            <w:noWrap/>
            <w:vAlign w:val="bottom"/>
          </w:tcPr>
          <w:p w:rsidR="00EA57BB" w:rsidRDefault="00EA57BB" w:rsidP="00B343FB">
            <w:pPr>
              <w:jc w:val="center"/>
              <w:rPr>
                <w:sz w:val="24"/>
                <w:szCs w:val="24"/>
                <w:lang w:bidi="mr-IN"/>
              </w:rPr>
            </w:pPr>
            <w:r>
              <w:rPr>
                <w:sz w:val="24"/>
                <w:szCs w:val="24"/>
                <w:lang w:bidi="mr-IN"/>
              </w:rPr>
              <w:t>0.02</w:t>
            </w:r>
          </w:p>
        </w:tc>
        <w:tc>
          <w:tcPr>
            <w:tcW w:w="1200" w:type="dxa"/>
            <w:tcBorders>
              <w:top w:val="nil"/>
              <w:left w:val="nil"/>
              <w:bottom w:val="nil"/>
              <w:right w:val="nil"/>
            </w:tcBorders>
            <w:noWrap/>
            <w:vAlign w:val="bottom"/>
          </w:tcPr>
          <w:p w:rsidR="00EA57BB" w:rsidRDefault="00EA57BB" w:rsidP="00B343FB">
            <w:pPr>
              <w:jc w:val="center"/>
              <w:rPr>
                <w:sz w:val="24"/>
                <w:szCs w:val="24"/>
                <w:lang w:bidi="mr-IN"/>
              </w:rPr>
            </w:pPr>
            <w:r>
              <w:rPr>
                <w:sz w:val="24"/>
                <w:szCs w:val="24"/>
                <w:lang w:bidi="mr-IN"/>
              </w:rPr>
              <w:t>0.02</w:t>
            </w:r>
          </w:p>
        </w:tc>
        <w:tc>
          <w:tcPr>
            <w:tcW w:w="1200" w:type="dxa"/>
            <w:tcBorders>
              <w:top w:val="nil"/>
              <w:left w:val="nil"/>
              <w:bottom w:val="nil"/>
              <w:right w:val="nil"/>
            </w:tcBorders>
            <w:noWrap/>
            <w:vAlign w:val="bottom"/>
          </w:tcPr>
          <w:p w:rsidR="00EA57BB" w:rsidRDefault="00EA57BB" w:rsidP="00B343FB">
            <w:pPr>
              <w:jc w:val="center"/>
              <w:rPr>
                <w:sz w:val="24"/>
                <w:szCs w:val="24"/>
                <w:lang w:bidi="mr-IN"/>
              </w:rPr>
            </w:pPr>
            <w:r>
              <w:rPr>
                <w:sz w:val="24"/>
                <w:szCs w:val="24"/>
                <w:lang w:bidi="mr-IN"/>
              </w:rPr>
              <w:t>0.02</w:t>
            </w:r>
          </w:p>
        </w:tc>
        <w:tc>
          <w:tcPr>
            <w:tcW w:w="1200" w:type="dxa"/>
            <w:tcBorders>
              <w:top w:val="nil"/>
              <w:left w:val="nil"/>
              <w:bottom w:val="nil"/>
              <w:right w:val="nil"/>
            </w:tcBorders>
            <w:noWrap/>
            <w:vAlign w:val="bottom"/>
          </w:tcPr>
          <w:p w:rsidR="00EA57BB" w:rsidRDefault="00EA57BB" w:rsidP="00B343FB">
            <w:pPr>
              <w:jc w:val="center"/>
              <w:rPr>
                <w:sz w:val="24"/>
                <w:szCs w:val="24"/>
                <w:lang w:bidi="mr-IN"/>
              </w:rPr>
            </w:pPr>
            <w:r>
              <w:rPr>
                <w:sz w:val="24"/>
                <w:szCs w:val="24"/>
                <w:lang w:bidi="mr-IN"/>
              </w:rPr>
              <w:t>0.02</w:t>
            </w:r>
          </w:p>
        </w:tc>
        <w:tc>
          <w:tcPr>
            <w:tcW w:w="1200" w:type="dxa"/>
            <w:tcBorders>
              <w:top w:val="nil"/>
              <w:left w:val="nil"/>
              <w:bottom w:val="nil"/>
              <w:right w:val="single" w:sz="4" w:space="0" w:color="auto"/>
            </w:tcBorders>
            <w:noWrap/>
            <w:vAlign w:val="bottom"/>
          </w:tcPr>
          <w:p w:rsidR="00EA57BB" w:rsidRDefault="00EA57BB" w:rsidP="00B343FB">
            <w:pPr>
              <w:jc w:val="center"/>
              <w:rPr>
                <w:color w:val="000000"/>
                <w:sz w:val="24"/>
                <w:szCs w:val="24"/>
                <w:lang w:bidi="mr-IN"/>
              </w:rPr>
            </w:pPr>
            <w:r>
              <w:rPr>
                <w:color w:val="000000"/>
                <w:sz w:val="24"/>
                <w:szCs w:val="24"/>
                <w:lang w:bidi="mr-IN"/>
              </w:rPr>
              <w:t>0.02</w:t>
            </w:r>
          </w:p>
        </w:tc>
      </w:tr>
      <w:tr w:rsidR="00EA57BB" w:rsidTr="00B343FB">
        <w:trPr>
          <w:trHeight w:val="300"/>
          <w:jc w:val="center"/>
        </w:trPr>
        <w:tc>
          <w:tcPr>
            <w:tcW w:w="1420" w:type="dxa"/>
            <w:tcBorders>
              <w:top w:val="nil"/>
              <w:left w:val="single" w:sz="4" w:space="0" w:color="auto"/>
              <w:bottom w:val="nil"/>
              <w:right w:val="nil"/>
            </w:tcBorders>
            <w:noWrap/>
            <w:vAlign w:val="bottom"/>
          </w:tcPr>
          <w:p w:rsidR="00EA57BB" w:rsidRDefault="00EA57BB" w:rsidP="00B343FB">
            <w:pPr>
              <w:jc w:val="center"/>
              <w:rPr>
                <w:sz w:val="24"/>
                <w:szCs w:val="24"/>
                <w:lang w:bidi="mr-IN"/>
              </w:rPr>
            </w:pPr>
            <w:r>
              <w:rPr>
                <w:i/>
                <w:iCs/>
                <w:sz w:val="24"/>
                <w:szCs w:val="24"/>
                <w:lang w:bidi="mr-IN"/>
              </w:rPr>
              <w:t xml:space="preserve">c = </w:t>
            </w:r>
            <w:r>
              <w:rPr>
                <w:sz w:val="24"/>
                <w:szCs w:val="24"/>
                <w:lang w:bidi="mr-IN"/>
              </w:rPr>
              <w:t>4</w:t>
            </w:r>
          </w:p>
        </w:tc>
        <w:tc>
          <w:tcPr>
            <w:tcW w:w="1200" w:type="dxa"/>
            <w:tcBorders>
              <w:top w:val="nil"/>
              <w:left w:val="single" w:sz="4" w:space="0" w:color="auto"/>
              <w:bottom w:val="nil"/>
              <w:right w:val="nil"/>
            </w:tcBorders>
            <w:noWrap/>
            <w:vAlign w:val="bottom"/>
          </w:tcPr>
          <w:p w:rsidR="00EA57BB" w:rsidRDefault="00EA57BB" w:rsidP="00B343FB">
            <w:pPr>
              <w:jc w:val="center"/>
              <w:rPr>
                <w:sz w:val="24"/>
                <w:szCs w:val="24"/>
                <w:lang w:bidi="mr-IN"/>
              </w:rPr>
            </w:pPr>
            <w:r>
              <w:rPr>
                <w:sz w:val="24"/>
                <w:szCs w:val="24"/>
                <w:lang w:bidi="mr-IN"/>
              </w:rPr>
              <w:t>0.00</w:t>
            </w:r>
          </w:p>
        </w:tc>
        <w:tc>
          <w:tcPr>
            <w:tcW w:w="1200" w:type="dxa"/>
            <w:tcBorders>
              <w:top w:val="nil"/>
              <w:left w:val="nil"/>
              <w:bottom w:val="nil"/>
              <w:right w:val="nil"/>
            </w:tcBorders>
            <w:noWrap/>
            <w:vAlign w:val="bottom"/>
          </w:tcPr>
          <w:p w:rsidR="00EA57BB" w:rsidRDefault="00EA57BB" w:rsidP="00B343FB">
            <w:pPr>
              <w:jc w:val="center"/>
              <w:rPr>
                <w:sz w:val="24"/>
                <w:szCs w:val="24"/>
                <w:lang w:bidi="mr-IN"/>
              </w:rPr>
            </w:pPr>
            <w:r>
              <w:rPr>
                <w:sz w:val="24"/>
                <w:szCs w:val="24"/>
                <w:lang w:bidi="mr-IN"/>
              </w:rPr>
              <w:t>0.00</w:t>
            </w:r>
          </w:p>
        </w:tc>
        <w:tc>
          <w:tcPr>
            <w:tcW w:w="1200" w:type="dxa"/>
            <w:tcBorders>
              <w:top w:val="nil"/>
              <w:left w:val="nil"/>
              <w:bottom w:val="nil"/>
              <w:right w:val="nil"/>
            </w:tcBorders>
            <w:noWrap/>
            <w:vAlign w:val="bottom"/>
          </w:tcPr>
          <w:p w:rsidR="00EA57BB" w:rsidRDefault="00EA57BB" w:rsidP="00B343FB">
            <w:pPr>
              <w:jc w:val="center"/>
              <w:rPr>
                <w:sz w:val="24"/>
                <w:szCs w:val="24"/>
                <w:lang w:bidi="mr-IN"/>
              </w:rPr>
            </w:pPr>
            <w:r>
              <w:rPr>
                <w:sz w:val="24"/>
                <w:szCs w:val="24"/>
                <w:lang w:bidi="mr-IN"/>
              </w:rPr>
              <w:t>0.00</w:t>
            </w:r>
          </w:p>
        </w:tc>
        <w:tc>
          <w:tcPr>
            <w:tcW w:w="1200" w:type="dxa"/>
            <w:tcBorders>
              <w:top w:val="nil"/>
              <w:left w:val="nil"/>
              <w:bottom w:val="nil"/>
              <w:right w:val="nil"/>
            </w:tcBorders>
            <w:noWrap/>
            <w:vAlign w:val="bottom"/>
          </w:tcPr>
          <w:p w:rsidR="00EA57BB" w:rsidRDefault="00EA57BB" w:rsidP="00B343FB">
            <w:pPr>
              <w:jc w:val="center"/>
              <w:rPr>
                <w:sz w:val="24"/>
                <w:szCs w:val="24"/>
                <w:lang w:bidi="mr-IN"/>
              </w:rPr>
            </w:pPr>
            <w:r>
              <w:rPr>
                <w:sz w:val="24"/>
                <w:szCs w:val="24"/>
                <w:lang w:bidi="mr-IN"/>
              </w:rPr>
              <w:t>0.00</w:t>
            </w:r>
          </w:p>
        </w:tc>
        <w:tc>
          <w:tcPr>
            <w:tcW w:w="1200" w:type="dxa"/>
            <w:tcBorders>
              <w:top w:val="nil"/>
              <w:left w:val="nil"/>
              <w:bottom w:val="nil"/>
              <w:right w:val="nil"/>
            </w:tcBorders>
            <w:noWrap/>
            <w:vAlign w:val="bottom"/>
          </w:tcPr>
          <w:p w:rsidR="00EA57BB" w:rsidRDefault="00EA57BB" w:rsidP="00B343FB">
            <w:pPr>
              <w:jc w:val="center"/>
              <w:rPr>
                <w:sz w:val="24"/>
                <w:szCs w:val="24"/>
                <w:lang w:bidi="mr-IN"/>
              </w:rPr>
            </w:pPr>
            <w:r>
              <w:rPr>
                <w:sz w:val="24"/>
                <w:szCs w:val="24"/>
                <w:lang w:bidi="mr-IN"/>
              </w:rPr>
              <w:t>0.00</w:t>
            </w:r>
          </w:p>
        </w:tc>
        <w:tc>
          <w:tcPr>
            <w:tcW w:w="1200" w:type="dxa"/>
            <w:tcBorders>
              <w:top w:val="nil"/>
              <w:left w:val="nil"/>
              <w:bottom w:val="nil"/>
              <w:right w:val="single" w:sz="4" w:space="0" w:color="auto"/>
            </w:tcBorders>
            <w:noWrap/>
            <w:vAlign w:val="bottom"/>
          </w:tcPr>
          <w:p w:rsidR="00EA57BB" w:rsidRDefault="00EA57BB" w:rsidP="00B343FB">
            <w:pPr>
              <w:jc w:val="center"/>
              <w:rPr>
                <w:color w:val="000000"/>
                <w:sz w:val="24"/>
                <w:szCs w:val="24"/>
                <w:lang w:bidi="mr-IN"/>
              </w:rPr>
            </w:pPr>
            <w:r>
              <w:rPr>
                <w:color w:val="000000"/>
                <w:sz w:val="24"/>
                <w:szCs w:val="24"/>
                <w:lang w:bidi="mr-IN"/>
              </w:rPr>
              <w:t>0.00</w:t>
            </w:r>
          </w:p>
        </w:tc>
      </w:tr>
      <w:tr w:rsidR="00EA57BB" w:rsidTr="00B343FB">
        <w:trPr>
          <w:trHeight w:val="300"/>
          <w:jc w:val="center"/>
        </w:trPr>
        <w:tc>
          <w:tcPr>
            <w:tcW w:w="1420" w:type="dxa"/>
            <w:tcBorders>
              <w:top w:val="nil"/>
              <w:left w:val="single" w:sz="4" w:space="0" w:color="auto"/>
              <w:bottom w:val="single" w:sz="4" w:space="0" w:color="auto"/>
              <w:right w:val="nil"/>
            </w:tcBorders>
            <w:noWrap/>
            <w:vAlign w:val="bottom"/>
          </w:tcPr>
          <w:p w:rsidR="00EA57BB" w:rsidRDefault="00EA57BB" w:rsidP="00B343FB">
            <w:pPr>
              <w:jc w:val="center"/>
              <w:rPr>
                <w:sz w:val="24"/>
                <w:szCs w:val="24"/>
                <w:lang w:bidi="mr-IN"/>
              </w:rPr>
            </w:pPr>
            <w:r>
              <w:rPr>
                <w:i/>
                <w:iCs/>
                <w:sz w:val="24"/>
                <w:szCs w:val="24"/>
                <w:lang w:bidi="mr-IN"/>
              </w:rPr>
              <w:t xml:space="preserve">c = </w:t>
            </w:r>
            <w:r>
              <w:rPr>
                <w:sz w:val="24"/>
                <w:szCs w:val="24"/>
                <w:lang w:bidi="mr-IN"/>
              </w:rPr>
              <w:t>5</w:t>
            </w:r>
          </w:p>
        </w:tc>
        <w:tc>
          <w:tcPr>
            <w:tcW w:w="1200" w:type="dxa"/>
            <w:tcBorders>
              <w:top w:val="nil"/>
              <w:left w:val="single" w:sz="4" w:space="0" w:color="auto"/>
              <w:bottom w:val="single" w:sz="4" w:space="0" w:color="auto"/>
              <w:right w:val="nil"/>
            </w:tcBorders>
            <w:noWrap/>
            <w:vAlign w:val="bottom"/>
          </w:tcPr>
          <w:p w:rsidR="00EA57BB" w:rsidRDefault="00EA57BB" w:rsidP="00B343FB">
            <w:pPr>
              <w:jc w:val="center"/>
              <w:rPr>
                <w:sz w:val="24"/>
                <w:szCs w:val="24"/>
                <w:lang w:bidi="mr-IN"/>
              </w:rPr>
            </w:pPr>
            <w:r>
              <w:rPr>
                <w:sz w:val="24"/>
                <w:szCs w:val="24"/>
                <w:lang w:bidi="mr-IN"/>
              </w:rPr>
              <w:t>0.00</w:t>
            </w:r>
          </w:p>
        </w:tc>
        <w:tc>
          <w:tcPr>
            <w:tcW w:w="1200" w:type="dxa"/>
            <w:tcBorders>
              <w:top w:val="nil"/>
              <w:left w:val="nil"/>
              <w:bottom w:val="single" w:sz="4" w:space="0" w:color="auto"/>
              <w:right w:val="nil"/>
            </w:tcBorders>
            <w:noWrap/>
            <w:vAlign w:val="bottom"/>
          </w:tcPr>
          <w:p w:rsidR="00EA57BB" w:rsidRDefault="00EA57BB" w:rsidP="00B343FB">
            <w:pPr>
              <w:jc w:val="center"/>
              <w:rPr>
                <w:sz w:val="24"/>
                <w:szCs w:val="24"/>
                <w:lang w:bidi="mr-IN"/>
              </w:rPr>
            </w:pPr>
            <w:r>
              <w:rPr>
                <w:sz w:val="24"/>
                <w:szCs w:val="24"/>
                <w:lang w:bidi="mr-IN"/>
              </w:rPr>
              <w:t>0.00</w:t>
            </w:r>
          </w:p>
        </w:tc>
        <w:tc>
          <w:tcPr>
            <w:tcW w:w="1200" w:type="dxa"/>
            <w:tcBorders>
              <w:top w:val="nil"/>
              <w:left w:val="nil"/>
              <w:bottom w:val="single" w:sz="4" w:space="0" w:color="auto"/>
              <w:right w:val="nil"/>
            </w:tcBorders>
            <w:noWrap/>
            <w:vAlign w:val="bottom"/>
          </w:tcPr>
          <w:p w:rsidR="00EA57BB" w:rsidRDefault="00EA57BB" w:rsidP="00B343FB">
            <w:pPr>
              <w:jc w:val="center"/>
              <w:rPr>
                <w:sz w:val="24"/>
                <w:szCs w:val="24"/>
                <w:lang w:bidi="mr-IN"/>
              </w:rPr>
            </w:pPr>
            <w:r>
              <w:rPr>
                <w:sz w:val="24"/>
                <w:szCs w:val="24"/>
                <w:lang w:bidi="mr-IN"/>
              </w:rPr>
              <w:t>0.00</w:t>
            </w:r>
          </w:p>
        </w:tc>
        <w:tc>
          <w:tcPr>
            <w:tcW w:w="1200" w:type="dxa"/>
            <w:tcBorders>
              <w:top w:val="nil"/>
              <w:left w:val="nil"/>
              <w:bottom w:val="single" w:sz="4" w:space="0" w:color="auto"/>
              <w:right w:val="nil"/>
            </w:tcBorders>
            <w:noWrap/>
            <w:vAlign w:val="bottom"/>
          </w:tcPr>
          <w:p w:rsidR="00EA57BB" w:rsidRDefault="00EA57BB" w:rsidP="00B343FB">
            <w:pPr>
              <w:jc w:val="center"/>
              <w:rPr>
                <w:sz w:val="24"/>
                <w:szCs w:val="24"/>
                <w:lang w:bidi="mr-IN"/>
              </w:rPr>
            </w:pPr>
            <w:r>
              <w:rPr>
                <w:sz w:val="24"/>
                <w:szCs w:val="24"/>
                <w:lang w:bidi="mr-IN"/>
              </w:rPr>
              <w:t>0.00</w:t>
            </w:r>
          </w:p>
        </w:tc>
        <w:tc>
          <w:tcPr>
            <w:tcW w:w="1200" w:type="dxa"/>
            <w:tcBorders>
              <w:top w:val="nil"/>
              <w:left w:val="nil"/>
              <w:bottom w:val="single" w:sz="4" w:space="0" w:color="auto"/>
              <w:right w:val="nil"/>
            </w:tcBorders>
            <w:noWrap/>
            <w:vAlign w:val="bottom"/>
          </w:tcPr>
          <w:p w:rsidR="00EA57BB" w:rsidRDefault="00EA57BB" w:rsidP="00B343FB">
            <w:pPr>
              <w:jc w:val="center"/>
              <w:rPr>
                <w:sz w:val="24"/>
                <w:szCs w:val="24"/>
                <w:lang w:bidi="mr-IN"/>
              </w:rPr>
            </w:pPr>
            <w:r>
              <w:rPr>
                <w:sz w:val="24"/>
                <w:szCs w:val="24"/>
                <w:lang w:bidi="mr-IN"/>
              </w:rPr>
              <w:t>0.00</w:t>
            </w:r>
          </w:p>
        </w:tc>
        <w:tc>
          <w:tcPr>
            <w:tcW w:w="1200" w:type="dxa"/>
            <w:tcBorders>
              <w:top w:val="nil"/>
              <w:left w:val="nil"/>
              <w:bottom w:val="single" w:sz="4" w:space="0" w:color="auto"/>
              <w:right w:val="single" w:sz="4" w:space="0" w:color="auto"/>
            </w:tcBorders>
            <w:noWrap/>
            <w:vAlign w:val="bottom"/>
          </w:tcPr>
          <w:p w:rsidR="00EA57BB" w:rsidRDefault="00EA57BB" w:rsidP="00B343FB">
            <w:pPr>
              <w:jc w:val="center"/>
              <w:rPr>
                <w:color w:val="000000"/>
                <w:sz w:val="24"/>
                <w:szCs w:val="24"/>
                <w:lang w:bidi="mr-IN"/>
              </w:rPr>
            </w:pPr>
            <w:r>
              <w:rPr>
                <w:color w:val="000000"/>
                <w:sz w:val="24"/>
                <w:szCs w:val="24"/>
                <w:lang w:bidi="mr-IN"/>
              </w:rPr>
              <w:t>0.00</w:t>
            </w:r>
          </w:p>
        </w:tc>
      </w:tr>
    </w:tbl>
    <w:p w:rsidR="00EA57BB" w:rsidRDefault="00EA57BB" w:rsidP="00EA57BB">
      <w:pPr>
        <w:shd w:val="clear" w:color="auto" w:fill="FFFFFF"/>
        <w:spacing w:line="480" w:lineRule="auto"/>
        <w:jc w:val="center"/>
        <w:rPr>
          <w:b/>
          <w:sz w:val="24"/>
        </w:rPr>
      </w:pPr>
    </w:p>
    <w:p w:rsidR="00EA57BB" w:rsidRDefault="00EA57BB" w:rsidP="00EA57BB">
      <w:pPr>
        <w:shd w:val="clear" w:color="auto" w:fill="FFFFFF"/>
        <w:spacing w:line="480" w:lineRule="auto"/>
        <w:jc w:val="center"/>
        <w:rPr>
          <w:b/>
          <w:sz w:val="24"/>
        </w:rPr>
      </w:pPr>
      <w:r>
        <w:rPr>
          <w:b/>
          <w:sz w:val="24"/>
        </w:rPr>
        <w:t>Table 8.5</w:t>
      </w:r>
      <w:r>
        <w:rPr>
          <w:b/>
          <w:sz w:val="24"/>
        </w:rPr>
        <w:tab/>
        <w:t>Effect of Buffer and Processing Capacity on the Total Hourly Cost</w:t>
      </w:r>
    </w:p>
    <w:tbl>
      <w:tblPr>
        <w:tblW w:w="0" w:type="auto"/>
        <w:jc w:val="center"/>
        <w:tblInd w:w="-687" w:type="dxa"/>
        <w:tblBorders>
          <w:top w:val="single" w:sz="4" w:space="0" w:color="000000"/>
          <w:left w:val="single" w:sz="4" w:space="0" w:color="000000"/>
          <w:bottom w:val="single" w:sz="4" w:space="0" w:color="000000"/>
          <w:right w:val="single" w:sz="4" w:space="0" w:color="000000"/>
        </w:tblBorders>
        <w:tblLook w:val="00A0"/>
      </w:tblPr>
      <w:tblGrid>
        <w:gridCol w:w="1380"/>
        <w:gridCol w:w="1104"/>
        <w:gridCol w:w="1260"/>
        <w:gridCol w:w="1170"/>
        <w:gridCol w:w="1170"/>
        <w:gridCol w:w="1220"/>
        <w:gridCol w:w="1215"/>
      </w:tblGrid>
      <w:tr w:rsidR="00EA57BB" w:rsidTr="00B343FB">
        <w:trPr>
          <w:jc w:val="center"/>
        </w:trPr>
        <w:tc>
          <w:tcPr>
            <w:tcW w:w="1380" w:type="dxa"/>
            <w:tcBorders>
              <w:top w:val="single" w:sz="4" w:space="0" w:color="000000"/>
              <w:bottom w:val="single" w:sz="4" w:space="0" w:color="000000"/>
              <w:right w:val="single" w:sz="4" w:space="0" w:color="000000"/>
            </w:tcBorders>
          </w:tcPr>
          <w:p w:rsidR="00EA57BB" w:rsidRDefault="00EA57BB" w:rsidP="00B343FB">
            <w:pPr>
              <w:rPr>
                <w:sz w:val="24"/>
                <w:szCs w:val="24"/>
              </w:rPr>
            </w:pPr>
            <w:r>
              <w:rPr>
                <w:sz w:val="24"/>
                <w:szCs w:val="24"/>
              </w:rPr>
              <w:t>Total Cost</w:t>
            </w:r>
          </w:p>
        </w:tc>
        <w:tc>
          <w:tcPr>
            <w:tcW w:w="1104" w:type="dxa"/>
            <w:tcBorders>
              <w:top w:val="single" w:sz="4" w:space="0" w:color="000000"/>
              <w:left w:val="single" w:sz="4" w:space="0" w:color="000000"/>
              <w:bottom w:val="single" w:sz="4" w:space="0" w:color="000000"/>
            </w:tcBorders>
          </w:tcPr>
          <w:p w:rsidR="00EA57BB" w:rsidRDefault="00EA57BB" w:rsidP="00B343FB">
            <w:pPr>
              <w:jc w:val="center"/>
              <w:rPr>
                <w:sz w:val="24"/>
                <w:szCs w:val="24"/>
              </w:rPr>
            </w:pPr>
            <w:r>
              <w:rPr>
                <w:i/>
                <w:iCs/>
                <w:sz w:val="24"/>
                <w:szCs w:val="24"/>
              </w:rPr>
              <w:t>K</w:t>
            </w:r>
            <w:r>
              <w:rPr>
                <w:sz w:val="24"/>
                <w:szCs w:val="24"/>
              </w:rPr>
              <w:t xml:space="preserve"> = 1</w:t>
            </w:r>
          </w:p>
        </w:tc>
        <w:tc>
          <w:tcPr>
            <w:tcW w:w="1260" w:type="dxa"/>
            <w:tcBorders>
              <w:top w:val="single" w:sz="4" w:space="0" w:color="000000"/>
              <w:bottom w:val="single" w:sz="4" w:space="0" w:color="000000"/>
            </w:tcBorders>
          </w:tcPr>
          <w:p w:rsidR="00EA57BB" w:rsidRDefault="00EA57BB" w:rsidP="00B343FB">
            <w:pPr>
              <w:jc w:val="center"/>
              <w:rPr>
                <w:sz w:val="24"/>
                <w:szCs w:val="24"/>
              </w:rPr>
            </w:pPr>
            <w:r>
              <w:rPr>
                <w:i/>
                <w:iCs/>
                <w:sz w:val="24"/>
                <w:szCs w:val="24"/>
              </w:rPr>
              <w:t>K</w:t>
            </w:r>
            <w:r>
              <w:rPr>
                <w:sz w:val="24"/>
                <w:szCs w:val="24"/>
              </w:rPr>
              <w:t xml:space="preserve"> = 2</w:t>
            </w:r>
          </w:p>
        </w:tc>
        <w:tc>
          <w:tcPr>
            <w:tcW w:w="1170" w:type="dxa"/>
            <w:tcBorders>
              <w:top w:val="single" w:sz="4" w:space="0" w:color="000000"/>
              <w:bottom w:val="single" w:sz="4" w:space="0" w:color="000000"/>
            </w:tcBorders>
          </w:tcPr>
          <w:p w:rsidR="00EA57BB" w:rsidRDefault="00EA57BB" w:rsidP="00B343FB">
            <w:pPr>
              <w:jc w:val="center"/>
              <w:rPr>
                <w:sz w:val="24"/>
                <w:szCs w:val="24"/>
              </w:rPr>
            </w:pPr>
            <w:r>
              <w:rPr>
                <w:i/>
                <w:iCs/>
                <w:sz w:val="24"/>
                <w:szCs w:val="24"/>
              </w:rPr>
              <w:t>K</w:t>
            </w:r>
            <w:r>
              <w:rPr>
                <w:sz w:val="24"/>
                <w:szCs w:val="24"/>
              </w:rPr>
              <w:t xml:space="preserve"> = 3</w:t>
            </w:r>
          </w:p>
        </w:tc>
        <w:tc>
          <w:tcPr>
            <w:tcW w:w="1170" w:type="dxa"/>
            <w:tcBorders>
              <w:top w:val="single" w:sz="4" w:space="0" w:color="000000"/>
              <w:bottom w:val="single" w:sz="4" w:space="0" w:color="000000"/>
            </w:tcBorders>
          </w:tcPr>
          <w:p w:rsidR="00EA57BB" w:rsidRDefault="00EA57BB" w:rsidP="00B343FB">
            <w:pPr>
              <w:jc w:val="center"/>
              <w:rPr>
                <w:sz w:val="24"/>
                <w:szCs w:val="24"/>
              </w:rPr>
            </w:pPr>
            <w:r>
              <w:rPr>
                <w:i/>
                <w:iCs/>
                <w:sz w:val="24"/>
                <w:szCs w:val="24"/>
              </w:rPr>
              <w:t>K</w:t>
            </w:r>
            <w:r>
              <w:rPr>
                <w:sz w:val="24"/>
                <w:szCs w:val="24"/>
              </w:rPr>
              <w:t xml:space="preserve"> = 4</w:t>
            </w:r>
          </w:p>
        </w:tc>
        <w:tc>
          <w:tcPr>
            <w:tcW w:w="1220" w:type="dxa"/>
            <w:tcBorders>
              <w:top w:val="single" w:sz="4" w:space="0" w:color="000000"/>
              <w:bottom w:val="single" w:sz="4" w:space="0" w:color="000000"/>
            </w:tcBorders>
          </w:tcPr>
          <w:p w:rsidR="00EA57BB" w:rsidRDefault="00EA57BB" w:rsidP="00B343FB">
            <w:pPr>
              <w:jc w:val="center"/>
              <w:rPr>
                <w:sz w:val="24"/>
                <w:szCs w:val="24"/>
              </w:rPr>
            </w:pPr>
            <w:r>
              <w:rPr>
                <w:i/>
                <w:iCs/>
                <w:sz w:val="24"/>
                <w:szCs w:val="24"/>
              </w:rPr>
              <w:t>K</w:t>
            </w:r>
            <w:r>
              <w:rPr>
                <w:sz w:val="24"/>
                <w:szCs w:val="24"/>
              </w:rPr>
              <w:t xml:space="preserve"> = 5</w:t>
            </w:r>
          </w:p>
        </w:tc>
        <w:tc>
          <w:tcPr>
            <w:tcW w:w="1215" w:type="dxa"/>
            <w:tcBorders>
              <w:top w:val="single" w:sz="4" w:space="0" w:color="000000"/>
              <w:bottom w:val="single" w:sz="4" w:space="0" w:color="000000"/>
            </w:tcBorders>
          </w:tcPr>
          <w:p w:rsidR="00EA57BB" w:rsidRDefault="00EA57BB" w:rsidP="00B343FB">
            <w:pPr>
              <w:jc w:val="center"/>
              <w:rPr>
                <w:sz w:val="24"/>
                <w:szCs w:val="24"/>
              </w:rPr>
            </w:pPr>
            <w:r>
              <w:rPr>
                <w:i/>
                <w:iCs/>
                <w:sz w:val="24"/>
                <w:szCs w:val="24"/>
              </w:rPr>
              <w:t>K</w:t>
            </w:r>
            <w:r>
              <w:rPr>
                <w:sz w:val="24"/>
                <w:szCs w:val="24"/>
              </w:rPr>
              <w:t xml:space="preserve"> = 6</w:t>
            </w:r>
          </w:p>
        </w:tc>
      </w:tr>
      <w:tr w:rsidR="00EA57BB" w:rsidTr="00B343FB">
        <w:trPr>
          <w:trHeight w:val="432"/>
          <w:jc w:val="center"/>
        </w:trPr>
        <w:tc>
          <w:tcPr>
            <w:tcW w:w="1380" w:type="dxa"/>
            <w:tcBorders>
              <w:top w:val="single" w:sz="4" w:space="0" w:color="000000"/>
              <w:right w:val="single" w:sz="4" w:space="0" w:color="000000"/>
            </w:tcBorders>
          </w:tcPr>
          <w:p w:rsidR="00EA57BB" w:rsidRDefault="00EA57BB" w:rsidP="00B343FB">
            <w:pPr>
              <w:jc w:val="center"/>
              <w:rPr>
                <w:sz w:val="24"/>
                <w:szCs w:val="24"/>
              </w:rPr>
            </w:pPr>
            <w:r>
              <w:rPr>
                <w:i/>
                <w:iCs/>
                <w:sz w:val="24"/>
                <w:szCs w:val="24"/>
              </w:rPr>
              <w:t xml:space="preserve">c </w:t>
            </w:r>
            <w:r>
              <w:rPr>
                <w:sz w:val="24"/>
                <w:szCs w:val="24"/>
              </w:rPr>
              <w:t>= 1</w:t>
            </w:r>
          </w:p>
        </w:tc>
        <w:tc>
          <w:tcPr>
            <w:tcW w:w="1104" w:type="dxa"/>
            <w:tcBorders>
              <w:top w:val="single" w:sz="4" w:space="0" w:color="000000"/>
              <w:left w:val="single" w:sz="4" w:space="0" w:color="000000"/>
            </w:tcBorders>
          </w:tcPr>
          <w:p w:rsidR="00EA57BB" w:rsidRDefault="00EA57BB" w:rsidP="00B343FB">
            <w:pPr>
              <w:jc w:val="center"/>
              <w:rPr>
                <w:sz w:val="24"/>
                <w:szCs w:val="24"/>
              </w:rPr>
            </w:pPr>
            <w:r>
              <w:rPr>
                <w:sz w:val="24"/>
                <w:szCs w:val="24"/>
              </w:rPr>
              <w:t>$612.42</w:t>
            </w:r>
          </w:p>
        </w:tc>
        <w:tc>
          <w:tcPr>
            <w:tcW w:w="1260" w:type="dxa"/>
            <w:tcBorders>
              <w:top w:val="single" w:sz="4" w:space="0" w:color="000000"/>
            </w:tcBorders>
          </w:tcPr>
          <w:p w:rsidR="00EA57BB" w:rsidRDefault="00EA57BB" w:rsidP="00B343FB">
            <w:pPr>
              <w:jc w:val="center"/>
              <w:rPr>
                <w:sz w:val="24"/>
                <w:szCs w:val="24"/>
              </w:rPr>
            </w:pPr>
            <w:r>
              <w:rPr>
                <w:sz w:val="24"/>
                <w:szCs w:val="24"/>
              </w:rPr>
              <w:t>$479.11</w:t>
            </w:r>
          </w:p>
        </w:tc>
        <w:tc>
          <w:tcPr>
            <w:tcW w:w="1170" w:type="dxa"/>
            <w:tcBorders>
              <w:top w:val="single" w:sz="4" w:space="0" w:color="000000"/>
            </w:tcBorders>
          </w:tcPr>
          <w:p w:rsidR="00EA57BB" w:rsidRDefault="00EA57BB" w:rsidP="00B343FB">
            <w:pPr>
              <w:jc w:val="center"/>
              <w:rPr>
                <w:sz w:val="24"/>
                <w:szCs w:val="24"/>
              </w:rPr>
            </w:pPr>
            <w:r>
              <w:rPr>
                <w:sz w:val="24"/>
                <w:szCs w:val="24"/>
              </w:rPr>
              <w:t>$419.06</w:t>
            </w:r>
          </w:p>
        </w:tc>
        <w:tc>
          <w:tcPr>
            <w:tcW w:w="1170" w:type="dxa"/>
            <w:tcBorders>
              <w:top w:val="single" w:sz="4" w:space="0" w:color="000000"/>
            </w:tcBorders>
          </w:tcPr>
          <w:p w:rsidR="00EA57BB" w:rsidRDefault="00EA57BB" w:rsidP="00B343FB">
            <w:pPr>
              <w:jc w:val="center"/>
              <w:rPr>
                <w:sz w:val="24"/>
                <w:szCs w:val="24"/>
              </w:rPr>
            </w:pPr>
            <w:r>
              <w:rPr>
                <w:sz w:val="24"/>
                <w:szCs w:val="24"/>
              </w:rPr>
              <w:t>$393.94</w:t>
            </w:r>
          </w:p>
        </w:tc>
        <w:tc>
          <w:tcPr>
            <w:tcW w:w="1220" w:type="dxa"/>
            <w:tcBorders>
              <w:top w:val="single" w:sz="4" w:space="0" w:color="000000"/>
            </w:tcBorders>
          </w:tcPr>
          <w:p w:rsidR="00EA57BB" w:rsidRDefault="00EA57BB" w:rsidP="00B343FB">
            <w:pPr>
              <w:jc w:val="center"/>
              <w:rPr>
                <w:sz w:val="24"/>
                <w:szCs w:val="24"/>
              </w:rPr>
            </w:pPr>
            <w:r>
              <w:rPr>
                <w:sz w:val="24"/>
                <w:szCs w:val="24"/>
              </w:rPr>
              <w:t>$387.41</w:t>
            </w:r>
          </w:p>
        </w:tc>
        <w:tc>
          <w:tcPr>
            <w:tcW w:w="1215" w:type="dxa"/>
            <w:tcBorders>
              <w:top w:val="single" w:sz="4" w:space="0" w:color="000000"/>
            </w:tcBorders>
          </w:tcPr>
          <w:p w:rsidR="00EA57BB" w:rsidRDefault="00EA57BB" w:rsidP="00B343FB">
            <w:pPr>
              <w:jc w:val="center"/>
              <w:rPr>
                <w:sz w:val="24"/>
                <w:szCs w:val="24"/>
              </w:rPr>
            </w:pPr>
            <w:r>
              <w:rPr>
                <w:sz w:val="24"/>
                <w:szCs w:val="24"/>
              </w:rPr>
              <w:t>$391.35</w:t>
            </w:r>
          </w:p>
        </w:tc>
      </w:tr>
      <w:tr w:rsidR="00EA57BB" w:rsidTr="00B343FB">
        <w:trPr>
          <w:trHeight w:val="432"/>
          <w:jc w:val="center"/>
        </w:trPr>
        <w:tc>
          <w:tcPr>
            <w:tcW w:w="1380" w:type="dxa"/>
            <w:tcBorders>
              <w:right w:val="single" w:sz="4" w:space="0" w:color="000000"/>
            </w:tcBorders>
          </w:tcPr>
          <w:p w:rsidR="00EA57BB" w:rsidRDefault="00EA57BB" w:rsidP="00B343FB">
            <w:pPr>
              <w:jc w:val="center"/>
              <w:rPr>
                <w:sz w:val="24"/>
                <w:szCs w:val="24"/>
              </w:rPr>
            </w:pPr>
            <w:r>
              <w:rPr>
                <w:i/>
                <w:iCs/>
                <w:sz w:val="24"/>
                <w:szCs w:val="24"/>
              </w:rPr>
              <w:t xml:space="preserve">c </w:t>
            </w:r>
            <w:r>
              <w:rPr>
                <w:sz w:val="24"/>
                <w:szCs w:val="24"/>
              </w:rPr>
              <w:t>= 2</w:t>
            </w:r>
          </w:p>
        </w:tc>
        <w:tc>
          <w:tcPr>
            <w:tcW w:w="1104" w:type="dxa"/>
            <w:tcBorders>
              <w:left w:val="single" w:sz="4" w:space="0" w:color="000000"/>
            </w:tcBorders>
          </w:tcPr>
          <w:p w:rsidR="00EA57BB" w:rsidRDefault="00EA57BB" w:rsidP="00B343FB">
            <w:pPr>
              <w:jc w:val="center"/>
              <w:rPr>
                <w:sz w:val="24"/>
                <w:szCs w:val="24"/>
              </w:rPr>
            </w:pPr>
            <w:r>
              <w:rPr>
                <w:sz w:val="24"/>
                <w:szCs w:val="24"/>
              </w:rPr>
              <w:t>$186.91</w:t>
            </w:r>
          </w:p>
        </w:tc>
        <w:tc>
          <w:tcPr>
            <w:tcW w:w="1260" w:type="dxa"/>
          </w:tcPr>
          <w:p w:rsidR="00EA57BB" w:rsidRDefault="00EA57BB" w:rsidP="00B343FB">
            <w:pPr>
              <w:jc w:val="center"/>
              <w:rPr>
                <w:sz w:val="24"/>
                <w:szCs w:val="24"/>
              </w:rPr>
            </w:pPr>
            <w:r>
              <w:rPr>
                <w:sz w:val="24"/>
                <w:szCs w:val="24"/>
              </w:rPr>
              <w:t>$123.88</w:t>
            </w:r>
          </w:p>
        </w:tc>
        <w:tc>
          <w:tcPr>
            <w:tcW w:w="1170" w:type="dxa"/>
          </w:tcPr>
          <w:p w:rsidR="00EA57BB" w:rsidRDefault="00EA57BB" w:rsidP="00B343FB">
            <w:pPr>
              <w:jc w:val="center"/>
              <w:rPr>
                <w:sz w:val="24"/>
                <w:szCs w:val="24"/>
              </w:rPr>
            </w:pPr>
            <w:r>
              <w:rPr>
                <w:sz w:val="24"/>
                <w:szCs w:val="24"/>
              </w:rPr>
              <w:t>$102.79</w:t>
            </w:r>
          </w:p>
        </w:tc>
        <w:tc>
          <w:tcPr>
            <w:tcW w:w="1170" w:type="dxa"/>
          </w:tcPr>
          <w:p w:rsidR="00EA57BB" w:rsidRDefault="00EA57BB" w:rsidP="00B343FB">
            <w:pPr>
              <w:jc w:val="center"/>
              <w:rPr>
                <w:sz w:val="24"/>
                <w:szCs w:val="24"/>
              </w:rPr>
            </w:pPr>
            <w:r>
              <w:rPr>
                <w:sz w:val="24"/>
                <w:szCs w:val="24"/>
              </w:rPr>
              <w:t>$97.60</w:t>
            </w:r>
          </w:p>
        </w:tc>
        <w:tc>
          <w:tcPr>
            <w:tcW w:w="1220" w:type="dxa"/>
          </w:tcPr>
          <w:p w:rsidR="00EA57BB" w:rsidRDefault="00EA57BB" w:rsidP="00B343FB">
            <w:pPr>
              <w:jc w:val="center"/>
              <w:rPr>
                <w:sz w:val="24"/>
                <w:szCs w:val="24"/>
              </w:rPr>
            </w:pPr>
            <w:r>
              <w:rPr>
                <w:sz w:val="24"/>
                <w:szCs w:val="24"/>
              </w:rPr>
              <w:t>$98.60</w:t>
            </w:r>
          </w:p>
        </w:tc>
        <w:tc>
          <w:tcPr>
            <w:tcW w:w="1215" w:type="dxa"/>
          </w:tcPr>
          <w:p w:rsidR="00EA57BB" w:rsidRDefault="00EA57BB" w:rsidP="00B343FB">
            <w:pPr>
              <w:jc w:val="center"/>
              <w:rPr>
                <w:sz w:val="24"/>
                <w:szCs w:val="24"/>
              </w:rPr>
            </w:pPr>
            <w:r>
              <w:rPr>
                <w:sz w:val="24"/>
                <w:szCs w:val="24"/>
              </w:rPr>
              <w:t>$102.02</w:t>
            </w:r>
          </w:p>
        </w:tc>
      </w:tr>
      <w:tr w:rsidR="00EA57BB" w:rsidTr="00B343FB">
        <w:trPr>
          <w:trHeight w:val="432"/>
          <w:jc w:val="center"/>
        </w:trPr>
        <w:tc>
          <w:tcPr>
            <w:tcW w:w="1380" w:type="dxa"/>
            <w:tcBorders>
              <w:right w:val="single" w:sz="4" w:space="0" w:color="000000"/>
            </w:tcBorders>
          </w:tcPr>
          <w:p w:rsidR="00EA57BB" w:rsidRDefault="00EA57BB" w:rsidP="00B343FB">
            <w:pPr>
              <w:jc w:val="center"/>
              <w:rPr>
                <w:sz w:val="24"/>
                <w:szCs w:val="24"/>
              </w:rPr>
            </w:pPr>
            <w:r>
              <w:rPr>
                <w:i/>
                <w:iCs/>
                <w:sz w:val="24"/>
                <w:szCs w:val="24"/>
              </w:rPr>
              <w:t xml:space="preserve">c </w:t>
            </w:r>
            <w:r>
              <w:rPr>
                <w:sz w:val="24"/>
                <w:szCs w:val="24"/>
              </w:rPr>
              <w:t>= 3</w:t>
            </w:r>
          </w:p>
        </w:tc>
        <w:tc>
          <w:tcPr>
            <w:tcW w:w="1104" w:type="dxa"/>
            <w:tcBorders>
              <w:left w:val="single" w:sz="4" w:space="0" w:color="000000"/>
            </w:tcBorders>
          </w:tcPr>
          <w:p w:rsidR="00EA57BB" w:rsidRDefault="00EA57BB" w:rsidP="00B343FB">
            <w:pPr>
              <w:jc w:val="center"/>
              <w:rPr>
                <w:sz w:val="24"/>
                <w:szCs w:val="24"/>
              </w:rPr>
            </w:pPr>
            <w:r>
              <w:rPr>
                <w:sz w:val="24"/>
                <w:szCs w:val="24"/>
              </w:rPr>
              <w:t>$104.65</w:t>
            </w:r>
          </w:p>
        </w:tc>
        <w:tc>
          <w:tcPr>
            <w:tcW w:w="1260" w:type="dxa"/>
          </w:tcPr>
          <w:p w:rsidR="00EA57BB" w:rsidRDefault="00EA57BB" w:rsidP="00B343FB">
            <w:pPr>
              <w:jc w:val="center"/>
              <w:rPr>
                <w:sz w:val="24"/>
                <w:szCs w:val="24"/>
              </w:rPr>
            </w:pPr>
            <w:r>
              <w:rPr>
                <w:sz w:val="24"/>
                <w:szCs w:val="24"/>
              </w:rPr>
              <w:t>$93.60</w:t>
            </w:r>
          </w:p>
        </w:tc>
        <w:tc>
          <w:tcPr>
            <w:tcW w:w="1170" w:type="dxa"/>
          </w:tcPr>
          <w:p w:rsidR="00EA57BB" w:rsidRDefault="00EA57BB" w:rsidP="00B343FB">
            <w:pPr>
              <w:jc w:val="center"/>
              <w:rPr>
                <w:sz w:val="24"/>
                <w:szCs w:val="24"/>
              </w:rPr>
            </w:pPr>
            <w:r>
              <w:rPr>
                <w:sz w:val="24"/>
                <w:szCs w:val="24"/>
              </w:rPr>
              <w:t>$94.27</w:t>
            </w:r>
          </w:p>
        </w:tc>
        <w:tc>
          <w:tcPr>
            <w:tcW w:w="1170" w:type="dxa"/>
          </w:tcPr>
          <w:p w:rsidR="00EA57BB" w:rsidRDefault="00EA57BB" w:rsidP="00B343FB">
            <w:pPr>
              <w:jc w:val="center"/>
              <w:rPr>
                <w:sz w:val="24"/>
                <w:szCs w:val="24"/>
              </w:rPr>
            </w:pPr>
            <w:r>
              <w:rPr>
                <w:sz w:val="24"/>
                <w:szCs w:val="24"/>
              </w:rPr>
              <w:t>$98.10</w:t>
            </w:r>
          </w:p>
        </w:tc>
        <w:tc>
          <w:tcPr>
            <w:tcW w:w="1220" w:type="dxa"/>
          </w:tcPr>
          <w:p w:rsidR="00EA57BB" w:rsidRDefault="00EA57BB" w:rsidP="00B343FB">
            <w:pPr>
              <w:jc w:val="center"/>
              <w:rPr>
                <w:sz w:val="24"/>
                <w:szCs w:val="24"/>
              </w:rPr>
            </w:pPr>
            <w:r>
              <w:rPr>
                <w:sz w:val="24"/>
                <w:szCs w:val="24"/>
              </w:rPr>
              <w:t>$102.78</w:t>
            </w:r>
          </w:p>
        </w:tc>
        <w:tc>
          <w:tcPr>
            <w:tcW w:w="1215" w:type="dxa"/>
          </w:tcPr>
          <w:p w:rsidR="00EA57BB" w:rsidRDefault="00EA57BB" w:rsidP="00B343FB">
            <w:pPr>
              <w:jc w:val="center"/>
              <w:rPr>
                <w:sz w:val="24"/>
                <w:szCs w:val="24"/>
              </w:rPr>
            </w:pPr>
            <w:r>
              <w:rPr>
                <w:sz w:val="24"/>
                <w:szCs w:val="24"/>
              </w:rPr>
              <w:t>$107.70</w:t>
            </w:r>
          </w:p>
        </w:tc>
      </w:tr>
      <w:tr w:rsidR="00EA57BB" w:rsidTr="00B343FB">
        <w:trPr>
          <w:trHeight w:val="432"/>
          <w:jc w:val="center"/>
        </w:trPr>
        <w:tc>
          <w:tcPr>
            <w:tcW w:w="1380" w:type="dxa"/>
            <w:tcBorders>
              <w:right w:val="single" w:sz="4" w:space="0" w:color="000000"/>
            </w:tcBorders>
          </w:tcPr>
          <w:p w:rsidR="00EA57BB" w:rsidRDefault="00EA57BB" w:rsidP="00B343FB">
            <w:pPr>
              <w:jc w:val="center"/>
              <w:rPr>
                <w:sz w:val="24"/>
                <w:szCs w:val="24"/>
              </w:rPr>
            </w:pPr>
            <w:r>
              <w:rPr>
                <w:i/>
                <w:iCs/>
                <w:sz w:val="24"/>
                <w:szCs w:val="24"/>
              </w:rPr>
              <w:t xml:space="preserve">c </w:t>
            </w:r>
            <w:r>
              <w:rPr>
                <w:sz w:val="24"/>
                <w:szCs w:val="24"/>
              </w:rPr>
              <w:t>= 4</w:t>
            </w:r>
          </w:p>
        </w:tc>
        <w:tc>
          <w:tcPr>
            <w:tcW w:w="1104" w:type="dxa"/>
            <w:tcBorders>
              <w:left w:val="single" w:sz="4" w:space="0" w:color="000000"/>
            </w:tcBorders>
          </w:tcPr>
          <w:p w:rsidR="00EA57BB" w:rsidRDefault="00EA57BB" w:rsidP="00B343FB">
            <w:pPr>
              <w:jc w:val="center"/>
              <w:rPr>
                <w:sz w:val="24"/>
                <w:szCs w:val="24"/>
              </w:rPr>
            </w:pPr>
            <w:r>
              <w:rPr>
                <w:sz w:val="24"/>
                <w:szCs w:val="24"/>
              </w:rPr>
              <w:t>$108.86</w:t>
            </w:r>
          </w:p>
        </w:tc>
        <w:tc>
          <w:tcPr>
            <w:tcW w:w="1260" w:type="dxa"/>
          </w:tcPr>
          <w:p w:rsidR="00EA57BB" w:rsidRDefault="00EA57BB" w:rsidP="00B343FB">
            <w:pPr>
              <w:jc w:val="center"/>
              <w:rPr>
                <w:sz w:val="24"/>
                <w:szCs w:val="24"/>
              </w:rPr>
            </w:pPr>
            <w:r>
              <w:rPr>
                <w:sz w:val="24"/>
                <w:szCs w:val="24"/>
              </w:rPr>
              <w:t>$111.07</w:t>
            </w:r>
          </w:p>
        </w:tc>
        <w:tc>
          <w:tcPr>
            <w:tcW w:w="1170" w:type="dxa"/>
          </w:tcPr>
          <w:p w:rsidR="00EA57BB" w:rsidRDefault="00EA57BB" w:rsidP="00B343FB">
            <w:pPr>
              <w:jc w:val="center"/>
              <w:rPr>
                <w:sz w:val="24"/>
                <w:szCs w:val="24"/>
              </w:rPr>
            </w:pPr>
            <w:r>
              <w:rPr>
                <w:sz w:val="24"/>
                <w:szCs w:val="24"/>
              </w:rPr>
              <w:t>$115.50</w:t>
            </w:r>
          </w:p>
        </w:tc>
        <w:tc>
          <w:tcPr>
            <w:tcW w:w="1170" w:type="dxa"/>
          </w:tcPr>
          <w:p w:rsidR="00EA57BB" w:rsidRDefault="00EA57BB" w:rsidP="00B343FB">
            <w:pPr>
              <w:jc w:val="center"/>
              <w:rPr>
                <w:sz w:val="24"/>
                <w:szCs w:val="24"/>
              </w:rPr>
            </w:pPr>
            <w:r>
              <w:rPr>
                <w:sz w:val="24"/>
                <w:szCs w:val="24"/>
              </w:rPr>
              <w:t>$120.38</w:t>
            </w:r>
          </w:p>
        </w:tc>
        <w:tc>
          <w:tcPr>
            <w:tcW w:w="1220" w:type="dxa"/>
          </w:tcPr>
          <w:p w:rsidR="00EA57BB" w:rsidRDefault="00EA57BB" w:rsidP="00B343FB">
            <w:pPr>
              <w:jc w:val="center"/>
              <w:rPr>
                <w:sz w:val="24"/>
                <w:szCs w:val="24"/>
              </w:rPr>
            </w:pPr>
            <w:r>
              <w:rPr>
                <w:sz w:val="24"/>
                <w:szCs w:val="24"/>
              </w:rPr>
              <w:t>$125.35</w:t>
            </w:r>
          </w:p>
        </w:tc>
        <w:tc>
          <w:tcPr>
            <w:tcW w:w="1215" w:type="dxa"/>
          </w:tcPr>
          <w:p w:rsidR="00EA57BB" w:rsidRDefault="00EA57BB" w:rsidP="00B343FB">
            <w:pPr>
              <w:jc w:val="center"/>
              <w:rPr>
                <w:sz w:val="24"/>
                <w:szCs w:val="24"/>
              </w:rPr>
            </w:pPr>
            <w:r>
              <w:rPr>
                <w:sz w:val="24"/>
                <w:szCs w:val="24"/>
              </w:rPr>
              <w:t>$130.35</w:t>
            </w:r>
          </w:p>
        </w:tc>
      </w:tr>
      <w:tr w:rsidR="00EA57BB" w:rsidTr="00B343FB">
        <w:trPr>
          <w:trHeight w:val="432"/>
          <w:jc w:val="center"/>
        </w:trPr>
        <w:tc>
          <w:tcPr>
            <w:tcW w:w="1380" w:type="dxa"/>
            <w:tcBorders>
              <w:bottom w:val="single" w:sz="4" w:space="0" w:color="000000"/>
              <w:right w:val="single" w:sz="4" w:space="0" w:color="000000"/>
            </w:tcBorders>
          </w:tcPr>
          <w:p w:rsidR="00EA57BB" w:rsidRDefault="00EA57BB" w:rsidP="00B343FB">
            <w:pPr>
              <w:jc w:val="center"/>
              <w:rPr>
                <w:sz w:val="24"/>
                <w:szCs w:val="24"/>
              </w:rPr>
            </w:pPr>
            <w:r>
              <w:rPr>
                <w:i/>
                <w:iCs/>
                <w:sz w:val="24"/>
                <w:szCs w:val="24"/>
              </w:rPr>
              <w:t xml:space="preserve">c </w:t>
            </w:r>
            <w:r>
              <w:rPr>
                <w:sz w:val="24"/>
                <w:szCs w:val="24"/>
              </w:rPr>
              <w:t>= 5</w:t>
            </w:r>
          </w:p>
        </w:tc>
        <w:tc>
          <w:tcPr>
            <w:tcW w:w="1104" w:type="dxa"/>
            <w:tcBorders>
              <w:left w:val="single" w:sz="4" w:space="0" w:color="000000"/>
              <w:bottom w:val="single" w:sz="4" w:space="0" w:color="000000"/>
            </w:tcBorders>
          </w:tcPr>
          <w:p w:rsidR="00EA57BB" w:rsidRDefault="00EA57BB" w:rsidP="00B343FB">
            <w:pPr>
              <w:jc w:val="center"/>
              <w:rPr>
                <w:sz w:val="24"/>
                <w:szCs w:val="24"/>
              </w:rPr>
            </w:pPr>
            <w:r>
              <w:rPr>
                <w:sz w:val="24"/>
                <w:szCs w:val="24"/>
              </w:rPr>
              <w:t>$130.51</w:t>
            </w:r>
          </w:p>
        </w:tc>
        <w:tc>
          <w:tcPr>
            <w:tcW w:w="1260" w:type="dxa"/>
            <w:tcBorders>
              <w:bottom w:val="single" w:sz="4" w:space="0" w:color="000000"/>
            </w:tcBorders>
          </w:tcPr>
          <w:p w:rsidR="00EA57BB" w:rsidRDefault="00EA57BB" w:rsidP="00B343FB">
            <w:pPr>
              <w:jc w:val="center"/>
              <w:rPr>
                <w:sz w:val="24"/>
                <w:szCs w:val="24"/>
              </w:rPr>
            </w:pPr>
            <w:r>
              <w:rPr>
                <w:sz w:val="24"/>
                <w:szCs w:val="24"/>
              </w:rPr>
              <w:t>$135.12</w:t>
            </w:r>
          </w:p>
        </w:tc>
        <w:tc>
          <w:tcPr>
            <w:tcW w:w="1170" w:type="dxa"/>
            <w:tcBorders>
              <w:bottom w:val="single" w:sz="4" w:space="0" w:color="000000"/>
            </w:tcBorders>
          </w:tcPr>
          <w:p w:rsidR="00EA57BB" w:rsidRDefault="00EA57BB" w:rsidP="00B343FB">
            <w:pPr>
              <w:jc w:val="center"/>
              <w:rPr>
                <w:sz w:val="24"/>
                <w:szCs w:val="24"/>
              </w:rPr>
            </w:pPr>
            <w:r>
              <w:rPr>
                <w:sz w:val="24"/>
                <w:szCs w:val="24"/>
              </w:rPr>
              <w:t>$140.05</w:t>
            </w:r>
          </w:p>
        </w:tc>
        <w:tc>
          <w:tcPr>
            <w:tcW w:w="1170" w:type="dxa"/>
            <w:tcBorders>
              <w:bottom w:val="single" w:sz="4" w:space="0" w:color="000000"/>
            </w:tcBorders>
          </w:tcPr>
          <w:p w:rsidR="00EA57BB" w:rsidRDefault="00EA57BB" w:rsidP="00B343FB">
            <w:pPr>
              <w:jc w:val="center"/>
              <w:rPr>
                <w:sz w:val="24"/>
                <w:szCs w:val="24"/>
              </w:rPr>
            </w:pPr>
            <w:r>
              <w:rPr>
                <w:sz w:val="24"/>
                <w:szCs w:val="24"/>
              </w:rPr>
              <w:t>$145.04</w:t>
            </w:r>
          </w:p>
        </w:tc>
        <w:tc>
          <w:tcPr>
            <w:tcW w:w="1220" w:type="dxa"/>
            <w:tcBorders>
              <w:bottom w:val="single" w:sz="4" w:space="0" w:color="000000"/>
            </w:tcBorders>
          </w:tcPr>
          <w:p w:rsidR="00EA57BB" w:rsidRDefault="00EA57BB" w:rsidP="00B343FB">
            <w:pPr>
              <w:jc w:val="center"/>
              <w:rPr>
                <w:sz w:val="24"/>
                <w:szCs w:val="24"/>
              </w:rPr>
            </w:pPr>
            <w:r>
              <w:rPr>
                <w:sz w:val="24"/>
                <w:szCs w:val="24"/>
              </w:rPr>
              <w:t>$150.04</w:t>
            </w:r>
          </w:p>
        </w:tc>
        <w:tc>
          <w:tcPr>
            <w:tcW w:w="1215" w:type="dxa"/>
            <w:tcBorders>
              <w:bottom w:val="single" w:sz="4" w:space="0" w:color="000000"/>
            </w:tcBorders>
          </w:tcPr>
          <w:p w:rsidR="00EA57BB" w:rsidRDefault="00EA57BB" w:rsidP="00B343FB">
            <w:pPr>
              <w:jc w:val="center"/>
              <w:rPr>
                <w:sz w:val="24"/>
                <w:szCs w:val="24"/>
              </w:rPr>
            </w:pPr>
            <w:r>
              <w:rPr>
                <w:sz w:val="24"/>
                <w:szCs w:val="24"/>
              </w:rPr>
              <w:t>$155.04</w:t>
            </w:r>
          </w:p>
        </w:tc>
      </w:tr>
    </w:tbl>
    <w:p w:rsidR="00EA57BB" w:rsidRDefault="00EA57BB" w:rsidP="00EA57BB">
      <w:pPr>
        <w:shd w:val="clear" w:color="auto" w:fill="FFFFFF"/>
        <w:spacing w:line="480" w:lineRule="auto"/>
        <w:jc w:val="center"/>
        <w:rPr>
          <w:b/>
          <w:sz w:val="24"/>
        </w:rPr>
      </w:pPr>
    </w:p>
    <w:p w:rsidR="00EA57BB" w:rsidRDefault="00EA57BB" w:rsidP="00EA57BB">
      <w:pPr>
        <w:spacing w:line="480" w:lineRule="auto"/>
        <w:ind w:firstLine="720"/>
        <w:rPr>
          <w:sz w:val="24"/>
        </w:rPr>
      </w:pPr>
      <w:r>
        <w:rPr>
          <w:sz w:val="24"/>
        </w:rPr>
        <w:lastRenderedPageBreak/>
        <w:t xml:space="preserve">It follows the lowest total hourly cost of $93.60 is attained at </w:t>
      </w:r>
      <w:r>
        <w:rPr>
          <w:i/>
          <w:iCs/>
          <w:sz w:val="24"/>
        </w:rPr>
        <w:t xml:space="preserve">c </w:t>
      </w:r>
      <w:r>
        <w:rPr>
          <w:sz w:val="24"/>
        </w:rPr>
        <w:t xml:space="preserve">= 3 and </w:t>
      </w:r>
      <w:r>
        <w:rPr>
          <w:i/>
          <w:iCs/>
          <w:sz w:val="24"/>
        </w:rPr>
        <w:t xml:space="preserve">K </w:t>
      </w:r>
      <w:r>
        <w:rPr>
          <w:sz w:val="24"/>
        </w:rPr>
        <w:t xml:space="preserve">= 2, so </w:t>
      </w:r>
      <w:r>
        <w:rPr>
          <w:iCs/>
          <w:sz w:val="24"/>
        </w:rPr>
        <w:t>L. L. Bean</w:t>
      </w:r>
      <w:r>
        <w:rPr>
          <w:i/>
          <w:sz w:val="24"/>
        </w:rPr>
        <w:t xml:space="preserve"> </w:t>
      </w:r>
      <w:r>
        <w:rPr>
          <w:sz w:val="24"/>
        </w:rPr>
        <w:t>should hire three </w:t>
      </w:r>
      <w:r w:rsidRPr="00E374B3">
        <w:rPr>
          <w:sz w:val="24"/>
        </w:rPr>
        <w:t>CSR</w:t>
      </w:r>
      <w:r w:rsidRPr="00350D37">
        <w:rPr>
          <w:sz w:val="24"/>
        </w:rPr>
        <w:t>s</w:t>
      </w:r>
      <w:r>
        <w:rPr>
          <w:sz w:val="24"/>
        </w:rPr>
        <w:t xml:space="preserve"> and lease five telephone lines.</w:t>
      </w:r>
    </w:p>
    <w:p w:rsidR="00EA57BB" w:rsidRDefault="00EA57BB" w:rsidP="00EA57BB">
      <w:pPr>
        <w:spacing w:line="480" w:lineRule="auto"/>
        <w:ind w:firstLine="720"/>
        <w:rPr>
          <w:sz w:val="24"/>
        </w:rPr>
      </w:pPr>
      <w:r>
        <w:rPr>
          <w:sz w:val="24"/>
        </w:rPr>
        <w:t xml:space="preserve">In this economic analysis, we have assumed specific values for the cost of lost sales due to blocking and the cost of customer’s waiting time in queue. In practice, these costs are usually difficult to estimate. For example, how can one place a dollar value on the physical and mental pain suffered by a patient waiting in a hospital?  Even at business level, it is difficult to estimate future sales lost due to a customer dissatisfied with long waits who in turn may share his experience with friends. In such situations, instead of estimating and minimizing costs, the process manager could choose to set limits on the proportion of arrivals blocked and the average waiting time of a customer as policy variables and look for a combination of the buffer and processing capacities that would provide acceptable values of these performance measures. </w:t>
      </w:r>
    </w:p>
    <w:p w:rsidR="00EA57BB" w:rsidRDefault="00EA57BB" w:rsidP="00EA57BB">
      <w:pPr>
        <w:spacing w:line="480" w:lineRule="auto"/>
        <w:rPr>
          <w:sz w:val="24"/>
        </w:rPr>
      </w:pPr>
      <w:r>
        <w:rPr>
          <w:sz w:val="24"/>
        </w:rPr>
        <w:t xml:space="preserve"> </w:t>
      </w:r>
    </w:p>
    <w:p w:rsidR="00B23A71" w:rsidRDefault="00B23A71"/>
    <w:sectPr w:rsidR="00B23A71" w:rsidSect="00B23A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A33A1"/>
    <w:multiLevelType w:val="hybridMultilevel"/>
    <w:tmpl w:val="CC30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E51A50"/>
    <w:multiLevelType w:val="hybridMultilevel"/>
    <w:tmpl w:val="6E449FC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57BB"/>
    <w:rsid w:val="0038192C"/>
    <w:rsid w:val="00B23A71"/>
    <w:rsid w:val="00EA57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7B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A57BB"/>
    <w:pPr>
      <w:spacing w:before="120" w:after="60" w:line="480" w:lineRule="auto"/>
    </w:pPr>
    <w:rPr>
      <w:rFonts w:ascii="Arial Black" w:hAnsi="Arial Black"/>
      <w:b/>
      <w:sz w:val="28"/>
    </w:rPr>
  </w:style>
  <w:style w:type="character" w:customStyle="1" w:styleId="BodyText2Char">
    <w:name w:val="Body Text 2 Char"/>
    <w:basedOn w:val="DefaultParagraphFont"/>
    <w:link w:val="BodyText2"/>
    <w:rsid w:val="00EA57BB"/>
    <w:rPr>
      <w:rFonts w:ascii="Arial Black" w:eastAsia="Times New Roman" w:hAnsi="Arial Black" w:cs="Times New Roman"/>
      <w:b/>
      <w:sz w:val="28"/>
      <w:szCs w:val="20"/>
    </w:rPr>
  </w:style>
  <w:style w:type="paragraph" w:styleId="BodyTextIndent2">
    <w:name w:val="Body Text Indent 2"/>
    <w:basedOn w:val="Normal"/>
    <w:link w:val="BodyTextIndent2Char"/>
    <w:rsid w:val="00EA57BB"/>
    <w:pPr>
      <w:pBdr>
        <w:top w:val="single" w:sz="12" w:space="1" w:color="auto" w:shadow="1"/>
        <w:left w:val="single" w:sz="12" w:space="1" w:color="auto" w:shadow="1"/>
        <w:bottom w:val="single" w:sz="12" w:space="1" w:color="auto" w:shadow="1"/>
        <w:right w:val="single" w:sz="12" w:space="1" w:color="auto" w:shadow="1"/>
      </w:pBdr>
      <w:spacing w:after="60" w:line="480" w:lineRule="auto"/>
      <w:ind w:firstLine="720"/>
    </w:pPr>
    <w:rPr>
      <w:sz w:val="24"/>
    </w:rPr>
  </w:style>
  <w:style w:type="character" w:customStyle="1" w:styleId="BodyTextIndent2Char">
    <w:name w:val="Body Text Indent 2 Char"/>
    <w:basedOn w:val="DefaultParagraphFont"/>
    <w:link w:val="BodyTextIndent2"/>
    <w:rsid w:val="00EA57BB"/>
    <w:rPr>
      <w:rFonts w:ascii="Times New Roman" w:eastAsia="Times New Roman" w:hAnsi="Times New Roman" w:cs="Times New Roman"/>
      <w:sz w:val="24"/>
      <w:szCs w:val="20"/>
    </w:rPr>
  </w:style>
  <w:style w:type="paragraph" w:styleId="ListParagraph">
    <w:name w:val="List Paragraph"/>
    <w:basedOn w:val="Normal"/>
    <w:qFormat/>
    <w:rsid w:val="00EA57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2228</Words>
  <Characters>12704</Characters>
  <Application>Microsoft Office Word</Application>
  <DocSecurity>0</DocSecurity>
  <Lines>105</Lines>
  <Paragraphs>29</Paragraphs>
  <ScaleCrop>false</ScaleCrop>
  <Company>CSU, Northridge</Company>
  <LinksUpToDate>false</LinksUpToDate>
  <CharactersWithSpaces>14903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2</cp:revision>
  <dcterms:created xsi:type="dcterms:W3CDTF">2011-11-24T07:15:00Z</dcterms:created>
  <dcterms:modified xsi:type="dcterms:W3CDTF">2011-11-24T07:31:00Z</dcterms:modified>
</cp:coreProperties>
</file>