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9E7B" w14:textId="5C3B03F7" w:rsidR="00F70279" w:rsidRDefault="000D12A8" w:rsidP="000C0C5F">
      <w:pPr>
        <w:pStyle w:val="Default"/>
        <w:jc w:val="center"/>
        <w:rPr>
          <w:rFonts w:ascii="Book Antiqua" w:hAnsi="Book Antiqua"/>
          <w:b/>
          <w:bCs/>
        </w:rPr>
      </w:pPr>
      <w:r w:rsidRPr="004765B0">
        <w:rPr>
          <w:rFonts w:ascii="Book Antiqua" w:hAnsi="Book Antiqua"/>
          <w:b/>
          <w:bCs/>
        </w:rPr>
        <w:t>Activity-Based Costing</w:t>
      </w:r>
      <w:r w:rsidR="004765B0" w:rsidRPr="004765B0">
        <w:rPr>
          <w:rFonts w:ascii="Book Antiqua" w:hAnsi="Book Antiqua"/>
          <w:b/>
          <w:bCs/>
        </w:rPr>
        <w:t xml:space="preserve"> at </w:t>
      </w:r>
      <w:r w:rsidR="004765B0" w:rsidRPr="004765B0">
        <w:rPr>
          <w:rFonts w:ascii="Book Antiqua" w:hAnsi="Book Antiqua"/>
          <w:b/>
          <w:bCs/>
        </w:rPr>
        <w:t>Hitchcock,</w:t>
      </w:r>
      <w:r w:rsidR="004765B0" w:rsidRPr="004765B0">
        <w:rPr>
          <w:rFonts w:ascii="Book Antiqua" w:hAnsi="Book Antiqua"/>
          <w:b/>
          <w:bCs/>
        </w:rPr>
        <w:t xml:space="preserve"> </w:t>
      </w:r>
      <w:r w:rsidR="004765B0" w:rsidRPr="004765B0">
        <w:rPr>
          <w:rFonts w:ascii="Book Antiqua" w:hAnsi="Book Antiqua"/>
          <w:b/>
          <w:bCs/>
        </w:rPr>
        <w:t>Kubrick, and Lean</w:t>
      </w:r>
      <w:r w:rsidR="004765B0" w:rsidRPr="004765B0">
        <w:rPr>
          <w:rFonts w:ascii="Book Antiqua" w:hAnsi="Book Antiqua"/>
          <w:b/>
          <w:bCs/>
        </w:rPr>
        <w:t xml:space="preserve"> Inc.</w:t>
      </w:r>
    </w:p>
    <w:p w14:paraId="5F13F4A5" w14:textId="77777777" w:rsidR="004765B0" w:rsidRPr="004765B0" w:rsidRDefault="004765B0" w:rsidP="000C0C5F">
      <w:pPr>
        <w:pStyle w:val="Default"/>
        <w:jc w:val="center"/>
        <w:rPr>
          <w:rFonts w:ascii="Book Antiqua" w:hAnsi="Book Antiqua"/>
          <w:b/>
          <w:bCs/>
        </w:rPr>
      </w:pPr>
    </w:p>
    <w:p w14:paraId="50352186" w14:textId="347909CF" w:rsidR="000D12A8" w:rsidRPr="00F7403C" w:rsidRDefault="000D12A8" w:rsidP="000D12A8">
      <w:pPr>
        <w:pStyle w:val="Default"/>
        <w:rPr>
          <w:rFonts w:ascii="Book Antiqua" w:hAnsi="Book Antiqua"/>
          <w:color w:val="auto"/>
        </w:rPr>
      </w:pPr>
      <w:r w:rsidRPr="00F7403C">
        <w:rPr>
          <w:rFonts w:ascii="Book Antiqua" w:hAnsi="Book Antiqua"/>
        </w:rPr>
        <w:t xml:space="preserve">Activity-Based Costing provides an opportunity for obtaining </w:t>
      </w:r>
      <w:r w:rsidRPr="00F70279">
        <w:rPr>
          <w:rFonts w:ascii="Book Antiqua" w:hAnsi="Book Antiqua"/>
          <w:b/>
        </w:rPr>
        <w:t xml:space="preserve">a better approximation of the product cost </w:t>
      </w:r>
      <w:r w:rsidRPr="00F7403C">
        <w:rPr>
          <w:rFonts w:ascii="Book Antiqua" w:hAnsi="Book Antiqua"/>
        </w:rPr>
        <w:t xml:space="preserve">than standard cost accounting systems </w:t>
      </w:r>
      <w:r w:rsidR="00247308">
        <w:rPr>
          <w:rFonts w:ascii="Book Antiqua" w:hAnsi="Book Antiqua"/>
        </w:rPr>
        <w:t>can</w:t>
      </w:r>
      <w:r w:rsidRPr="00F7403C">
        <w:rPr>
          <w:rFonts w:ascii="Book Antiqua" w:hAnsi="Book Antiqua"/>
        </w:rPr>
        <w:t>. The basic principle of the ABC system is “activities consume costs</w:t>
      </w:r>
      <w:r w:rsidR="00247308">
        <w:rPr>
          <w:rFonts w:ascii="Book Antiqua" w:hAnsi="Book Antiqua"/>
        </w:rPr>
        <w:t>,</w:t>
      </w:r>
      <w:r w:rsidRPr="00F7403C">
        <w:rPr>
          <w:rFonts w:ascii="Book Antiqua" w:hAnsi="Book Antiqua"/>
        </w:rPr>
        <w:t xml:space="preserve"> and products consume activities.” The difference between standard cost accounting and ABC is tha</w:t>
      </w:r>
      <w:r w:rsidR="00F70279">
        <w:rPr>
          <w:rFonts w:ascii="Book Antiqua" w:hAnsi="Book Antiqua"/>
        </w:rPr>
        <w:t xml:space="preserve">t in standard cost accounting, </w:t>
      </w:r>
      <w:r w:rsidRPr="00F7403C">
        <w:rPr>
          <w:rFonts w:ascii="Book Antiqua" w:hAnsi="Book Antiqua"/>
          <w:color w:val="auto"/>
        </w:rPr>
        <w:t>products “consume” overhead costs</w:t>
      </w:r>
      <w:r w:rsidR="00247308">
        <w:rPr>
          <w:rFonts w:ascii="Book Antiqua" w:hAnsi="Book Antiqua"/>
          <w:color w:val="auto"/>
        </w:rPr>
        <w:t>. In contrast,</w:t>
      </w:r>
      <w:r w:rsidRPr="00F7403C">
        <w:rPr>
          <w:rFonts w:ascii="Book Antiqua" w:hAnsi="Book Antiqua"/>
          <w:color w:val="auto"/>
        </w:rPr>
        <w:t xml:space="preserve"> the ABC system instead assumes that </w:t>
      </w:r>
      <w:r w:rsidR="00247308">
        <w:rPr>
          <w:rFonts w:ascii="Book Antiqua" w:hAnsi="Book Antiqua"/>
          <w:color w:val="auto"/>
        </w:rPr>
        <w:t>activities consume cost</w:t>
      </w:r>
      <w:r w:rsidRPr="00F7403C">
        <w:rPr>
          <w:rFonts w:ascii="Book Antiqua" w:hAnsi="Book Antiqua"/>
          <w:color w:val="auto"/>
        </w:rPr>
        <w:t xml:space="preserve">s (that may or may not add value to the product). Activity-Based Costing is a methodology that identifies costs associated with activities and links these costs to products based on how the products consume those activities. Rather than allocate the total cost of operating a resource directly to a range of products, ABC identifies the specific activities that go into making a specific product and attempts to </w:t>
      </w:r>
      <w:r w:rsidR="00247308">
        <w:rPr>
          <w:rFonts w:ascii="Book Antiqua" w:hAnsi="Book Antiqua"/>
          <w:color w:val="auto"/>
        </w:rPr>
        <w:t>determine</w:t>
      </w:r>
      <w:r w:rsidRPr="00F7403C">
        <w:rPr>
          <w:rFonts w:ascii="Book Antiqua" w:hAnsi="Book Antiqua"/>
          <w:color w:val="auto"/>
        </w:rPr>
        <w:t xml:space="preserve"> the cost of those activities. </w:t>
      </w:r>
    </w:p>
    <w:p w14:paraId="2153F676" w14:textId="77777777" w:rsidR="000D12A8" w:rsidRPr="00F7403C" w:rsidRDefault="000D12A8" w:rsidP="000D12A8">
      <w:pPr>
        <w:pStyle w:val="Default"/>
        <w:rPr>
          <w:rFonts w:ascii="Book Antiqua" w:hAnsi="Book Antiqua"/>
          <w:color w:val="auto"/>
        </w:rPr>
      </w:pPr>
    </w:p>
    <w:p w14:paraId="2D22CC1C" w14:textId="7833FA79" w:rsidR="000D12A8" w:rsidRPr="00F7403C" w:rsidRDefault="000D12A8" w:rsidP="000D12A8">
      <w:pPr>
        <w:pStyle w:val="Default"/>
        <w:rPr>
          <w:rFonts w:ascii="Book Antiqua" w:hAnsi="Book Antiqua"/>
          <w:color w:val="auto"/>
        </w:rPr>
      </w:pPr>
      <w:r w:rsidRPr="00F7403C">
        <w:rPr>
          <w:rFonts w:ascii="Book Antiqua" w:hAnsi="Book Antiqua"/>
          <w:color w:val="auto"/>
        </w:rPr>
        <w:t xml:space="preserve">The accountant first enumerates all overhead activities and their costs. ABC </w:t>
      </w:r>
      <w:r w:rsidR="00247308">
        <w:rPr>
          <w:rFonts w:ascii="Book Antiqua" w:hAnsi="Book Antiqua"/>
          <w:color w:val="auto"/>
        </w:rPr>
        <w:t>uses</w:t>
      </w:r>
      <w:r w:rsidRPr="00F7403C">
        <w:rPr>
          <w:rFonts w:ascii="Book Antiqua" w:hAnsi="Book Antiqua"/>
          <w:color w:val="auto"/>
        </w:rPr>
        <w:t xml:space="preserve"> multiple cost drivers to guide allocations </w:t>
      </w:r>
      <w:r w:rsidR="00247308">
        <w:rPr>
          <w:rFonts w:ascii="Book Antiqua" w:hAnsi="Book Antiqua"/>
          <w:color w:val="auto"/>
        </w:rPr>
        <w:t>more accuratel</w:t>
      </w:r>
      <w:r w:rsidRPr="00F7403C">
        <w:rPr>
          <w:rFonts w:ascii="Book Antiqua" w:hAnsi="Book Antiqua"/>
          <w:color w:val="auto"/>
        </w:rPr>
        <w:t xml:space="preserve">y than an allocation method that uses a single cost driver. ABC allocates activities and their costs into one of four categories: unit-level, batch-level, product-level, and facility-level. Using different cost drivers to allocate costs results in a less arbitrary allocation of overhead costs. Moreover, since ABC uses more meaningful cost drivers to drive the allocation of costs, it is arguably better than standard cost accounting for measuring performance. </w:t>
      </w:r>
    </w:p>
    <w:p w14:paraId="2AFD0D57" w14:textId="0C6B1206" w:rsidR="000D12A8" w:rsidRPr="00F7403C" w:rsidRDefault="000D12A8" w:rsidP="00741E7A">
      <w:pPr>
        <w:pStyle w:val="Default"/>
        <w:rPr>
          <w:rFonts w:ascii="Book Antiqua" w:hAnsi="Book Antiqua"/>
          <w:color w:val="auto"/>
        </w:rPr>
      </w:pPr>
      <w:r w:rsidRPr="00F7403C">
        <w:rPr>
          <w:rFonts w:ascii="Book Antiqua" w:hAnsi="Book Antiqua"/>
          <w:color w:val="auto"/>
        </w:rPr>
        <w:t xml:space="preserve">However, improved tracking accuracy comes with a cost. </w:t>
      </w:r>
    </w:p>
    <w:p w14:paraId="105BBC6E" w14:textId="77777777" w:rsidR="004765B0" w:rsidRPr="00322121" w:rsidRDefault="004765B0" w:rsidP="004765B0">
      <w:pPr>
        <w:pStyle w:val="Default"/>
        <w:spacing w:before="240" w:after="240" w:line="276" w:lineRule="auto"/>
        <w:rPr>
          <w:rFonts w:ascii="Book Antiqua" w:hAnsi="Book Antiqua"/>
        </w:rPr>
      </w:pPr>
      <w:r>
        <w:rPr>
          <w:rFonts w:ascii="Book Antiqua" w:hAnsi="Book Antiqua"/>
          <w:b/>
          <w:bCs/>
        </w:rPr>
        <w:t>HKL</w:t>
      </w:r>
      <w:r w:rsidRPr="00322121">
        <w:rPr>
          <w:rFonts w:ascii="Book Antiqua" w:hAnsi="Book Antiqua"/>
          <w:b/>
          <w:bCs/>
        </w:rPr>
        <w:t xml:space="preserve">, Inc. </w:t>
      </w:r>
      <w:r>
        <w:rPr>
          <w:rFonts w:ascii="Book Antiqua" w:hAnsi="Book Antiqua"/>
          <w:b/>
          <w:bCs/>
        </w:rPr>
        <w:t xml:space="preserve"> </w:t>
      </w:r>
      <w:r w:rsidRPr="00322121">
        <w:rPr>
          <w:rFonts w:ascii="Book Antiqua" w:hAnsi="Book Antiqua"/>
        </w:rPr>
        <w:t xml:space="preserve">Three home-maintenance specialists, </w:t>
      </w:r>
      <w:r>
        <w:rPr>
          <w:rFonts w:ascii="Book Antiqua" w:hAnsi="Book Antiqua"/>
        </w:rPr>
        <w:t>A. Hitchcock, S. Kubrick, and D. Lean</w:t>
      </w:r>
      <w:r w:rsidRPr="00322121">
        <w:rPr>
          <w:rFonts w:ascii="Book Antiqua" w:hAnsi="Book Antiqua"/>
        </w:rPr>
        <w:t xml:space="preserve">, have banded together to form </w:t>
      </w:r>
      <w:r>
        <w:rPr>
          <w:rFonts w:ascii="Book Antiqua" w:hAnsi="Book Antiqua"/>
        </w:rPr>
        <w:t>HKL</w:t>
      </w:r>
      <w:r w:rsidRPr="00322121">
        <w:rPr>
          <w:rFonts w:ascii="Book Antiqua" w:hAnsi="Book Antiqua"/>
        </w:rPr>
        <w:t xml:space="preserve">, Inc., based in New Orleans, Louisiana, where demand for home maintenance services is high. </w:t>
      </w:r>
      <w:r>
        <w:rPr>
          <w:rFonts w:ascii="Book Antiqua" w:hAnsi="Book Antiqua"/>
        </w:rPr>
        <w:t>HKL</w:t>
      </w:r>
      <w:r w:rsidRPr="00322121">
        <w:rPr>
          <w:rFonts w:ascii="Book Antiqua" w:hAnsi="Book Antiqua"/>
        </w:rPr>
        <w:t xml:space="preserve"> offers the following types of services: Plumbing</w:t>
      </w:r>
      <w:r>
        <w:rPr>
          <w:rFonts w:ascii="Book Antiqua" w:hAnsi="Book Antiqua"/>
        </w:rPr>
        <w:t xml:space="preserve"> (Product-1)</w:t>
      </w:r>
      <w:r w:rsidRPr="00322121">
        <w:rPr>
          <w:rFonts w:ascii="Book Antiqua" w:hAnsi="Book Antiqua"/>
        </w:rPr>
        <w:t>, Window Cleaning</w:t>
      </w:r>
      <w:r>
        <w:rPr>
          <w:rFonts w:ascii="Book Antiqua" w:hAnsi="Book Antiqua"/>
        </w:rPr>
        <w:t xml:space="preserve"> (Product-2)</w:t>
      </w:r>
      <w:r w:rsidRPr="00322121">
        <w:rPr>
          <w:rFonts w:ascii="Book Antiqua" w:hAnsi="Book Antiqua"/>
        </w:rPr>
        <w:t>, Gutter Guard Installation</w:t>
      </w:r>
      <w:r>
        <w:rPr>
          <w:rFonts w:ascii="Book Antiqua" w:hAnsi="Book Antiqua"/>
        </w:rPr>
        <w:t xml:space="preserve"> (Product-3)</w:t>
      </w:r>
      <w:r w:rsidRPr="00322121">
        <w:rPr>
          <w:rFonts w:ascii="Book Antiqua" w:hAnsi="Book Antiqua"/>
        </w:rPr>
        <w:t>, and Landscaping</w:t>
      </w:r>
      <w:r>
        <w:rPr>
          <w:rFonts w:ascii="Book Antiqua" w:hAnsi="Book Antiqua"/>
        </w:rPr>
        <w:t xml:space="preserve"> (Product-4)</w:t>
      </w:r>
      <w:r w:rsidRPr="00322121">
        <w:rPr>
          <w:rFonts w:ascii="Book Antiqua" w:hAnsi="Book Antiqua"/>
        </w:rPr>
        <w:t xml:space="preserve">. </w:t>
      </w:r>
    </w:p>
    <w:p w14:paraId="2A5877FE" w14:textId="77777777" w:rsidR="004765B0" w:rsidRDefault="004765B0" w:rsidP="004765B0">
      <w:pPr>
        <w:pStyle w:val="Default"/>
        <w:spacing w:before="240" w:after="240" w:line="276" w:lineRule="auto"/>
        <w:rPr>
          <w:rFonts w:ascii="Book Antiqua" w:hAnsi="Book Antiqua"/>
        </w:rPr>
      </w:pPr>
      <w:r w:rsidRPr="00322121">
        <w:rPr>
          <w:rFonts w:ascii="Book Antiqua" w:hAnsi="Book Antiqua"/>
        </w:rPr>
        <w:t>The total monthly wages for these three men is $18,000</w:t>
      </w:r>
      <w:r>
        <w:rPr>
          <w:rFonts w:ascii="Book Antiqua" w:hAnsi="Book Antiqua"/>
        </w:rPr>
        <w:t>,</w:t>
      </w:r>
      <w:r w:rsidRPr="00322121">
        <w:rPr>
          <w:rFonts w:ascii="Book Antiqua" w:hAnsi="Book Antiqua"/>
        </w:rPr>
        <w:t xml:space="preserve"> including benefits. These wages are categorized as administrative overhead costs. The non-administrative overhead costs, including rental charges, truck fleet maintenance, marketing &amp; advertising, and depreciation</w:t>
      </w:r>
      <w:r>
        <w:rPr>
          <w:rFonts w:ascii="Book Antiqua" w:hAnsi="Book Antiqua"/>
        </w:rPr>
        <w:t>,</w:t>
      </w:r>
      <w:r w:rsidRPr="00322121">
        <w:rPr>
          <w:rFonts w:ascii="Book Antiqua" w:hAnsi="Book Antiqua"/>
        </w:rPr>
        <w:t xml:space="preserve"> amount to $9,000 </w:t>
      </w:r>
      <w:r>
        <w:rPr>
          <w:rFonts w:ascii="Book Antiqua" w:hAnsi="Book Antiqua"/>
        </w:rPr>
        <w:t>monthly</w:t>
      </w:r>
      <w:r w:rsidRPr="00322121">
        <w:rPr>
          <w:rFonts w:ascii="Book Antiqua" w:hAnsi="Book Antiqua"/>
        </w:rPr>
        <w:t xml:space="preserve">. </w:t>
      </w:r>
    </w:p>
    <w:p w14:paraId="1F000F50" w14:textId="77777777" w:rsidR="004765B0" w:rsidRPr="000C70D6" w:rsidRDefault="004765B0" w:rsidP="004765B0">
      <w:pPr>
        <w:pStyle w:val="Default"/>
        <w:spacing w:before="240" w:after="240" w:line="276" w:lineRule="auto"/>
        <w:rPr>
          <w:rFonts w:ascii="Book Antiqua" w:hAnsi="Book Antiqua"/>
          <w:b/>
        </w:rPr>
      </w:pPr>
      <w:r w:rsidRPr="000C70D6">
        <w:rPr>
          <w:rFonts w:ascii="Book Antiqua" w:hAnsi="Book Antiqua"/>
          <w:b/>
        </w:rPr>
        <w:t>Administrative costs = 18,000 per month. Non-administrative costs =9,000 per month.</w:t>
      </w:r>
    </w:p>
    <w:p w14:paraId="605820D7" w14:textId="77777777" w:rsidR="004765B0" w:rsidRPr="00322121" w:rsidRDefault="004765B0" w:rsidP="004765B0">
      <w:pPr>
        <w:pStyle w:val="Default"/>
        <w:spacing w:before="240" w:after="240" w:line="276" w:lineRule="auto"/>
        <w:rPr>
          <w:rFonts w:ascii="Book Antiqua" w:hAnsi="Book Antiqua"/>
          <w:color w:val="auto"/>
        </w:rPr>
      </w:pPr>
      <w:r>
        <w:rPr>
          <w:rFonts w:ascii="Book Antiqua" w:hAnsi="Book Antiqua"/>
        </w:rPr>
        <w:t>HKL</w:t>
      </w:r>
      <w:r w:rsidRPr="00322121">
        <w:rPr>
          <w:rFonts w:ascii="Book Antiqua" w:hAnsi="Book Antiqua"/>
        </w:rPr>
        <w:t xml:space="preserve"> is seeing ample demand for all its products</w:t>
      </w:r>
      <w:r>
        <w:rPr>
          <w:rFonts w:ascii="Book Antiqua" w:hAnsi="Book Antiqua"/>
        </w:rPr>
        <w:t>,</w:t>
      </w:r>
      <w:r w:rsidRPr="00322121">
        <w:rPr>
          <w:rFonts w:ascii="Book Antiqua" w:hAnsi="Book Antiqua"/>
        </w:rPr>
        <w:t xml:space="preserve"> but there is a shortage of qualified workers. Adhering to a motto, </w:t>
      </w:r>
      <w:r>
        <w:rPr>
          <w:rFonts w:ascii="Book Antiqua" w:hAnsi="Book Antiqua"/>
        </w:rPr>
        <w:t>"</w:t>
      </w:r>
      <w:r w:rsidRPr="00322121">
        <w:rPr>
          <w:rFonts w:ascii="Book Antiqua" w:hAnsi="Book Antiqua"/>
        </w:rPr>
        <w:t>Teach Your Children Well,</w:t>
      </w:r>
      <w:r>
        <w:rPr>
          <w:rFonts w:ascii="Book Antiqua" w:hAnsi="Book Antiqua"/>
        </w:rPr>
        <w:t>"</w:t>
      </w:r>
      <w:r w:rsidRPr="00322121">
        <w:rPr>
          <w:rFonts w:ascii="Book Antiqua" w:hAnsi="Book Antiqua"/>
        </w:rPr>
        <w:t xml:space="preserve"> that they have </w:t>
      </w:r>
      <w:r w:rsidRPr="00322121">
        <w:rPr>
          <w:rFonts w:ascii="Book Antiqua" w:hAnsi="Book Antiqua"/>
          <w:color w:val="auto"/>
        </w:rPr>
        <w:t xml:space="preserve">preached ever since their younger days, </w:t>
      </w:r>
      <w:r>
        <w:rPr>
          <w:rFonts w:ascii="Book Antiqua" w:hAnsi="Book Antiqua"/>
          <w:color w:val="auto"/>
        </w:rPr>
        <w:t>Hitchcock, Kubrick, and Lean</w:t>
      </w:r>
      <w:r w:rsidRPr="00322121">
        <w:rPr>
          <w:rFonts w:ascii="Book Antiqua" w:hAnsi="Book Antiqua"/>
          <w:color w:val="auto"/>
        </w:rPr>
        <w:t xml:space="preserve"> have employed their children, five high-school graduates, to run their home maintenance operations. </w:t>
      </w:r>
    </w:p>
    <w:p w14:paraId="2FF0BB76" w14:textId="77777777" w:rsidR="004765B0" w:rsidRPr="00322121" w:rsidRDefault="004765B0" w:rsidP="004765B0">
      <w:pPr>
        <w:spacing w:before="240" w:after="240"/>
        <w:rPr>
          <w:rFonts w:ascii="Book Antiqua" w:hAnsi="Book Antiqua" w:cs="Times New Roman"/>
          <w:sz w:val="24"/>
          <w:szCs w:val="24"/>
        </w:rPr>
      </w:pPr>
      <w:r w:rsidRPr="00322121">
        <w:rPr>
          <w:rFonts w:ascii="Book Antiqua" w:hAnsi="Book Antiqua" w:cs="Times New Roman"/>
          <w:sz w:val="24"/>
          <w:szCs w:val="24"/>
        </w:rPr>
        <w:t xml:space="preserve">These </w:t>
      </w:r>
      <w:r>
        <w:rPr>
          <w:rFonts w:ascii="Book Antiqua" w:hAnsi="Book Antiqua" w:cs="Times New Roman"/>
          <w:b/>
          <w:sz w:val="24"/>
          <w:szCs w:val="24"/>
        </w:rPr>
        <w:t>five</w:t>
      </w:r>
      <w:r w:rsidRPr="000C70D6">
        <w:rPr>
          <w:rFonts w:ascii="Book Antiqua" w:hAnsi="Book Antiqua" w:cs="Times New Roman"/>
          <w:b/>
          <w:sz w:val="24"/>
          <w:szCs w:val="24"/>
        </w:rPr>
        <w:t xml:space="preserve"> employees</w:t>
      </w:r>
      <w:r w:rsidRPr="00322121">
        <w:rPr>
          <w:rFonts w:ascii="Book Antiqua" w:hAnsi="Book Antiqua" w:cs="Times New Roman"/>
          <w:sz w:val="24"/>
          <w:szCs w:val="24"/>
        </w:rPr>
        <w:t xml:space="preserve"> are </w:t>
      </w:r>
      <w:r w:rsidRPr="000C70D6">
        <w:rPr>
          <w:rFonts w:ascii="Book Antiqua" w:hAnsi="Book Antiqua" w:cs="Times New Roman"/>
          <w:b/>
          <w:sz w:val="24"/>
          <w:szCs w:val="24"/>
        </w:rPr>
        <w:t>each</w:t>
      </w:r>
      <w:r w:rsidRPr="00322121">
        <w:rPr>
          <w:rFonts w:ascii="Book Antiqua" w:hAnsi="Book Antiqua" w:cs="Times New Roman"/>
          <w:sz w:val="24"/>
          <w:szCs w:val="24"/>
        </w:rPr>
        <w:t xml:space="preserve"> paid a competitive salary of </w:t>
      </w:r>
      <w:r w:rsidRPr="000C70D6">
        <w:rPr>
          <w:rFonts w:ascii="Book Antiqua" w:hAnsi="Book Antiqua" w:cs="Times New Roman"/>
          <w:b/>
          <w:sz w:val="24"/>
          <w:szCs w:val="24"/>
        </w:rPr>
        <w:t>$2,000</w:t>
      </w:r>
      <w:r w:rsidRPr="00322121">
        <w:rPr>
          <w:rFonts w:ascii="Book Antiqua" w:hAnsi="Book Antiqua" w:cs="Times New Roman"/>
          <w:sz w:val="24"/>
          <w:szCs w:val="24"/>
        </w:rPr>
        <w:t xml:space="preserve"> </w:t>
      </w:r>
      <w:r w:rsidRPr="000C70D6">
        <w:rPr>
          <w:rFonts w:ascii="Book Antiqua" w:hAnsi="Book Antiqua" w:cs="Times New Roman"/>
          <w:b/>
          <w:sz w:val="24"/>
          <w:szCs w:val="24"/>
        </w:rPr>
        <w:t>per month</w:t>
      </w:r>
      <w:r>
        <w:rPr>
          <w:rFonts w:ascii="Book Antiqua" w:hAnsi="Book Antiqua" w:cs="Times New Roman"/>
          <w:b/>
          <w:sz w:val="24"/>
          <w:szCs w:val="24"/>
        </w:rPr>
        <w:t>,</w:t>
      </w:r>
      <w:r w:rsidRPr="00322121">
        <w:rPr>
          <w:rFonts w:ascii="Book Antiqua" w:hAnsi="Book Antiqua" w:cs="Times New Roman"/>
          <w:sz w:val="24"/>
          <w:szCs w:val="24"/>
        </w:rPr>
        <w:t xml:space="preserve"> including benefits. In return, the employees are each expected to work </w:t>
      </w:r>
      <w:r w:rsidRPr="000C70D6">
        <w:rPr>
          <w:rFonts w:ascii="Book Antiqua" w:hAnsi="Book Antiqua" w:cs="Times New Roman"/>
          <w:b/>
          <w:sz w:val="24"/>
          <w:szCs w:val="24"/>
        </w:rPr>
        <w:t>200 hours a month</w:t>
      </w:r>
      <w:r w:rsidRPr="00322121">
        <w:rPr>
          <w:rFonts w:ascii="Book Antiqua" w:hAnsi="Book Antiqua" w:cs="Times New Roman"/>
          <w:sz w:val="24"/>
          <w:szCs w:val="24"/>
        </w:rPr>
        <w:t xml:space="preserve">, giving </w:t>
      </w:r>
      <w:r>
        <w:rPr>
          <w:rFonts w:ascii="Book Antiqua" w:hAnsi="Book Antiqua" w:cs="Times New Roman"/>
          <w:sz w:val="24"/>
          <w:szCs w:val="24"/>
        </w:rPr>
        <w:t>HKL</w:t>
      </w:r>
      <w:r w:rsidRPr="00322121">
        <w:rPr>
          <w:rFonts w:ascii="Book Antiqua" w:hAnsi="Book Antiqua" w:cs="Times New Roman"/>
          <w:sz w:val="24"/>
          <w:szCs w:val="24"/>
        </w:rPr>
        <w:t xml:space="preserve"> a </w:t>
      </w:r>
      <w:r w:rsidRPr="000C70D6">
        <w:rPr>
          <w:rFonts w:ascii="Book Antiqua" w:hAnsi="Book Antiqua" w:cs="Times New Roman"/>
          <w:b/>
          <w:sz w:val="24"/>
          <w:szCs w:val="24"/>
        </w:rPr>
        <w:t>total of 1,000 hours of available capacity</w:t>
      </w:r>
      <w:r w:rsidRPr="00322121">
        <w:rPr>
          <w:rFonts w:ascii="Book Antiqua" w:hAnsi="Book Antiqua" w:cs="Times New Roman"/>
          <w:sz w:val="24"/>
          <w:szCs w:val="24"/>
        </w:rPr>
        <w:t xml:space="preserve">. </w:t>
      </w:r>
      <w:r w:rsidRPr="000C70D6">
        <w:rPr>
          <w:rFonts w:ascii="Book Antiqua" w:hAnsi="Book Antiqua" w:cs="Times New Roman"/>
          <w:b/>
          <w:sz w:val="24"/>
          <w:szCs w:val="24"/>
        </w:rPr>
        <w:t>HKL has thus fixed its labor rate to be $2,000/200 = $10 per labor hour</w:t>
      </w:r>
      <w:r w:rsidRPr="00322121">
        <w:rPr>
          <w:rFonts w:ascii="Book Antiqua" w:hAnsi="Book Antiqua" w:cs="Times New Roman"/>
          <w:sz w:val="24"/>
          <w:szCs w:val="24"/>
        </w:rPr>
        <w:t xml:space="preserve">. </w:t>
      </w:r>
      <w:r>
        <w:rPr>
          <w:rFonts w:ascii="Book Antiqua" w:hAnsi="Book Antiqua" w:cs="Times New Roman"/>
          <w:sz w:val="24"/>
          <w:szCs w:val="24"/>
        </w:rPr>
        <w:t xml:space="preserve">The following table </w:t>
      </w:r>
      <w:r w:rsidRPr="00322121">
        <w:rPr>
          <w:rFonts w:ascii="Book Antiqua" w:hAnsi="Book Antiqua" w:cs="Times New Roman"/>
          <w:sz w:val="24"/>
          <w:szCs w:val="24"/>
        </w:rPr>
        <w:t>presents the current demand, the average time per job</w:t>
      </w:r>
      <w:r>
        <w:rPr>
          <w:rFonts w:ascii="Book Antiqua" w:hAnsi="Book Antiqua" w:cs="Times New Roman"/>
          <w:sz w:val="24"/>
          <w:szCs w:val="24"/>
        </w:rPr>
        <w:t>,</w:t>
      </w:r>
      <w:r w:rsidRPr="00322121">
        <w:rPr>
          <w:rFonts w:ascii="Book Antiqua" w:hAnsi="Book Antiqua" w:cs="Times New Roman"/>
          <w:sz w:val="24"/>
          <w:szCs w:val="24"/>
        </w:rPr>
        <w:t xml:space="preserve"> and some revenue/cost data for the services offered by </w:t>
      </w:r>
      <w:r>
        <w:rPr>
          <w:rFonts w:ascii="Book Antiqua" w:hAnsi="Book Antiqua" w:cs="Times New Roman"/>
          <w:sz w:val="24"/>
          <w:szCs w:val="24"/>
        </w:rPr>
        <w:t>HKL</w:t>
      </w:r>
      <w:r w:rsidRPr="00322121">
        <w:rPr>
          <w:rFonts w:ascii="Book Antiqua" w:hAnsi="Book Antiqua" w:cs="Times New Roman"/>
          <w:sz w:val="24"/>
          <w:szCs w:val="24"/>
        </w:rPr>
        <w:t xml:space="preserve"> based on data gathered over the past six months</w:t>
      </w:r>
      <w:r>
        <w:rPr>
          <w:rFonts w:ascii="Book Antiqua" w:hAnsi="Book Antiqua" w:cs="Times New Roman"/>
          <w:sz w:val="24"/>
          <w:szCs w:val="24"/>
        </w:rPr>
        <w:t xml:space="preserve"> and t</w:t>
      </w:r>
      <w:r w:rsidRPr="00322121">
        <w:rPr>
          <w:rFonts w:ascii="Book Antiqua" w:hAnsi="Book Antiqua" w:cs="Times New Roman"/>
          <w:sz w:val="24"/>
          <w:szCs w:val="24"/>
        </w:rPr>
        <w:t xml:space="preserve">he current number of jobs that </w:t>
      </w:r>
      <w:r>
        <w:rPr>
          <w:rFonts w:ascii="Book Antiqua" w:hAnsi="Book Antiqua" w:cs="Times New Roman"/>
          <w:sz w:val="24"/>
          <w:szCs w:val="24"/>
        </w:rPr>
        <w:t>HKL</w:t>
      </w:r>
      <w:r w:rsidRPr="00322121">
        <w:rPr>
          <w:rFonts w:ascii="Book Antiqua" w:hAnsi="Book Antiqua" w:cs="Times New Roman"/>
          <w:sz w:val="24"/>
          <w:szCs w:val="24"/>
        </w:rPr>
        <w:t xml:space="preserve"> </w:t>
      </w:r>
      <w:r>
        <w:rPr>
          <w:rFonts w:ascii="Book Antiqua" w:hAnsi="Book Antiqua" w:cs="Times New Roman"/>
          <w:sz w:val="24"/>
          <w:szCs w:val="24"/>
        </w:rPr>
        <w:t>completes</w:t>
      </w:r>
      <w:r w:rsidRPr="00322121">
        <w:rPr>
          <w:rFonts w:ascii="Book Antiqua" w:hAnsi="Book Antiqua" w:cs="Times New Roman"/>
          <w:sz w:val="24"/>
          <w:szCs w:val="24"/>
        </w:rPr>
        <w:t xml:space="preserve"> each month for each type of service.</w:t>
      </w:r>
    </w:p>
    <w:p w14:paraId="41547229" w14:textId="77777777" w:rsidR="004765B0" w:rsidRPr="00322121" w:rsidRDefault="004765B0" w:rsidP="004765B0">
      <w:pPr>
        <w:spacing w:before="240" w:after="240"/>
        <w:rPr>
          <w:rFonts w:ascii="Book Antiqua" w:hAnsi="Book Antiqua" w:cs="Times New Roman"/>
          <w:sz w:val="24"/>
          <w:szCs w:val="24"/>
        </w:rPr>
      </w:pPr>
      <w:r w:rsidRPr="00322121">
        <w:rPr>
          <w:rFonts w:ascii="Book Antiqua" w:hAnsi="Book Antiqua" w:cs="Times New Roman"/>
          <w:noProof/>
          <w:sz w:val="24"/>
          <w:szCs w:val="24"/>
        </w:rPr>
        <w:drawing>
          <wp:inline distT="0" distB="0" distL="0" distR="0" wp14:anchorId="76378F13" wp14:editId="4C78CB21">
            <wp:extent cx="5496560" cy="134048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96560" cy="1340485"/>
                    </a:xfrm>
                    <a:prstGeom prst="rect">
                      <a:avLst/>
                    </a:prstGeom>
                    <a:noFill/>
                    <a:ln w="9525">
                      <a:noFill/>
                      <a:miter lim="800000"/>
                      <a:headEnd/>
                      <a:tailEnd/>
                    </a:ln>
                  </pic:spPr>
                </pic:pic>
              </a:graphicData>
            </a:graphic>
          </wp:inline>
        </w:drawing>
      </w:r>
    </w:p>
    <w:p w14:paraId="5FAC75FF" w14:textId="77777777" w:rsidR="004765B0" w:rsidRPr="00322121" w:rsidRDefault="004765B0" w:rsidP="004765B0">
      <w:pPr>
        <w:spacing w:before="240" w:after="240"/>
        <w:rPr>
          <w:rFonts w:ascii="Book Antiqua" w:hAnsi="Book Antiqua" w:cs="Times New Roman"/>
          <w:sz w:val="24"/>
          <w:szCs w:val="24"/>
        </w:rPr>
      </w:pPr>
      <w:r>
        <w:rPr>
          <w:rFonts w:ascii="Book Antiqua" w:hAnsi="Book Antiqua" w:cs="Times New Roman"/>
          <w:sz w:val="24"/>
          <w:szCs w:val="24"/>
        </w:rPr>
        <w:t>HKL</w:t>
      </w:r>
      <w:r w:rsidRPr="00322121">
        <w:rPr>
          <w:rFonts w:ascii="Book Antiqua" w:hAnsi="Book Antiqua" w:cs="Times New Roman"/>
          <w:sz w:val="24"/>
          <w:szCs w:val="24"/>
        </w:rPr>
        <w:t xml:space="preserve"> </w:t>
      </w:r>
      <w:r>
        <w:rPr>
          <w:rFonts w:ascii="Book Antiqua" w:hAnsi="Book Antiqua" w:cs="Times New Roman"/>
          <w:sz w:val="24"/>
          <w:szCs w:val="24"/>
        </w:rPr>
        <w:t>currently completes</w:t>
      </w:r>
      <w:r w:rsidRPr="00322121">
        <w:rPr>
          <w:rFonts w:ascii="Book Antiqua" w:hAnsi="Book Antiqua" w:cs="Times New Roman"/>
          <w:sz w:val="24"/>
          <w:szCs w:val="24"/>
        </w:rPr>
        <w:t xml:space="preserve"> an average of 90 Plumbing, 70 Window Cleaning, 80 Gutter Guards, and 60 Landscaping jobs </w:t>
      </w:r>
      <w:r>
        <w:rPr>
          <w:rFonts w:ascii="Book Antiqua" w:hAnsi="Book Antiqua" w:cs="Times New Roman"/>
          <w:sz w:val="24"/>
          <w:szCs w:val="24"/>
        </w:rPr>
        <w:t>monthly</w:t>
      </w:r>
      <w:r w:rsidRPr="00322121">
        <w:rPr>
          <w:rFonts w:ascii="Book Antiqua" w:hAnsi="Book Antiqua" w:cs="Times New Roman"/>
          <w:sz w:val="24"/>
          <w:szCs w:val="24"/>
        </w:rPr>
        <w:t xml:space="preserve">. For this </w:t>
      </w:r>
      <w:r>
        <w:rPr>
          <w:rFonts w:ascii="Book Antiqua" w:hAnsi="Book Antiqua" w:cs="Times New Roman"/>
          <w:sz w:val="24"/>
          <w:szCs w:val="24"/>
        </w:rPr>
        <w:t>output level, HKL uses up (90 x 2 + 70 x 4 + 80 x 3 + 60 x 5) = 1,000 hours of labor, which</w:t>
      </w:r>
      <w:r w:rsidRPr="00322121">
        <w:rPr>
          <w:rFonts w:ascii="Book Antiqua" w:hAnsi="Book Antiqua" w:cs="Times New Roman"/>
          <w:sz w:val="24"/>
          <w:szCs w:val="24"/>
        </w:rPr>
        <w:t xml:space="preserve"> effectively accounts for all the available capacity. </w:t>
      </w:r>
    </w:p>
    <w:p w14:paraId="0C74ED28" w14:textId="2D643E80" w:rsidR="000D12A8" w:rsidRPr="00F7403C" w:rsidRDefault="000D12A8" w:rsidP="000D12A8">
      <w:pPr>
        <w:pStyle w:val="Default"/>
        <w:rPr>
          <w:rFonts w:ascii="Book Antiqua" w:hAnsi="Book Antiqua"/>
          <w:color w:val="auto"/>
        </w:rPr>
      </w:pPr>
      <w:r w:rsidRPr="00F7403C">
        <w:rPr>
          <w:rFonts w:ascii="Book Antiqua" w:hAnsi="Book Antiqua"/>
          <w:b/>
          <w:bCs/>
          <w:color w:val="auto"/>
        </w:rPr>
        <w:t>Applying Activity</w:t>
      </w:r>
      <w:r w:rsidR="00247308">
        <w:rPr>
          <w:rFonts w:ascii="Book Antiqua" w:hAnsi="Book Antiqua"/>
          <w:b/>
          <w:bCs/>
          <w:color w:val="auto"/>
        </w:rPr>
        <w:t>-</w:t>
      </w:r>
      <w:r w:rsidRPr="00F7403C">
        <w:rPr>
          <w:rFonts w:ascii="Book Antiqua" w:hAnsi="Book Antiqua"/>
          <w:b/>
          <w:bCs/>
          <w:color w:val="auto"/>
        </w:rPr>
        <w:t xml:space="preserve">Based Costing to </w:t>
      </w:r>
      <w:r w:rsidR="00DD71D0">
        <w:rPr>
          <w:rFonts w:ascii="Book Antiqua" w:hAnsi="Book Antiqua"/>
          <w:b/>
          <w:bCs/>
          <w:color w:val="auto"/>
        </w:rPr>
        <w:t>HKL</w:t>
      </w:r>
      <w:r w:rsidRPr="00F7403C">
        <w:rPr>
          <w:rFonts w:ascii="Book Antiqua" w:hAnsi="Book Antiqua"/>
          <w:b/>
          <w:bCs/>
          <w:color w:val="auto"/>
        </w:rPr>
        <w:t xml:space="preserve">, Inc. </w:t>
      </w:r>
    </w:p>
    <w:p w14:paraId="7CBAD378" w14:textId="51E5914A" w:rsidR="000D12A8" w:rsidRPr="00F7403C" w:rsidRDefault="003B1C3B" w:rsidP="000D12A8">
      <w:pPr>
        <w:pStyle w:val="Default"/>
        <w:rPr>
          <w:rFonts w:ascii="Book Antiqua" w:hAnsi="Book Antiqua"/>
          <w:color w:val="auto"/>
        </w:rPr>
      </w:pPr>
      <w:r>
        <w:rPr>
          <w:rFonts w:ascii="Book Antiqua" w:hAnsi="Book Antiqua"/>
          <w:color w:val="auto"/>
        </w:rPr>
        <w:t>Hitchcock, Kubrick, and Lean are happy with  Birds, 2001-a-</w:t>
      </w:r>
      <w:hyperlink r:id="rId6" w:history="1">
        <w:r w:rsidR="00247308">
          <w:rPr>
            <w:rStyle w:val="Emphasis"/>
            <w:rFonts w:ascii="Arial" w:hAnsi="Arial" w:cs="Arial"/>
            <w:b w:val="0"/>
            <w:bCs w:val="0"/>
            <w:color w:val="1122CC"/>
          </w:rPr>
          <w:t xml:space="preserve"> Space Odyssey, and Lawrence of Arabia, but are</w:t>
        </w:r>
      </w:hyperlink>
      <w:r w:rsidR="000D12A8" w:rsidRPr="00F7403C">
        <w:rPr>
          <w:rFonts w:ascii="Book Antiqua" w:hAnsi="Book Antiqua"/>
          <w:color w:val="auto"/>
        </w:rPr>
        <w:t xml:space="preserve"> not happy with the standard costing system</w:t>
      </w:r>
      <w:r w:rsidR="009A1750">
        <w:rPr>
          <w:rFonts w:ascii="Book Antiqua" w:hAnsi="Book Antiqua"/>
          <w:color w:val="auto"/>
        </w:rPr>
        <w:t xml:space="preserve">. </w:t>
      </w:r>
      <w:r>
        <w:rPr>
          <w:rFonts w:ascii="Book Antiqua" w:hAnsi="Book Antiqua"/>
          <w:color w:val="auto"/>
        </w:rPr>
        <w:t>They think</w:t>
      </w:r>
      <w:r w:rsidR="000D12A8" w:rsidRPr="00F7403C">
        <w:rPr>
          <w:rFonts w:ascii="Book Antiqua" w:hAnsi="Book Antiqua"/>
          <w:color w:val="auto"/>
        </w:rPr>
        <w:t xml:space="preserve"> the problem lies with the cost driver used to allocate the overheads. </w:t>
      </w:r>
      <w:r>
        <w:rPr>
          <w:rFonts w:ascii="Book Antiqua" w:hAnsi="Book Antiqua"/>
          <w:color w:val="auto"/>
        </w:rPr>
        <w:t>They want</w:t>
      </w:r>
      <w:r w:rsidR="000D12A8" w:rsidRPr="00F7403C">
        <w:rPr>
          <w:rFonts w:ascii="Book Antiqua" w:hAnsi="Book Antiqua"/>
          <w:color w:val="auto"/>
        </w:rPr>
        <w:t xml:space="preserve"> to use Activity-Based Costing and allocate administrative overhead costs based on the actual time and effort spent by the managers on the various products. </w:t>
      </w:r>
      <w:r>
        <w:rPr>
          <w:rFonts w:ascii="Book Antiqua" w:hAnsi="Book Antiqua"/>
          <w:color w:val="auto"/>
        </w:rPr>
        <w:t>They</w:t>
      </w:r>
      <w:r w:rsidR="000D12A8" w:rsidRPr="00F7403C">
        <w:rPr>
          <w:rFonts w:ascii="Book Antiqua" w:hAnsi="Book Antiqua"/>
          <w:color w:val="auto"/>
        </w:rPr>
        <w:t xml:space="preserve"> also want to allocate the non-administrative overhead cost using labor hours as the cost driver instead of the old cost driver that was based on production volume. </w:t>
      </w:r>
    </w:p>
    <w:p w14:paraId="264FAEC9" w14:textId="77777777" w:rsidR="00741E7A" w:rsidRPr="00F7403C" w:rsidRDefault="00741E7A" w:rsidP="000D12A8">
      <w:pPr>
        <w:pStyle w:val="Default"/>
        <w:rPr>
          <w:rFonts w:ascii="Book Antiqua" w:hAnsi="Book Antiqua"/>
          <w:color w:val="auto"/>
        </w:rPr>
      </w:pPr>
    </w:p>
    <w:p w14:paraId="59F1292A" w14:textId="23428DA3" w:rsidR="000D12A8" w:rsidRPr="00F7403C" w:rsidRDefault="00DD71D0" w:rsidP="00741E7A">
      <w:pPr>
        <w:pStyle w:val="Default"/>
        <w:rPr>
          <w:rFonts w:ascii="Book Antiqua" w:hAnsi="Book Antiqua"/>
          <w:color w:val="auto"/>
        </w:rPr>
      </w:pPr>
      <w:r>
        <w:rPr>
          <w:rFonts w:ascii="Book Antiqua" w:hAnsi="Book Antiqua"/>
          <w:color w:val="auto"/>
        </w:rPr>
        <w:t>Hitchcock</w:t>
      </w:r>
      <w:r w:rsidR="000D12A8" w:rsidRPr="00F7403C">
        <w:rPr>
          <w:rFonts w:ascii="Book Antiqua" w:hAnsi="Book Antiqua"/>
          <w:color w:val="auto"/>
        </w:rPr>
        <w:t xml:space="preserve"> gathers data on the time the three men spend on the various products. (This data</w:t>
      </w:r>
      <w:r w:rsidR="00247308">
        <w:rPr>
          <w:rFonts w:ascii="Book Antiqua" w:hAnsi="Book Antiqua"/>
          <w:color w:val="auto"/>
        </w:rPr>
        <w:t>-</w:t>
      </w:r>
      <w:r w:rsidR="000D12A8" w:rsidRPr="00F7403C">
        <w:rPr>
          <w:rFonts w:ascii="Book Antiqua" w:hAnsi="Book Antiqua"/>
          <w:color w:val="auto"/>
        </w:rPr>
        <w:t>gathering process involves some effort on his p</w:t>
      </w:r>
      <w:r w:rsidR="00741E7A" w:rsidRPr="00F7403C">
        <w:rPr>
          <w:rFonts w:ascii="Book Antiqua" w:hAnsi="Book Antiqua"/>
          <w:color w:val="auto"/>
        </w:rPr>
        <w:t>art</w:t>
      </w:r>
      <w:r w:rsidR="00247308">
        <w:rPr>
          <w:rFonts w:ascii="Book Antiqua" w:hAnsi="Book Antiqua"/>
          <w:color w:val="auto"/>
        </w:rPr>
        <w:t xml:space="preserve"> and</w:t>
      </w:r>
      <w:r w:rsidR="00741E7A" w:rsidRPr="00F7403C">
        <w:rPr>
          <w:rFonts w:ascii="Book Antiqua" w:hAnsi="Book Antiqua"/>
          <w:color w:val="auto"/>
        </w:rPr>
        <w:t xml:space="preserve"> incurs some </w:t>
      </w:r>
      <w:r w:rsidR="000D12A8" w:rsidRPr="00F7403C">
        <w:rPr>
          <w:rFonts w:ascii="Book Antiqua" w:hAnsi="Book Antiqua"/>
          <w:color w:val="auto"/>
        </w:rPr>
        <w:t xml:space="preserve">additional cost; the additional cost is ignored.) </w:t>
      </w:r>
      <w:r w:rsidR="000D12A8" w:rsidRPr="00F70279">
        <w:rPr>
          <w:rFonts w:ascii="Book Antiqua" w:hAnsi="Book Antiqua"/>
          <w:b/>
          <w:color w:val="auto"/>
        </w:rPr>
        <w:t xml:space="preserve">The data shows that the administrators allocate their time to the </w:t>
      </w:r>
      <w:r w:rsidR="00247308">
        <w:rPr>
          <w:rFonts w:ascii="Book Antiqua" w:hAnsi="Book Antiqua"/>
          <w:b/>
          <w:color w:val="auto"/>
        </w:rPr>
        <w:t>four</w:t>
      </w:r>
      <w:r w:rsidR="000D12A8" w:rsidRPr="00F70279">
        <w:rPr>
          <w:rFonts w:ascii="Book Antiqua" w:hAnsi="Book Antiqua"/>
          <w:b/>
          <w:color w:val="auto"/>
        </w:rPr>
        <w:t xml:space="preserve"> products: Plumbing: 30%; Window Cleaning: 35%; Gutter Guards: 20%; and Landscaping: 15%.</w:t>
      </w:r>
      <w:r w:rsidR="00F70279" w:rsidRPr="00F70279">
        <w:rPr>
          <w:rFonts w:ascii="Book Antiqua" w:hAnsi="Book Antiqua"/>
          <w:b/>
          <w:color w:val="auto"/>
        </w:rPr>
        <w:t xml:space="preserve"> Therefore, the administrative costs will be allocated to the four lines of activities based on the above percentages.</w:t>
      </w:r>
      <w:r w:rsidR="00F70279">
        <w:rPr>
          <w:rFonts w:ascii="Book Antiqua" w:hAnsi="Book Antiqua"/>
          <w:color w:val="auto"/>
        </w:rPr>
        <w:t xml:space="preserve"> </w:t>
      </w:r>
    </w:p>
    <w:p w14:paraId="13C5096D" w14:textId="77777777" w:rsidR="00741E7A" w:rsidRPr="00F7403C" w:rsidRDefault="00741E7A" w:rsidP="000D12A8">
      <w:pPr>
        <w:rPr>
          <w:rFonts w:ascii="Book Antiqua" w:hAnsi="Book Antiqua"/>
          <w:sz w:val="24"/>
          <w:szCs w:val="24"/>
        </w:rPr>
      </w:pPr>
    </w:p>
    <w:p w14:paraId="090753EC" w14:textId="240E67D2" w:rsidR="00E01D8A" w:rsidRPr="00F7403C" w:rsidRDefault="000D12A8" w:rsidP="000D12A8">
      <w:pPr>
        <w:rPr>
          <w:rFonts w:ascii="Book Antiqua" w:hAnsi="Book Antiqua"/>
          <w:sz w:val="24"/>
          <w:szCs w:val="24"/>
        </w:rPr>
      </w:pPr>
      <w:r w:rsidRPr="00F7403C">
        <w:rPr>
          <w:rFonts w:ascii="Book Antiqua" w:hAnsi="Book Antiqua"/>
          <w:sz w:val="24"/>
          <w:szCs w:val="24"/>
        </w:rPr>
        <w:t xml:space="preserve">Based on this data, </w:t>
      </w:r>
      <w:r w:rsidR="003B1C3B">
        <w:rPr>
          <w:rFonts w:ascii="Book Antiqua" w:hAnsi="Book Antiqua"/>
          <w:sz w:val="24"/>
          <w:szCs w:val="24"/>
        </w:rPr>
        <w:t>Kubrick</w:t>
      </w:r>
      <w:r w:rsidRPr="00F7403C">
        <w:rPr>
          <w:rFonts w:ascii="Book Antiqua" w:hAnsi="Book Antiqua"/>
          <w:sz w:val="24"/>
          <w:szCs w:val="24"/>
        </w:rPr>
        <w:t xml:space="preserve"> calculates </w:t>
      </w:r>
      <w:r w:rsidRPr="00F70279">
        <w:rPr>
          <w:rFonts w:ascii="Book Antiqua" w:hAnsi="Book Antiqua"/>
          <w:b/>
          <w:sz w:val="24"/>
          <w:szCs w:val="24"/>
        </w:rPr>
        <w:t>the administrative overhead cost allocated to Plumbing as $18,000 x 0.30 = $5,400. Since there are 90 Plumbing jobs completed each month, the administrative overhead allocated to each plumbing job is $5,400/90 = $60</w:t>
      </w:r>
      <w:r w:rsidRPr="00F7403C">
        <w:rPr>
          <w:rFonts w:ascii="Book Antiqua" w:hAnsi="Book Antiqua"/>
          <w:sz w:val="24"/>
          <w:szCs w:val="24"/>
        </w:rPr>
        <w:t xml:space="preserve">. </w:t>
      </w:r>
      <w:r w:rsidRPr="00F7403C">
        <w:rPr>
          <w:rFonts w:ascii="Book Antiqua" w:hAnsi="Book Antiqua"/>
          <w:sz w:val="24"/>
          <w:szCs w:val="24"/>
        </w:rPr>
        <w:lastRenderedPageBreak/>
        <w:t xml:space="preserve">The administrative overhead cost is allocated to each of the other types of services </w:t>
      </w:r>
      <w:r w:rsidR="00247308">
        <w:rPr>
          <w:rFonts w:ascii="Book Antiqua" w:hAnsi="Book Antiqua"/>
          <w:sz w:val="24"/>
          <w:szCs w:val="24"/>
        </w:rPr>
        <w:t>similarly,</w:t>
      </w:r>
      <w:r w:rsidRPr="00F7403C">
        <w:rPr>
          <w:rFonts w:ascii="Book Antiqua" w:hAnsi="Book Antiqua"/>
          <w:sz w:val="24"/>
          <w:szCs w:val="24"/>
        </w:rPr>
        <w:t xml:space="preserve"> and Table 3.3 shows the resulting allocation.</w:t>
      </w:r>
    </w:p>
    <w:p w14:paraId="792B367C" w14:textId="77777777" w:rsidR="00741E7A" w:rsidRPr="00F7403C" w:rsidRDefault="00A15FF9" w:rsidP="000D12A8">
      <w:pPr>
        <w:rPr>
          <w:rFonts w:ascii="Book Antiqua" w:hAnsi="Book Antiqua"/>
          <w:noProof/>
          <w:sz w:val="24"/>
          <w:szCs w:val="24"/>
        </w:rPr>
      </w:pPr>
      <w:r w:rsidRPr="00F7403C">
        <w:rPr>
          <w:rFonts w:ascii="Book Antiqua" w:hAnsi="Book Antiqua"/>
          <w:noProof/>
          <w:sz w:val="24"/>
          <w:szCs w:val="24"/>
        </w:rPr>
        <w:drawing>
          <wp:inline distT="0" distB="0" distL="0" distR="0" wp14:anchorId="59F3390E" wp14:editId="62E0B436">
            <wp:extent cx="5871210" cy="1556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71210" cy="1556385"/>
                    </a:xfrm>
                    <a:prstGeom prst="rect">
                      <a:avLst/>
                    </a:prstGeom>
                    <a:noFill/>
                    <a:ln w="9525">
                      <a:noFill/>
                      <a:miter lim="800000"/>
                      <a:headEnd/>
                      <a:tailEnd/>
                    </a:ln>
                  </pic:spPr>
                </pic:pic>
              </a:graphicData>
            </a:graphic>
          </wp:inline>
        </w:drawing>
      </w:r>
    </w:p>
    <w:p w14:paraId="09D62444" w14:textId="55857E17" w:rsidR="00741E7A" w:rsidRPr="00F7403C" w:rsidRDefault="00741E7A" w:rsidP="000D12A8">
      <w:pPr>
        <w:rPr>
          <w:rFonts w:ascii="Book Antiqua" w:hAnsi="Book Antiqua"/>
          <w:sz w:val="24"/>
          <w:szCs w:val="24"/>
        </w:rPr>
      </w:pPr>
      <w:r w:rsidRPr="00F7403C">
        <w:rPr>
          <w:rFonts w:ascii="Book Antiqua" w:hAnsi="Book Antiqua"/>
          <w:sz w:val="24"/>
          <w:szCs w:val="24"/>
        </w:rPr>
        <w:t xml:space="preserve">Next, </w:t>
      </w:r>
      <w:r w:rsidR="003B1C3B">
        <w:rPr>
          <w:rFonts w:ascii="Book Antiqua" w:hAnsi="Book Antiqua"/>
          <w:sz w:val="24"/>
          <w:szCs w:val="24"/>
        </w:rPr>
        <w:t xml:space="preserve">Lean </w:t>
      </w:r>
      <w:r w:rsidRPr="00F7403C">
        <w:rPr>
          <w:rFonts w:ascii="Book Antiqua" w:hAnsi="Book Antiqua"/>
          <w:sz w:val="24"/>
          <w:szCs w:val="24"/>
        </w:rPr>
        <w:t xml:space="preserve">uses labor hours as the cost driver to allocate the non-administrative overhead cost. The total non-administrative overhead cost is $9,000, and the total available labor capacity is 1,000 hours, </w:t>
      </w:r>
      <w:r w:rsidR="00247308">
        <w:rPr>
          <w:rFonts w:ascii="Book Antiqua" w:hAnsi="Book Antiqua"/>
          <w:sz w:val="24"/>
          <w:szCs w:val="24"/>
        </w:rPr>
        <w:t>so non-administrative overhead is charged at</w:t>
      </w:r>
      <w:r w:rsidRPr="00F7403C">
        <w:rPr>
          <w:rFonts w:ascii="Book Antiqua" w:hAnsi="Book Antiqua"/>
          <w:sz w:val="24"/>
          <w:szCs w:val="24"/>
        </w:rPr>
        <w:t xml:space="preserve"> $9,000/1,000 = $9 per labor hour. Since Plumbing takes 2 hours, the </w:t>
      </w:r>
      <w:proofErr w:type="gramStart"/>
      <w:r w:rsidRPr="00F7403C">
        <w:rPr>
          <w:rFonts w:ascii="Book Antiqua" w:hAnsi="Book Antiqua"/>
          <w:sz w:val="24"/>
          <w:szCs w:val="24"/>
        </w:rPr>
        <w:t>Non-administrative</w:t>
      </w:r>
      <w:proofErr w:type="gramEnd"/>
      <w:r w:rsidRPr="00F7403C">
        <w:rPr>
          <w:rFonts w:ascii="Book Antiqua" w:hAnsi="Book Antiqua"/>
          <w:sz w:val="24"/>
          <w:szCs w:val="24"/>
        </w:rPr>
        <w:t xml:space="preserve"> overhead cost allocated to a Plumbing job is = $9 x 2 = $18. The allocation for the other three types of services proceeds </w:t>
      </w:r>
      <w:r w:rsidR="00247308">
        <w:rPr>
          <w:rFonts w:ascii="Book Antiqua" w:hAnsi="Book Antiqua"/>
          <w:sz w:val="24"/>
          <w:szCs w:val="24"/>
        </w:rPr>
        <w:t>similarly</w:t>
      </w:r>
      <w:r w:rsidRPr="00F7403C">
        <w:rPr>
          <w:rFonts w:ascii="Book Antiqua" w:hAnsi="Book Antiqua"/>
          <w:sz w:val="24"/>
          <w:szCs w:val="24"/>
        </w:rPr>
        <w:t>.</w:t>
      </w:r>
    </w:p>
    <w:p w14:paraId="773A09DC" w14:textId="55DD41C7" w:rsidR="000C0C5F" w:rsidRPr="00322121" w:rsidRDefault="000C0C5F" w:rsidP="000C0C5F">
      <w:pPr>
        <w:pStyle w:val="ListParagraph"/>
        <w:numPr>
          <w:ilvl w:val="0"/>
          <w:numId w:val="1"/>
        </w:numPr>
        <w:spacing w:before="240" w:after="240"/>
        <w:rPr>
          <w:rFonts w:ascii="Book Antiqua" w:hAnsi="Book Antiqua" w:cs="Times New Roman"/>
          <w:sz w:val="24"/>
          <w:szCs w:val="24"/>
        </w:rPr>
      </w:pPr>
      <w:r>
        <w:rPr>
          <w:rFonts w:ascii="Book Antiqua" w:hAnsi="Book Antiqua"/>
          <w:sz w:val="23"/>
          <w:szCs w:val="23"/>
        </w:rPr>
        <w:t>Using ABC costing, c</w:t>
      </w:r>
      <w:r w:rsidRPr="00322121">
        <w:rPr>
          <w:rFonts w:ascii="Book Antiqua" w:hAnsi="Book Antiqua"/>
          <w:sz w:val="23"/>
          <w:szCs w:val="23"/>
        </w:rPr>
        <w:t xml:space="preserve">ompute the profit of each </w:t>
      </w:r>
      <w:r>
        <w:rPr>
          <w:rFonts w:ascii="Book Antiqua" w:hAnsi="Book Antiqua"/>
          <w:sz w:val="23"/>
          <w:szCs w:val="23"/>
        </w:rPr>
        <w:t xml:space="preserve">of the four </w:t>
      </w:r>
      <w:r w:rsidRPr="00322121">
        <w:rPr>
          <w:rFonts w:ascii="Book Antiqua" w:hAnsi="Book Antiqua"/>
          <w:sz w:val="23"/>
          <w:szCs w:val="23"/>
        </w:rPr>
        <w:t>product</w:t>
      </w:r>
      <w:r>
        <w:rPr>
          <w:rFonts w:ascii="Book Antiqua" w:hAnsi="Book Antiqua"/>
          <w:sz w:val="23"/>
          <w:szCs w:val="23"/>
        </w:rPr>
        <w:t>s under</w:t>
      </w:r>
      <w:r w:rsidRPr="00322121">
        <w:rPr>
          <w:rFonts w:ascii="Book Antiqua" w:hAnsi="Book Antiqua"/>
          <w:sz w:val="23"/>
          <w:szCs w:val="23"/>
        </w:rPr>
        <w:t xml:space="preserve"> the current production plan of </w:t>
      </w:r>
      <w:r w:rsidR="00247308" w:rsidRPr="00322121">
        <w:rPr>
          <w:rFonts w:ascii="Book Antiqua" w:hAnsi="Book Antiqua"/>
          <w:sz w:val="23"/>
          <w:szCs w:val="23"/>
        </w:rPr>
        <w:t>P</w:t>
      </w:r>
      <w:r w:rsidR="00247308">
        <w:rPr>
          <w:rFonts w:ascii="Book Antiqua" w:hAnsi="Book Antiqua"/>
          <w:sz w:val="23"/>
          <w:szCs w:val="23"/>
        </w:rPr>
        <w:t xml:space="preserve">rod-1 </w:t>
      </w:r>
      <w:r w:rsidRPr="00322121">
        <w:rPr>
          <w:rFonts w:ascii="Book Antiqua" w:hAnsi="Book Antiqua"/>
          <w:sz w:val="23"/>
          <w:szCs w:val="23"/>
        </w:rPr>
        <w:t xml:space="preserve">(90), </w:t>
      </w:r>
      <w:r w:rsidR="00247308" w:rsidRPr="00322121">
        <w:rPr>
          <w:rFonts w:ascii="Book Antiqua" w:hAnsi="Book Antiqua"/>
          <w:sz w:val="23"/>
          <w:szCs w:val="23"/>
        </w:rPr>
        <w:t>P</w:t>
      </w:r>
      <w:r w:rsidR="00247308">
        <w:rPr>
          <w:rFonts w:ascii="Book Antiqua" w:hAnsi="Book Antiqua"/>
          <w:sz w:val="23"/>
          <w:szCs w:val="23"/>
        </w:rPr>
        <w:t xml:space="preserve">rod-2 </w:t>
      </w:r>
      <w:r w:rsidRPr="00322121">
        <w:rPr>
          <w:rFonts w:ascii="Book Antiqua" w:hAnsi="Book Antiqua"/>
          <w:sz w:val="23"/>
          <w:szCs w:val="23"/>
        </w:rPr>
        <w:t xml:space="preserve">(70), </w:t>
      </w:r>
      <w:r w:rsidR="00247308" w:rsidRPr="00322121">
        <w:rPr>
          <w:rFonts w:ascii="Book Antiqua" w:hAnsi="Book Antiqua"/>
          <w:sz w:val="23"/>
          <w:szCs w:val="23"/>
        </w:rPr>
        <w:t>P</w:t>
      </w:r>
      <w:r w:rsidR="00247308">
        <w:rPr>
          <w:rFonts w:ascii="Book Antiqua" w:hAnsi="Book Antiqua"/>
          <w:sz w:val="23"/>
          <w:szCs w:val="23"/>
        </w:rPr>
        <w:t xml:space="preserve">rod-3 </w:t>
      </w:r>
      <w:r w:rsidRPr="00322121">
        <w:rPr>
          <w:rFonts w:ascii="Book Antiqua" w:hAnsi="Book Antiqua"/>
          <w:sz w:val="23"/>
          <w:szCs w:val="23"/>
        </w:rPr>
        <w:t xml:space="preserve">(80), and </w:t>
      </w:r>
      <w:r w:rsidR="00247308" w:rsidRPr="00322121">
        <w:rPr>
          <w:rFonts w:ascii="Book Antiqua" w:hAnsi="Book Antiqua"/>
          <w:sz w:val="23"/>
          <w:szCs w:val="23"/>
        </w:rPr>
        <w:t>P</w:t>
      </w:r>
      <w:r w:rsidR="00247308">
        <w:rPr>
          <w:rFonts w:ascii="Book Antiqua" w:hAnsi="Book Antiqua"/>
          <w:sz w:val="23"/>
          <w:szCs w:val="23"/>
        </w:rPr>
        <w:t>rod-4</w:t>
      </w:r>
      <w:r w:rsidRPr="00322121">
        <w:rPr>
          <w:rFonts w:ascii="Book Antiqua" w:hAnsi="Book Antiqua"/>
          <w:sz w:val="23"/>
          <w:szCs w:val="23"/>
        </w:rPr>
        <w:t>(60)</w:t>
      </w:r>
      <w:r>
        <w:rPr>
          <w:rFonts w:ascii="Book Antiqua" w:hAnsi="Book Antiqua"/>
          <w:sz w:val="23"/>
          <w:szCs w:val="23"/>
        </w:rPr>
        <w:t xml:space="preserve">. </w:t>
      </w:r>
    </w:p>
    <w:p w14:paraId="08992FDE" w14:textId="77777777" w:rsidR="000C0C5F" w:rsidRPr="00C375B2" w:rsidRDefault="000C0C5F" w:rsidP="000C0C5F">
      <w:pPr>
        <w:pStyle w:val="ListParagraph"/>
        <w:numPr>
          <w:ilvl w:val="0"/>
          <w:numId w:val="1"/>
        </w:numPr>
        <w:spacing w:before="240" w:after="240"/>
        <w:rPr>
          <w:rFonts w:ascii="Book Antiqua" w:hAnsi="Book Antiqua" w:cs="Times New Roman"/>
          <w:sz w:val="24"/>
          <w:szCs w:val="24"/>
        </w:rPr>
      </w:pPr>
      <w:r>
        <w:rPr>
          <w:rFonts w:ascii="Book Antiqua" w:hAnsi="Book Antiqua"/>
          <w:sz w:val="24"/>
          <w:szCs w:val="24"/>
        </w:rPr>
        <w:t>Compute the total profit under this plan.</w:t>
      </w:r>
    </w:p>
    <w:p w14:paraId="77CDFD56" w14:textId="2836236D" w:rsidR="000C0C5F" w:rsidRPr="007669B9" w:rsidRDefault="000C0C5F" w:rsidP="000C0C5F">
      <w:pPr>
        <w:pStyle w:val="ListParagraph"/>
        <w:numPr>
          <w:ilvl w:val="0"/>
          <w:numId w:val="1"/>
        </w:numPr>
        <w:spacing w:before="240" w:after="240"/>
        <w:rPr>
          <w:rFonts w:ascii="Book Antiqua" w:hAnsi="Book Antiqua" w:cs="Times New Roman"/>
          <w:sz w:val="24"/>
          <w:szCs w:val="24"/>
        </w:rPr>
      </w:pPr>
      <w:r w:rsidRPr="007669B9">
        <w:rPr>
          <w:rFonts w:ascii="Book Antiqua" w:hAnsi="Book Antiqua"/>
          <w:sz w:val="24"/>
          <w:szCs w:val="24"/>
        </w:rPr>
        <w:t xml:space="preserve">Given the available market of </w:t>
      </w:r>
      <w:r w:rsidR="00247308" w:rsidRPr="00322121">
        <w:rPr>
          <w:rFonts w:ascii="Book Antiqua" w:hAnsi="Book Antiqua"/>
          <w:sz w:val="23"/>
          <w:szCs w:val="23"/>
        </w:rPr>
        <w:t>P</w:t>
      </w:r>
      <w:r w:rsidR="00247308">
        <w:rPr>
          <w:rFonts w:ascii="Book Antiqua" w:hAnsi="Book Antiqua"/>
          <w:sz w:val="23"/>
          <w:szCs w:val="23"/>
        </w:rPr>
        <w:t>rod-1</w:t>
      </w:r>
      <w:r w:rsidR="00247308" w:rsidRPr="007669B9">
        <w:rPr>
          <w:rFonts w:ascii="Book Antiqua" w:hAnsi="Book Antiqua"/>
          <w:sz w:val="24"/>
          <w:szCs w:val="24"/>
        </w:rPr>
        <w:t xml:space="preserve"> </w:t>
      </w:r>
      <w:r w:rsidRPr="007669B9">
        <w:rPr>
          <w:rFonts w:ascii="Book Antiqua" w:hAnsi="Book Antiqua"/>
          <w:sz w:val="24"/>
          <w:szCs w:val="24"/>
        </w:rPr>
        <w:t xml:space="preserve">(250), </w:t>
      </w:r>
      <w:r w:rsidR="00247308" w:rsidRPr="00322121">
        <w:rPr>
          <w:rFonts w:ascii="Book Antiqua" w:hAnsi="Book Antiqua"/>
          <w:sz w:val="23"/>
          <w:szCs w:val="23"/>
        </w:rPr>
        <w:t>P</w:t>
      </w:r>
      <w:r w:rsidR="00247308">
        <w:rPr>
          <w:rFonts w:ascii="Book Antiqua" w:hAnsi="Book Antiqua"/>
          <w:sz w:val="23"/>
          <w:szCs w:val="23"/>
        </w:rPr>
        <w:t>rod-2</w:t>
      </w:r>
      <w:r w:rsidR="00247308" w:rsidRPr="007669B9">
        <w:rPr>
          <w:rFonts w:ascii="Book Antiqua" w:hAnsi="Book Antiqua"/>
          <w:sz w:val="24"/>
          <w:szCs w:val="24"/>
        </w:rPr>
        <w:t xml:space="preserve"> </w:t>
      </w:r>
      <w:r w:rsidRPr="007669B9">
        <w:rPr>
          <w:rFonts w:ascii="Book Antiqua" w:hAnsi="Book Antiqua"/>
          <w:sz w:val="24"/>
          <w:szCs w:val="24"/>
        </w:rPr>
        <w:t xml:space="preserve">(160), </w:t>
      </w:r>
      <w:r w:rsidR="00247308" w:rsidRPr="00322121">
        <w:rPr>
          <w:rFonts w:ascii="Book Antiqua" w:hAnsi="Book Antiqua"/>
          <w:sz w:val="23"/>
          <w:szCs w:val="23"/>
        </w:rPr>
        <w:t>P</w:t>
      </w:r>
      <w:r w:rsidR="00247308">
        <w:rPr>
          <w:rFonts w:ascii="Book Antiqua" w:hAnsi="Book Antiqua"/>
          <w:sz w:val="23"/>
          <w:szCs w:val="23"/>
        </w:rPr>
        <w:t>rod-3</w:t>
      </w:r>
      <w:r w:rsidR="00247308" w:rsidRPr="007669B9">
        <w:rPr>
          <w:rFonts w:ascii="Book Antiqua" w:hAnsi="Book Antiqua"/>
          <w:sz w:val="24"/>
          <w:szCs w:val="24"/>
        </w:rPr>
        <w:t xml:space="preserve"> </w:t>
      </w:r>
      <w:r w:rsidRPr="007669B9">
        <w:rPr>
          <w:rFonts w:ascii="Book Antiqua" w:hAnsi="Book Antiqua"/>
          <w:sz w:val="24"/>
          <w:szCs w:val="24"/>
        </w:rPr>
        <w:t xml:space="preserve">(145), and </w:t>
      </w:r>
      <w:r w:rsidR="00247308" w:rsidRPr="00322121">
        <w:rPr>
          <w:rFonts w:ascii="Book Antiqua" w:hAnsi="Book Antiqua"/>
          <w:sz w:val="23"/>
          <w:szCs w:val="23"/>
        </w:rPr>
        <w:t>P</w:t>
      </w:r>
      <w:r w:rsidR="00247308">
        <w:rPr>
          <w:rFonts w:ascii="Book Antiqua" w:hAnsi="Book Antiqua"/>
          <w:sz w:val="23"/>
          <w:szCs w:val="23"/>
        </w:rPr>
        <w:t>rod-4</w:t>
      </w:r>
      <w:r w:rsidR="00247308" w:rsidRPr="007669B9">
        <w:rPr>
          <w:rFonts w:ascii="Book Antiqua" w:hAnsi="Book Antiqua"/>
          <w:sz w:val="24"/>
          <w:szCs w:val="24"/>
        </w:rPr>
        <w:t xml:space="preserve"> </w:t>
      </w:r>
      <w:r w:rsidRPr="007669B9">
        <w:rPr>
          <w:rFonts w:ascii="Book Antiqua" w:hAnsi="Book Antiqua"/>
          <w:sz w:val="24"/>
          <w:szCs w:val="24"/>
        </w:rPr>
        <w:t xml:space="preserve">(120), in the framework of your ABC costing, what is your proposed </w:t>
      </w:r>
      <w:r>
        <w:rPr>
          <w:rFonts w:ascii="Book Antiqua" w:hAnsi="Book Antiqua"/>
          <w:sz w:val="24"/>
          <w:szCs w:val="24"/>
        </w:rPr>
        <w:t xml:space="preserve">optimal </w:t>
      </w:r>
      <w:r w:rsidRPr="007669B9">
        <w:rPr>
          <w:rFonts w:ascii="Book Antiqua" w:hAnsi="Book Antiqua"/>
          <w:sz w:val="24"/>
          <w:szCs w:val="24"/>
        </w:rPr>
        <w:t>production plan? How many of each job do you accept and deliver?</w:t>
      </w:r>
      <w:r>
        <w:rPr>
          <w:rFonts w:ascii="Book Antiqua" w:hAnsi="Book Antiqua"/>
          <w:sz w:val="24"/>
          <w:szCs w:val="24"/>
        </w:rPr>
        <w:t xml:space="preserve"> </w:t>
      </w:r>
      <w:r w:rsidR="00247308" w:rsidRPr="00322121">
        <w:rPr>
          <w:rFonts w:ascii="Book Antiqua" w:hAnsi="Book Antiqua"/>
          <w:sz w:val="23"/>
          <w:szCs w:val="23"/>
        </w:rPr>
        <w:t>P</w:t>
      </w:r>
      <w:r w:rsidR="00247308">
        <w:rPr>
          <w:rFonts w:ascii="Book Antiqua" w:hAnsi="Book Antiqua"/>
          <w:sz w:val="23"/>
          <w:szCs w:val="23"/>
        </w:rPr>
        <w:t>rod-1</w:t>
      </w:r>
      <w:r w:rsidR="00247308" w:rsidRPr="007669B9">
        <w:rPr>
          <w:rFonts w:ascii="Book Antiqua" w:hAnsi="Book Antiqua"/>
          <w:sz w:val="24"/>
          <w:szCs w:val="24"/>
        </w:rPr>
        <w:t xml:space="preserve"> </w:t>
      </w:r>
      <w:r w:rsidRPr="007669B9">
        <w:rPr>
          <w:rFonts w:ascii="Book Antiqua" w:hAnsi="Book Antiqua"/>
          <w:sz w:val="24"/>
          <w:szCs w:val="24"/>
        </w:rPr>
        <w:t xml:space="preserve">(?), </w:t>
      </w:r>
      <w:r w:rsidR="00247308" w:rsidRPr="00322121">
        <w:rPr>
          <w:rFonts w:ascii="Book Antiqua" w:hAnsi="Book Antiqua"/>
          <w:sz w:val="23"/>
          <w:szCs w:val="23"/>
        </w:rPr>
        <w:t>P</w:t>
      </w:r>
      <w:r w:rsidR="00247308">
        <w:rPr>
          <w:rFonts w:ascii="Book Antiqua" w:hAnsi="Book Antiqua"/>
          <w:sz w:val="23"/>
          <w:szCs w:val="23"/>
        </w:rPr>
        <w:t>rod-2</w:t>
      </w:r>
      <w:r w:rsidR="00247308" w:rsidRPr="007669B9">
        <w:rPr>
          <w:rFonts w:ascii="Book Antiqua" w:hAnsi="Book Antiqua"/>
          <w:sz w:val="24"/>
          <w:szCs w:val="24"/>
        </w:rPr>
        <w:t xml:space="preserve"> </w:t>
      </w:r>
      <w:r w:rsidRPr="007669B9">
        <w:rPr>
          <w:rFonts w:ascii="Book Antiqua" w:hAnsi="Book Antiqua"/>
          <w:sz w:val="24"/>
          <w:szCs w:val="24"/>
        </w:rPr>
        <w:t xml:space="preserve">(?), </w:t>
      </w:r>
      <w:r w:rsidR="00247308" w:rsidRPr="00322121">
        <w:rPr>
          <w:rFonts w:ascii="Book Antiqua" w:hAnsi="Book Antiqua"/>
          <w:sz w:val="23"/>
          <w:szCs w:val="23"/>
        </w:rPr>
        <w:t>P</w:t>
      </w:r>
      <w:r w:rsidR="00247308">
        <w:rPr>
          <w:rFonts w:ascii="Book Antiqua" w:hAnsi="Book Antiqua"/>
          <w:sz w:val="23"/>
          <w:szCs w:val="23"/>
        </w:rPr>
        <w:t>rod-3</w:t>
      </w:r>
      <w:r w:rsidR="00247308" w:rsidRPr="007669B9">
        <w:rPr>
          <w:rFonts w:ascii="Book Antiqua" w:hAnsi="Book Antiqua"/>
          <w:sz w:val="24"/>
          <w:szCs w:val="24"/>
        </w:rPr>
        <w:t xml:space="preserve"> </w:t>
      </w:r>
      <w:r w:rsidRPr="007669B9">
        <w:rPr>
          <w:rFonts w:ascii="Book Antiqua" w:hAnsi="Book Antiqua"/>
          <w:sz w:val="24"/>
          <w:szCs w:val="24"/>
        </w:rPr>
        <w:t xml:space="preserve">(?), and </w:t>
      </w:r>
      <w:r w:rsidR="00247308" w:rsidRPr="00322121">
        <w:rPr>
          <w:rFonts w:ascii="Book Antiqua" w:hAnsi="Book Antiqua"/>
          <w:sz w:val="23"/>
          <w:szCs w:val="23"/>
        </w:rPr>
        <w:t>P</w:t>
      </w:r>
      <w:r w:rsidR="00247308">
        <w:rPr>
          <w:rFonts w:ascii="Book Antiqua" w:hAnsi="Book Antiqua"/>
          <w:sz w:val="23"/>
          <w:szCs w:val="23"/>
        </w:rPr>
        <w:t>rod-4</w:t>
      </w:r>
      <w:r w:rsidR="00247308" w:rsidRPr="007669B9">
        <w:rPr>
          <w:rFonts w:ascii="Book Antiqua" w:hAnsi="Book Antiqua"/>
          <w:sz w:val="24"/>
          <w:szCs w:val="24"/>
        </w:rPr>
        <w:t xml:space="preserve"> </w:t>
      </w:r>
      <w:r w:rsidRPr="007669B9">
        <w:rPr>
          <w:rFonts w:ascii="Book Antiqua" w:hAnsi="Book Antiqua"/>
          <w:sz w:val="24"/>
          <w:szCs w:val="24"/>
        </w:rPr>
        <w:t xml:space="preserve">(?). </w:t>
      </w:r>
    </w:p>
    <w:p w14:paraId="347CB418" w14:textId="77777777" w:rsidR="000C0C5F" w:rsidRPr="007669B9" w:rsidRDefault="000C0C5F" w:rsidP="000C0C5F">
      <w:pPr>
        <w:pStyle w:val="ListParagraph"/>
        <w:numPr>
          <w:ilvl w:val="0"/>
          <w:numId w:val="1"/>
        </w:numPr>
        <w:spacing w:before="240" w:after="240"/>
        <w:rPr>
          <w:rFonts w:ascii="Book Antiqua" w:hAnsi="Book Antiqua" w:cs="Times New Roman"/>
          <w:sz w:val="24"/>
          <w:szCs w:val="24"/>
        </w:rPr>
      </w:pPr>
      <w:r w:rsidRPr="007669B9">
        <w:rPr>
          <w:rFonts w:ascii="Book Antiqua" w:hAnsi="Book Antiqua"/>
          <w:sz w:val="24"/>
          <w:szCs w:val="24"/>
        </w:rPr>
        <w:t xml:space="preserve">How much profit do you make under your proposed </w:t>
      </w:r>
      <w:r>
        <w:rPr>
          <w:rFonts w:ascii="Book Antiqua" w:hAnsi="Book Antiqua"/>
          <w:sz w:val="24"/>
          <w:szCs w:val="24"/>
        </w:rPr>
        <w:t xml:space="preserve">optimal </w:t>
      </w:r>
      <w:r w:rsidRPr="007669B9">
        <w:rPr>
          <w:rFonts w:ascii="Book Antiqua" w:hAnsi="Book Antiqua"/>
          <w:sz w:val="24"/>
          <w:szCs w:val="24"/>
        </w:rPr>
        <w:t>production plan</w:t>
      </w:r>
      <w:r>
        <w:rPr>
          <w:rFonts w:ascii="Book Antiqua" w:hAnsi="Book Antiqua"/>
          <w:sz w:val="24"/>
          <w:szCs w:val="24"/>
        </w:rPr>
        <w:t>?</w:t>
      </w:r>
      <w:r w:rsidRPr="007669B9">
        <w:rPr>
          <w:rFonts w:ascii="Book Antiqua" w:hAnsi="Book Antiqua"/>
          <w:sz w:val="24"/>
          <w:szCs w:val="24"/>
        </w:rPr>
        <w:t xml:space="preserve"> </w:t>
      </w:r>
    </w:p>
    <w:p w14:paraId="2F15CD45" w14:textId="77777777" w:rsidR="003F49AC" w:rsidRPr="003F49AC" w:rsidRDefault="003F49AC" w:rsidP="003F49AC">
      <w:pPr>
        <w:spacing w:before="240" w:after="240"/>
        <w:rPr>
          <w:rFonts w:ascii="Book Antiqua" w:hAnsi="Book Antiqua" w:cs="Times New Roman"/>
          <w:sz w:val="24"/>
          <w:szCs w:val="24"/>
        </w:rPr>
      </w:pPr>
    </w:p>
    <w:sectPr w:rsidR="003F49AC" w:rsidRPr="003F49AC" w:rsidSect="00E01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676A"/>
    <w:multiLevelType w:val="hybridMultilevel"/>
    <w:tmpl w:val="B7B0858E"/>
    <w:lvl w:ilvl="0" w:tplc="23C0F5F8">
      <w:start w:val="1"/>
      <w:numFmt w:val="lowerLetter"/>
      <w:lvlText w:val="%1)"/>
      <w:lvlJc w:val="left"/>
      <w:pPr>
        <w:ind w:left="360" w:hanging="360"/>
      </w:pPr>
      <w:rPr>
        <w:rFonts w:ascii="Book Antiqua" w:hAnsi="Book Antiqua" w:cstheme="minorBidi"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995074"/>
    <w:multiLevelType w:val="hybridMultilevel"/>
    <w:tmpl w:val="5D04C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3M7UwMTUEYnMLEyUdpeDU4uLM/DyQAqNaAHzI+0QsAAAA"/>
  </w:docVars>
  <w:rsids>
    <w:rsidRoot w:val="000D12A8"/>
    <w:rsid w:val="00004133"/>
    <w:rsid w:val="0001734B"/>
    <w:rsid w:val="00017B6D"/>
    <w:rsid w:val="00021925"/>
    <w:rsid w:val="000339CD"/>
    <w:rsid w:val="000343EC"/>
    <w:rsid w:val="00037A68"/>
    <w:rsid w:val="00046ED4"/>
    <w:rsid w:val="00050B76"/>
    <w:rsid w:val="00052BD2"/>
    <w:rsid w:val="0005453E"/>
    <w:rsid w:val="00056A7F"/>
    <w:rsid w:val="00062C37"/>
    <w:rsid w:val="000801DC"/>
    <w:rsid w:val="00082E0D"/>
    <w:rsid w:val="0008466A"/>
    <w:rsid w:val="000A0991"/>
    <w:rsid w:val="000A3EE1"/>
    <w:rsid w:val="000B7488"/>
    <w:rsid w:val="000C0C5F"/>
    <w:rsid w:val="000C1594"/>
    <w:rsid w:val="000C7110"/>
    <w:rsid w:val="000C7810"/>
    <w:rsid w:val="000D12A8"/>
    <w:rsid w:val="000D366B"/>
    <w:rsid w:val="000D5797"/>
    <w:rsid w:val="000D72CC"/>
    <w:rsid w:val="000E53F4"/>
    <w:rsid w:val="000F398E"/>
    <w:rsid w:val="000F459E"/>
    <w:rsid w:val="000F6AD8"/>
    <w:rsid w:val="000F788A"/>
    <w:rsid w:val="000F7D9B"/>
    <w:rsid w:val="001061BB"/>
    <w:rsid w:val="001110B4"/>
    <w:rsid w:val="001120CD"/>
    <w:rsid w:val="00114750"/>
    <w:rsid w:val="0012229A"/>
    <w:rsid w:val="00125D9E"/>
    <w:rsid w:val="00127640"/>
    <w:rsid w:val="0014016F"/>
    <w:rsid w:val="001417ED"/>
    <w:rsid w:val="00143342"/>
    <w:rsid w:val="001565E9"/>
    <w:rsid w:val="00172A07"/>
    <w:rsid w:val="001730ED"/>
    <w:rsid w:val="00174582"/>
    <w:rsid w:val="00191DC8"/>
    <w:rsid w:val="00194B34"/>
    <w:rsid w:val="00194E65"/>
    <w:rsid w:val="001954CA"/>
    <w:rsid w:val="00195FF2"/>
    <w:rsid w:val="001A6039"/>
    <w:rsid w:val="001B0C0E"/>
    <w:rsid w:val="001B0D45"/>
    <w:rsid w:val="001B12D8"/>
    <w:rsid w:val="001B4786"/>
    <w:rsid w:val="001C1AC1"/>
    <w:rsid w:val="001C1CCA"/>
    <w:rsid w:val="001C5947"/>
    <w:rsid w:val="001D6C54"/>
    <w:rsid w:val="001D6DD3"/>
    <w:rsid w:val="001D796C"/>
    <w:rsid w:val="001E30AF"/>
    <w:rsid w:val="001F2959"/>
    <w:rsid w:val="001F37EB"/>
    <w:rsid w:val="001F6356"/>
    <w:rsid w:val="00221DDD"/>
    <w:rsid w:val="00225FD8"/>
    <w:rsid w:val="00231E9E"/>
    <w:rsid w:val="00237EC6"/>
    <w:rsid w:val="0024134F"/>
    <w:rsid w:val="00243908"/>
    <w:rsid w:val="00246D1B"/>
    <w:rsid w:val="00247308"/>
    <w:rsid w:val="002476B4"/>
    <w:rsid w:val="00250802"/>
    <w:rsid w:val="00253569"/>
    <w:rsid w:val="0026072D"/>
    <w:rsid w:val="00264BDB"/>
    <w:rsid w:val="0027193B"/>
    <w:rsid w:val="00273CA6"/>
    <w:rsid w:val="00276FE7"/>
    <w:rsid w:val="0028060E"/>
    <w:rsid w:val="00280EDC"/>
    <w:rsid w:val="002836A2"/>
    <w:rsid w:val="002934B2"/>
    <w:rsid w:val="00297316"/>
    <w:rsid w:val="002A2896"/>
    <w:rsid w:val="002A78FA"/>
    <w:rsid w:val="002B2A5B"/>
    <w:rsid w:val="002B485B"/>
    <w:rsid w:val="002B7462"/>
    <w:rsid w:val="002C67C0"/>
    <w:rsid w:val="002C7A40"/>
    <w:rsid w:val="002D12CD"/>
    <w:rsid w:val="002D1B18"/>
    <w:rsid w:val="002D3275"/>
    <w:rsid w:val="002E5FC8"/>
    <w:rsid w:val="002E6850"/>
    <w:rsid w:val="002E73DD"/>
    <w:rsid w:val="002F39E9"/>
    <w:rsid w:val="00300212"/>
    <w:rsid w:val="00310F35"/>
    <w:rsid w:val="003122D5"/>
    <w:rsid w:val="0031297B"/>
    <w:rsid w:val="003147C3"/>
    <w:rsid w:val="003204E2"/>
    <w:rsid w:val="003246A1"/>
    <w:rsid w:val="00325D2D"/>
    <w:rsid w:val="00333681"/>
    <w:rsid w:val="003346E5"/>
    <w:rsid w:val="00337E9E"/>
    <w:rsid w:val="00337FA2"/>
    <w:rsid w:val="00341821"/>
    <w:rsid w:val="00343030"/>
    <w:rsid w:val="00347CDB"/>
    <w:rsid w:val="00350617"/>
    <w:rsid w:val="0035247F"/>
    <w:rsid w:val="0035531C"/>
    <w:rsid w:val="00360069"/>
    <w:rsid w:val="00363A13"/>
    <w:rsid w:val="00365CD2"/>
    <w:rsid w:val="0037443C"/>
    <w:rsid w:val="00374D99"/>
    <w:rsid w:val="00376C23"/>
    <w:rsid w:val="0039527F"/>
    <w:rsid w:val="003A1F9C"/>
    <w:rsid w:val="003A23E1"/>
    <w:rsid w:val="003A2429"/>
    <w:rsid w:val="003A4045"/>
    <w:rsid w:val="003A560B"/>
    <w:rsid w:val="003A6ACD"/>
    <w:rsid w:val="003A79EE"/>
    <w:rsid w:val="003B0A74"/>
    <w:rsid w:val="003B15A5"/>
    <w:rsid w:val="003B1C3B"/>
    <w:rsid w:val="003B3C9C"/>
    <w:rsid w:val="003B6E1C"/>
    <w:rsid w:val="003B72A9"/>
    <w:rsid w:val="003C0F0E"/>
    <w:rsid w:val="003C12F8"/>
    <w:rsid w:val="003D6B8A"/>
    <w:rsid w:val="003E2429"/>
    <w:rsid w:val="003E42B0"/>
    <w:rsid w:val="003F49AC"/>
    <w:rsid w:val="003F5DA5"/>
    <w:rsid w:val="00400D32"/>
    <w:rsid w:val="00403CE8"/>
    <w:rsid w:val="00410239"/>
    <w:rsid w:val="0041524F"/>
    <w:rsid w:val="004161C7"/>
    <w:rsid w:val="00416CF3"/>
    <w:rsid w:val="0043346B"/>
    <w:rsid w:val="00434E33"/>
    <w:rsid w:val="0045553D"/>
    <w:rsid w:val="0046141D"/>
    <w:rsid w:val="004660AA"/>
    <w:rsid w:val="004671D3"/>
    <w:rsid w:val="004765B0"/>
    <w:rsid w:val="0048096F"/>
    <w:rsid w:val="00480F98"/>
    <w:rsid w:val="00481F48"/>
    <w:rsid w:val="004A0061"/>
    <w:rsid w:val="004A244F"/>
    <w:rsid w:val="004A4A76"/>
    <w:rsid w:val="004A5611"/>
    <w:rsid w:val="004A61B8"/>
    <w:rsid w:val="004B0107"/>
    <w:rsid w:val="004B01F3"/>
    <w:rsid w:val="004B163C"/>
    <w:rsid w:val="004B6E0C"/>
    <w:rsid w:val="004C0F8A"/>
    <w:rsid w:val="004C1A82"/>
    <w:rsid w:val="004C37E8"/>
    <w:rsid w:val="004C58DE"/>
    <w:rsid w:val="004D110C"/>
    <w:rsid w:val="004D3EA6"/>
    <w:rsid w:val="004D4BB7"/>
    <w:rsid w:val="004D6BA7"/>
    <w:rsid w:val="004D6D0F"/>
    <w:rsid w:val="004E36B5"/>
    <w:rsid w:val="004E466D"/>
    <w:rsid w:val="004E7782"/>
    <w:rsid w:val="004F3E89"/>
    <w:rsid w:val="005005F7"/>
    <w:rsid w:val="00500C02"/>
    <w:rsid w:val="00504A16"/>
    <w:rsid w:val="00504CD1"/>
    <w:rsid w:val="00507541"/>
    <w:rsid w:val="005109D3"/>
    <w:rsid w:val="005119DD"/>
    <w:rsid w:val="00530CC7"/>
    <w:rsid w:val="005369BD"/>
    <w:rsid w:val="0054063F"/>
    <w:rsid w:val="0054162F"/>
    <w:rsid w:val="005428DD"/>
    <w:rsid w:val="00546396"/>
    <w:rsid w:val="00553865"/>
    <w:rsid w:val="005565AB"/>
    <w:rsid w:val="00564AA9"/>
    <w:rsid w:val="00572873"/>
    <w:rsid w:val="00572DF5"/>
    <w:rsid w:val="00573FB1"/>
    <w:rsid w:val="0058242A"/>
    <w:rsid w:val="00585A34"/>
    <w:rsid w:val="00596C96"/>
    <w:rsid w:val="00597581"/>
    <w:rsid w:val="00597D8B"/>
    <w:rsid w:val="005A1A0D"/>
    <w:rsid w:val="005A1ED7"/>
    <w:rsid w:val="005A31B9"/>
    <w:rsid w:val="005A373F"/>
    <w:rsid w:val="005B03C3"/>
    <w:rsid w:val="005B1D20"/>
    <w:rsid w:val="005B3023"/>
    <w:rsid w:val="005C0404"/>
    <w:rsid w:val="005C1846"/>
    <w:rsid w:val="005C2560"/>
    <w:rsid w:val="005C6AC3"/>
    <w:rsid w:val="005C6F36"/>
    <w:rsid w:val="005C736E"/>
    <w:rsid w:val="005D2490"/>
    <w:rsid w:val="005D275C"/>
    <w:rsid w:val="005D4D9A"/>
    <w:rsid w:val="005D7F9D"/>
    <w:rsid w:val="005E7CF4"/>
    <w:rsid w:val="005F3FF9"/>
    <w:rsid w:val="00600655"/>
    <w:rsid w:val="006032B2"/>
    <w:rsid w:val="00606720"/>
    <w:rsid w:val="0061145F"/>
    <w:rsid w:val="00612DB8"/>
    <w:rsid w:val="0061372D"/>
    <w:rsid w:val="00615245"/>
    <w:rsid w:val="006265ED"/>
    <w:rsid w:val="00632C54"/>
    <w:rsid w:val="006438C9"/>
    <w:rsid w:val="00643D59"/>
    <w:rsid w:val="00643EA7"/>
    <w:rsid w:val="006457DD"/>
    <w:rsid w:val="00646570"/>
    <w:rsid w:val="00646B6A"/>
    <w:rsid w:val="006473A7"/>
    <w:rsid w:val="00647537"/>
    <w:rsid w:val="00652737"/>
    <w:rsid w:val="00652987"/>
    <w:rsid w:val="006543AC"/>
    <w:rsid w:val="0066534C"/>
    <w:rsid w:val="00667A8F"/>
    <w:rsid w:val="00675586"/>
    <w:rsid w:val="00682686"/>
    <w:rsid w:val="00682692"/>
    <w:rsid w:val="00684364"/>
    <w:rsid w:val="00691AB1"/>
    <w:rsid w:val="006A0A30"/>
    <w:rsid w:val="006A1FC7"/>
    <w:rsid w:val="006A4BE5"/>
    <w:rsid w:val="006B4C8F"/>
    <w:rsid w:val="006B5667"/>
    <w:rsid w:val="006C6680"/>
    <w:rsid w:val="006C6688"/>
    <w:rsid w:val="006C7774"/>
    <w:rsid w:val="006D1053"/>
    <w:rsid w:val="006D11CF"/>
    <w:rsid w:val="006D1729"/>
    <w:rsid w:val="006D644B"/>
    <w:rsid w:val="006E299F"/>
    <w:rsid w:val="006F07E2"/>
    <w:rsid w:val="006F125B"/>
    <w:rsid w:val="006F3E38"/>
    <w:rsid w:val="006F4514"/>
    <w:rsid w:val="006F6293"/>
    <w:rsid w:val="00705996"/>
    <w:rsid w:val="00705E90"/>
    <w:rsid w:val="00710BA7"/>
    <w:rsid w:val="0071232A"/>
    <w:rsid w:val="007123F6"/>
    <w:rsid w:val="007150F2"/>
    <w:rsid w:val="0071712E"/>
    <w:rsid w:val="0072489C"/>
    <w:rsid w:val="00741E7A"/>
    <w:rsid w:val="00745090"/>
    <w:rsid w:val="007512A5"/>
    <w:rsid w:val="00756A15"/>
    <w:rsid w:val="007606B3"/>
    <w:rsid w:val="00764990"/>
    <w:rsid w:val="00764CCD"/>
    <w:rsid w:val="00765353"/>
    <w:rsid w:val="00771AEB"/>
    <w:rsid w:val="0077675C"/>
    <w:rsid w:val="00777265"/>
    <w:rsid w:val="00785C37"/>
    <w:rsid w:val="007942ED"/>
    <w:rsid w:val="007A086D"/>
    <w:rsid w:val="007A12A7"/>
    <w:rsid w:val="007A54C1"/>
    <w:rsid w:val="007B1616"/>
    <w:rsid w:val="007B2AA1"/>
    <w:rsid w:val="007B4E0F"/>
    <w:rsid w:val="007C3453"/>
    <w:rsid w:val="007C423B"/>
    <w:rsid w:val="007C4FD3"/>
    <w:rsid w:val="007D42D0"/>
    <w:rsid w:val="007E082B"/>
    <w:rsid w:val="007E36EA"/>
    <w:rsid w:val="007E4357"/>
    <w:rsid w:val="007E76B0"/>
    <w:rsid w:val="007F292E"/>
    <w:rsid w:val="007F3BCD"/>
    <w:rsid w:val="00800282"/>
    <w:rsid w:val="00801E7D"/>
    <w:rsid w:val="008029B9"/>
    <w:rsid w:val="00803B80"/>
    <w:rsid w:val="008066F9"/>
    <w:rsid w:val="00807E19"/>
    <w:rsid w:val="00807F09"/>
    <w:rsid w:val="00811AD1"/>
    <w:rsid w:val="008128D7"/>
    <w:rsid w:val="0081591E"/>
    <w:rsid w:val="00822ED2"/>
    <w:rsid w:val="00830BBE"/>
    <w:rsid w:val="008370F3"/>
    <w:rsid w:val="00837A91"/>
    <w:rsid w:val="00851855"/>
    <w:rsid w:val="00853BFB"/>
    <w:rsid w:val="008608E6"/>
    <w:rsid w:val="008636DF"/>
    <w:rsid w:val="008822CE"/>
    <w:rsid w:val="008867D4"/>
    <w:rsid w:val="008907F8"/>
    <w:rsid w:val="00890BED"/>
    <w:rsid w:val="00897712"/>
    <w:rsid w:val="008A0EB4"/>
    <w:rsid w:val="008A197E"/>
    <w:rsid w:val="008A5665"/>
    <w:rsid w:val="008A65B8"/>
    <w:rsid w:val="008B21B8"/>
    <w:rsid w:val="008B2A5D"/>
    <w:rsid w:val="008B57F0"/>
    <w:rsid w:val="008B5B6D"/>
    <w:rsid w:val="008B7EC1"/>
    <w:rsid w:val="008C26FD"/>
    <w:rsid w:val="008C2B36"/>
    <w:rsid w:val="008D0BB8"/>
    <w:rsid w:val="008D41A3"/>
    <w:rsid w:val="008D4C73"/>
    <w:rsid w:val="008E0597"/>
    <w:rsid w:val="008F55AA"/>
    <w:rsid w:val="0090097F"/>
    <w:rsid w:val="009036BF"/>
    <w:rsid w:val="00904695"/>
    <w:rsid w:val="00904749"/>
    <w:rsid w:val="00906920"/>
    <w:rsid w:val="00913CFA"/>
    <w:rsid w:val="00926DB5"/>
    <w:rsid w:val="00927539"/>
    <w:rsid w:val="009278EA"/>
    <w:rsid w:val="00943185"/>
    <w:rsid w:val="0094591F"/>
    <w:rsid w:val="009542BA"/>
    <w:rsid w:val="00961C2C"/>
    <w:rsid w:val="0096364B"/>
    <w:rsid w:val="00964951"/>
    <w:rsid w:val="00970199"/>
    <w:rsid w:val="0097221C"/>
    <w:rsid w:val="00973121"/>
    <w:rsid w:val="009763D0"/>
    <w:rsid w:val="00980070"/>
    <w:rsid w:val="00991323"/>
    <w:rsid w:val="009940DE"/>
    <w:rsid w:val="0099528F"/>
    <w:rsid w:val="009A1750"/>
    <w:rsid w:val="009A7A8C"/>
    <w:rsid w:val="009B1D51"/>
    <w:rsid w:val="009D3A8D"/>
    <w:rsid w:val="009E626E"/>
    <w:rsid w:val="009E7214"/>
    <w:rsid w:val="009F0591"/>
    <w:rsid w:val="00A07A64"/>
    <w:rsid w:val="00A15FF9"/>
    <w:rsid w:val="00A27668"/>
    <w:rsid w:val="00A30067"/>
    <w:rsid w:val="00A37263"/>
    <w:rsid w:val="00A45DFF"/>
    <w:rsid w:val="00A508E2"/>
    <w:rsid w:val="00A50DEC"/>
    <w:rsid w:val="00A54726"/>
    <w:rsid w:val="00A563BF"/>
    <w:rsid w:val="00A61561"/>
    <w:rsid w:val="00A62852"/>
    <w:rsid w:val="00A67A77"/>
    <w:rsid w:val="00A7365C"/>
    <w:rsid w:val="00A82168"/>
    <w:rsid w:val="00A85DA9"/>
    <w:rsid w:val="00A87C77"/>
    <w:rsid w:val="00A90C7D"/>
    <w:rsid w:val="00A9441D"/>
    <w:rsid w:val="00AA7295"/>
    <w:rsid w:val="00AB0CA4"/>
    <w:rsid w:val="00AB1532"/>
    <w:rsid w:val="00AB31A5"/>
    <w:rsid w:val="00AB4711"/>
    <w:rsid w:val="00AB5615"/>
    <w:rsid w:val="00AC671A"/>
    <w:rsid w:val="00AC753F"/>
    <w:rsid w:val="00AC75D6"/>
    <w:rsid w:val="00AE41D7"/>
    <w:rsid w:val="00AE43CC"/>
    <w:rsid w:val="00AE7DBA"/>
    <w:rsid w:val="00AF48C0"/>
    <w:rsid w:val="00AF4E4F"/>
    <w:rsid w:val="00B15904"/>
    <w:rsid w:val="00B16D5A"/>
    <w:rsid w:val="00B222B2"/>
    <w:rsid w:val="00B2541D"/>
    <w:rsid w:val="00B26452"/>
    <w:rsid w:val="00B30927"/>
    <w:rsid w:val="00B5079A"/>
    <w:rsid w:val="00B516E6"/>
    <w:rsid w:val="00B519F9"/>
    <w:rsid w:val="00B524B3"/>
    <w:rsid w:val="00B5407F"/>
    <w:rsid w:val="00B546DD"/>
    <w:rsid w:val="00B558CD"/>
    <w:rsid w:val="00B57FF6"/>
    <w:rsid w:val="00B62DD5"/>
    <w:rsid w:val="00B6328C"/>
    <w:rsid w:val="00B731AD"/>
    <w:rsid w:val="00B73E9F"/>
    <w:rsid w:val="00B80452"/>
    <w:rsid w:val="00B81018"/>
    <w:rsid w:val="00B83F22"/>
    <w:rsid w:val="00B93FE7"/>
    <w:rsid w:val="00B964C3"/>
    <w:rsid w:val="00B969E8"/>
    <w:rsid w:val="00BA281E"/>
    <w:rsid w:val="00BA4187"/>
    <w:rsid w:val="00BA4441"/>
    <w:rsid w:val="00BA4D84"/>
    <w:rsid w:val="00BA5D39"/>
    <w:rsid w:val="00BB0744"/>
    <w:rsid w:val="00BB0BDC"/>
    <w:rsid w:val="00BC240F"/>
    <w:rsid w:val="00BC2D5C"/>
    <w:rsid w:val="00BD224D"/>
    <w:rsid w:val="00BD378D"/>
    <w:rsid w:val="00BD423E"/>
    <w:rsid w:val="00BD54AB"/>
    <w:rsid w:val="00BE0514"/>
    <w:rsid w:val="00BE053F"/>
    <w:rsid w:val="00BF4822"/>
    <w:rsid w:val="00C00DB2"/>
    <w:rsid w:val="00C02EEE"/>
    <w:rsid w:val="00C12EF2"/>
    <w:rsid w:val="00C243FE"/>
    <w:rsid w:val="00C424A7"/>
    <w:rsid w:val="00C51485"/>
    <w:rsid w:val="00C55A16"/>
    <w:rsid w:val="00C6059D"/>
    <w:rsid w:val="00C60936"/>
    <w:rsid w:val="00C63999"/>
    <w:rsid w:val="00C73244"/>
    <w:rsid w:val="00C75395"/>
    <w:rsid w:val="00C76117"/>
    <w:rsid w:val="00C76CFC"/>
    <w:rsid w:val="00C8035F"/>
    <w:rsid w:val="00C8218D"/>
    <w:rsid w:val="00C8333B"/>
    <w:rsid w:val="00C84065"/>
    <w:rsid w:val="00C8571A"/>
    <w:rsid w:val="00C87B5C"/>
    <w:rsid w:val="00C91E22"/>
    <w:rsid w:val="00C96377"/>
    <w:rsid w:val="00CA02B4"/>
    <w:rsid w:val="00CA0525"/>
    <w:rsid w:val="00CA5867"/>
    <w:rsid w:val="00CB06BA"/>
    <w:rsid w:val="00CC34D3"/>
    <w:rsid w:val="00CC52B0"/>
    <w:rsid w:val="00CC76BB"/>
    <w:rsid w:val="00CD5124"/>
    <w:rsid w:val="00CE5044"/>
    <w:rsid w:val="00CF0333"/>
    <w:rsid w:val="00CF1B2E"/>
    <w:rsid w:val="00CF2134"/>
    <w:rsid w:val="00D02761"/>
    <w:rsid w:val="00D028A4"/>
    <w:rsid w:val="00D1621E"/>
    <w:rsid w:val="00D17A08"/>
    <w:rsid w:val="00D23900"/>
    <w:rsid w:val="00D26463"/>
    <w:rsid w:val="00D34E97"/>
    <w:rsid w:val="00D35E68"/>
    <w:rsid w:val="00D35F56"/>
    <w:rsid w:val="00D4246C"/>
    <w:rsid w:val="00D439CD"/>
    <w:rsid w:val="00D44CDD"/>
    <w:rsid w:val="00D46C85"/>
    <w:rsid w:val="00D548EF"/>
    <w:rsid w:val="00D64223"/>
    <w:rsid w:val="00D64D65"/>
    <w:rsid w:val="00D67445"/>
    <w:rsid w:val="00D75E2B"/>
    <w:rsid w:val="00D76954"/>
    <w:rsid w:val="00D77639"/>
    <w:rsid w:val="00D77A71"/>
    <w:rsid w:val="00D819D1"/>
    <w:rsid w:val="00D86524"/>
    <w:rsid w:val="00D91924"/>
    <w:rsid w:val="00D91971"/>
    <w:rsid w:val="00D95FC7"/>
    <w:rsid w:val="00DA1CFE"/>
    <w:rsid w:val="00DA317F"/>
    <w:rsid w:val="00DA5A5D"/>
    <w:rsid w:val="00DA6DDA"/>
    <w:rsid w:val="00DA7152"/>
    <w:rsid w:val="00DB1534"/>
    <w:rsid w:val="00DB4938"/>
    <w:rsid w:val="00DB4D04"/>
    <w:rsid w:val="00DB606D"/>
    <w:rsid w:val="00DC3382"/>
    <w:rsid w:val="00DD2C30"/>
    <w:rsid w:val="00DD57D6"/>
    <w:rsid w:val="00DD71D0"/>
    <w:rsid w:val="00DE103C"/>
    <w:rsid w:val="00DE1D4B"/>
    <w:rsid w:val="00DE2781"/>
    <w:rsid w:val="00DF41B0"/>
    <w:rsid w:val="00DF4240"/>
    <w:rsid w:val="00DF638B"/>
    <w:rsid w:val="00E01A62"/>
    <w:rsid w:val="00E01D8A"/>
    <w:rsid w:val="00E02417"/>
    <w:rsid w:val="00E026B7"/>
    <w:rsid w:val="00E06443"/>
    <w:rsid w:val="00E07C97"/>
    <w:rsid w:val="00E137A4"/>
    <w:rsid w:val="00E1552D"/>
    <w:rsid w:val="00E2296F"/>
    <w:rsid w:val="00E27C45"/>
    <w:rsid w:val="00E30789"/>
    <w:rsid w:val="00E31B29"/>
    <w:rsid w:val="00E350AC"/>
    <w:rsid w:val="00E422B1"/>
    <w:rsid w:val="00E43561"/>
    <w:rsid w:val="00E46277"/>
    <w:rsid w:val="00E462EA"/>
    <w:rsid w:val="00E531CE"/>
    <w:rsid w:val="00E54676"/>
    <w:rsid w:val="00E550FF"/>
    <w:rsid w:val="00E56331"/>
    <w:rsid w:val="00E63BB3"/>
    <w:rsid w:val="00E662BE"/>
    <w:rsid w:val="00E674A5"/>
    <w:rsid w:val="00E812A4"/>
    <w:rsid w:val="00E825E3"/>
    <w:rsid w:val="00E942F9"/>
    <w:rsid w:val="00EA0DB8"/>
    <w:rsid w:val="00EA23C4"/>
    <w:rsid w:val="00EA4119"/>
    <w:rsid w:val="00EB1C50"/>
    <w:rsid w:val="00EB5D16"/>
    <w:rsid w:val="00EC3DBF"/>
    <w:rsid w:val="00EC52E1"/>
    <w:rsid w:val="00ED098F"/>
    <w:rsid w:val="00ED4BC5"/>
    <w:rsid w:val="00EE7834"/>
    <w:rsid w:val="00EF11AE"/>
    <w:rsid w:val="00EF5C36"/>
    <w:rsid w:val="00F05C55"/>
    <w:rsid w:val="00F10B8B"/>
    <w:rsid w:val="00F156B4"/>
    <w:rsid w:val="00F36263"/>
    <w:rsid w:val="00F4409C"/>
    <w:rsid w:val="00F51723"/>
    <w:rsid w:val="00F534DF"/>
    <w:rsid w:val="00F541C3"/>
    <w:rsid w:val="00F62ADF"/>
    <w:rsid w:val="00F70279"/>
    <w:rsid w:val="00F71DE5"/>
    <w:rsid w:val="00F7403C"/>
    <w:rsid w:val="00F81B5B"/>
    <w:rsid w:val="00F83EC9"/>
    <w:rsid w:val="00F86104"/>
    <w:rsid w:val="00F91C72"/>
    <w:rsid w:val="00F91DB2"/>
    <w:rsid w:val="00F96C5A"/>
    <w:rsid w:val="00FA17D2"/>
    <w:rsid w:val="00FA4813"/>
    <w:rsid w:val="00FA5958"/>
    <w:rsid w:val="00FB2B1B"/>
    <w:rsid w:val="00FB51A2"/>
    <w:rsid w:val="00FB774D"/>
    <w:rsid w:val="00FD1F37"/>
    <w:rsid w:val="00FD50D4"/>
    <w:rsid w:val="00FD7A03"/>
    <w:rsid w:val="00FE02C3"/>
    <w:rsid w:val="00FE0BA5"/>
    <w:rsid w:val="00FF06E1"/>
    <w:rsid w:val="00FF102C"/>
    <w:rsid w:val="00FF1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3506"/>
  <w15:docId w15:val="{23B141D7-0702-4174-A805-74F07ADC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2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E7A"/>
    <w:rPr>
      <w:rFonts w:ascii="Tahoma" w:hAnsi="Tahoma" w:cs="Tahoma"/>
      <w:sz w:val="16"/>
      <w:szCs w:val="16"/>
    </w:rPr>
  </w:style>
  <w:style w:type="paragraph" w:styleId="ListParagraph">
    <w:name w:val="List Paragraph"/>
    <w:basedOn w:val="Normal"/>
    <w:uiPriority w:val="34"/>
    <w:qFormat/>
    <w:rsid w:val="00F7403C"/>
    <w:pPr>
      <w:ind w:left="720"/>
      <w:contextualSpacing/>
    </w:pPr>
  </w:style>
  <w:style w:type="character" w:styleId="Hyperlink">
    <w:name w:val="Hyperlink"/>
    <w:basedOn w:val="DefaultParagraphFont"/>
    <w:uiPriority w:val="99"/>
    <w:semiHidden/>
    <w:unhideWhenUsed/>
    <w:rsid w:val="003B1C3B"/>
    <w:rPr>
      <w:rFonts w:ascii="Arial" w:hAnsi="Arial" w:cs="Arial" w:hint="default"/>
      <w:strike w:val="0"/>
      <w:dstrike w:val="0"/>
      <w:color w:val="1122CC"/>
      <w:u w:val="none"/>
      <w:effect w:val="none"/>
    </w:rPr>
  </w:style>
  <w:style w:type="character" w:styleId="Emphasis">
    <w:name w:val="Emphasis"/>
    <w:basedOn w:val="DefaultParagraphFont"/>
    <w:uiPriority w:val="20"/>
    <w:qFormat/>
    <w:rsid w:val="003B1C3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t&amp;rct=j&amp;q=&amp;esrc=s&amp;frm=1&amp;source=web&amp;cd=1&amp;cad=rja&amp;ved=0CC8QFjAA&amp;url=http%3A%2F%2Fen.wikipedia.org%2Fwiki%2F2001%3A_A_Space_Odyssey_(film)&amp;ei=S45TUqSwM8qArAHUqYD4AQ&amp;usg=AFQjCNHRMCiJJo_1clRHL1_cgT_gBSxyKQ&amp;sig2=5KpmUVH2WE5n3zGJumJfMA&amp;bvm=bv.53760139,bs.1,d.cG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aa2035</dc:creator>
  <cp:lastModifiedBy>Asef-Vaziri , Ardavan</cp:lastModifiedBy>
  <cp:revision>5</cp:revision>
  <dcterms:created xsi:type="dcterms:W3CDTF">2017-06-02T20:53:00Z</dcterms:created>
  <dcterms:modified xsi:type="dcterms:W3CDTF">2023-08-15T15:46:00Z</dcterms:modified>
</cp:coreProperties>
</file>