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095" w:rsidRDefault="00A21095" w:rsidP="00A21095">
      <w:pPr>
        <w:rPr>
          <w:rFonts w:ascii="Arial" w:hAnsi="Arial" w:cs="Arial"/>
        </w:rPr>
      </w:pPr>
      <w:bookmarkStart w:id="0" w:name="_GoBack"/>
      <w:bookmarkEnd w:id="0"/>
      <w:r>
        <w:rPr>
          <w:rFonts w:ascii="Arial" w:hAnsi="Arial" w:cs="Arial"/>
        </w:rPr>
        <w:t>The five characteristics of strategic thinking are discussed in the article on strategic thinking found in the course pack and on the course web site.  The five characteristics of strategic thinking are as follows:</w:t>
      </w:r>
    </w:p>
    <w:p w:rsidR="00A21095" w:rsidRDefault="002E3BCD" w:rsidP="00A21095">
      <w:pPr>
        <w:ind w:left="1080"/>
        <w:rPr>
          <w:rFonts w:ascii="Arial" w:hAnsi="Arial" w:cs="Arial"/>
        </w:rPr>
      </w:pPr>
      <w:hyperlink r:id="rId5" w:history="1">
        <w:r w:rsidRPr="00B21CDB">
          <w:rPr>
            <w:rStyle w:val="Hyperlink"/>
            <w:rFonts w:ascii="Arial" w:hAnsi="Arial" w:cs="Arial"/>
          </w:rPr>
          <w:t>http://www.csun.edu/sites/default/files/str</w:t>
        </w:r>
        <w:r w:rsidRPr="00B21CDB">
          <w:rPr>
            <w:rStyle w:val="Hyperlink"/>
            <w:rFonts w:ascii="Arial" w:hAnsi="Arial" w:cs="Arial"/>
          </w:rPr>
          <w:t>a</w:t>
        </w:r>
        <w:r w:rsidRPr="00B21CDB">
          <w:rPr>
            <w:rStyle w:val="Hyperlink"/>
            <w:rFonts w:ascii="Arial" w:hAnsi="Arial" w:cs="Arial"/>
          </w:rPr>
          <w:t>tegic.thinking.pdf</w:t>
        </w:r>
      </w:hyperlink>
    </w:p>
    <w:p w:rsidR="002E3BCD" w:rsidRDefault="002E3BCD" w:rsidP="00A21095">
      <w:pPr>
        <w:ind w:left="1080"/>
        <w:rPr>
          <w:rFonts w:ascii="Arial" w:hAnsi="Arial" w:cs="Arial"/>
        </w:rPr>
      </w:pPr>
    </w:p>
    <w:p w:rsidR="002E3BCD" w:rsidRDefault="002E3BCD" w:rsidP="00A21095">
      <w:pPr>
        <w:ind w:left="1080"/>
        <w:rPr>
          <w:rFonts w:ascii="Arial" w:hAnsi="Arial" w:cs="Arial"/>
        </w:rPr>
      </w:pPr>
      <w:r>
        <w:rPr>
          <w:noProof/>
        </w:rPr>
        <w:drawing>
          <wp:inline distT="0" distB="0" distL="0" distR="0" wp14:anchorId="625BC9F6" wp14:editId="5B728866">
            <wp:extent cx="5943600" cy="1068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068705"/>
                    </a:xfrm>
                    <a:prstGeom prst="rect">
                      <a:avLst/>
                    </a:prstGeom>
                  </pic:spPr>
                </pic:pic>
              </a:graphicData>
            </a:graphic>
          </wp:inline>
        </w:drawing>
      </w:r>
    </w:p>
    <w:p w:rsidR="002E3BCD" w:rsidRDefault="002E3BCD" w:rsidP="00A21095">
      <w:pPr>
        <w:ind w:left="1080"/>
        <w:rPr>
          <w:rFonts w:ascii="Arial" w:hAnsi="Arial" w:cs="Arial"/>
        </w:rPr>
      </w:pPr>
    </w:p>
    <w:p w:rsidR="00A21095" w:rsidRDefault="00A21095" w:rsidP="00A21095">
      <w:pPr>
        <w:numPr>
          <w:ilvl w:val="1"/>
          <w:numId w:val="1"/>
        </w:numPr>
        <w:spacing w:after="0" w:line="240" w:lineRule="auto"/>
        <w:rPr>
          <w:rFonts w:ascii="Arial" w:hAnsi="Arial" w:cs="Arial"/>
        </w:rPr>
      </w:pPr>
      <w:r>
        <w:rPr>
          <w:rFonts w:ascii="Arial" w:hAnsi="Arial" w:cs="Arial"/>
          <w:b/>
          <w:bCs/>
        </w:rPr>
        <w:t>Systems Perspective</w:t>
      </w:r>
      <w:r>
        <w:rPr>
          <w:rFonts w:ascii="Arial" w:hAnsi="Arial" w:cs="Arial"/>
        </w:rPr>
        <w:t>: Seeing the Big Picture or thinking “holistically”</w:t>
      </w:r>
    </w:p>
    <w:p w:rsidR="00A21095" w:rsidRDefault="00A21095" w:rsidP="00A21095">
      <w:pPr>
        <w:ind w:left="1080"/>
        <w:rPr>
          <w:rFonts w:ascii="Arial" w:hAnsi="Arial" w:cs="Arial"/>
        </w:rPr>
      </w:pPr>
    </w:p>
    <w:p w:rsidR="00A21095" w:rsidRDefault="00A21095" w:rsidP="00A21095">
      <w:pPr>
        <w:numPr>
          <w:ilvl w:val="1"/>
          <w:numId w:val="1"/>
        </w:numPr>
        <w:spacing w:after="0" w:line="240" w:lineRule="auto"/>
        <w:rPr>
          <w:rFonts w:ascii="Arial" w:hAnsi="Arial" w:cs="Arial"/>
        </w:rPr>
      </w:pPr>
      <w:r>
        <w:rPr>
          <w:rFonts w:ascii="Arial" w:hAnsi="Arial" w:cs="Arial"/>
          <w:b/>
          <w:bCs/>
        </w:rPr>
        <w:t>Intent-Focused</w:t>
      </w:r>
      <w:r>
        <w:rPr>
          <w:rFonts w:ascii="Arial" w:hAnsi="Arial" w:cs="Arial"/>
        </w:rPr>
        <w:t>: Having a sense of direction or destiny that is driven by a unique point of view about what the future will look like</w:t>
      </w:r>
    </w:p>
    <w:p w:rsidR="00A21095" w:rsidRDefault="00A21095" w:rsidP="00A21095">
      <w:pPr>
        <w:rPr>
          <w:rFonts w:ascii="Arial" w:hAnsi="Arial" w:cs="Arial"/>
        </w:rPr>
      </w:pPr>
    </w:p>
    <w:p w:rsidR="00A21095" w:rsidRDefault="00A21095" w:rsidP="00A21095">
      <w:pPr>
        <w:numPr>
          <w:ilvl w:val="1"/>
          <w:numId w:val="1"/>
        </w:numPr>
        <w:spacing w:after="0" w:line="240" w:lineRule="auto"/>
        <w:rPr>
          <w:rFonts w:ascii="Arial" w:hAnsi="Arial" w:cs="Arial"/>
        </w:rPr>
      </w:pPr>
      <w:r>
        <w:rPr>
          <w:rFonts w:ascii="Arial" w:hAnsi="Arial" w:cs="Arial"/>
          <w:b/>
          <w:bCs/>
        </w:rPr>
        <w:t>Intelligent Opportunism</w:t>
      </w:r>
      <w:r>
        <w:rPr>
          <w:rFonts w:ascii="Arial" w:hAnsi="Arial" w:cs="Arial"/>
        </w:rPr>
        <w:t>: Openness to new experiences in order to take advantage of alternative strategies</w:t>
      </w:r>
    </w:p>
    <w:p w:rsidR="00A21095" w:rsidRDefault="00A21095" w:rsidP="00A21095">
      <w:pPr>
        <w:rPr>
          <w:rFonts w:ascii="Arial" w:hAnsi="Arial" w:cs="Arial"/>
        </w:rPr>
      </w:pPr>
    </w:p>
    <w:p w:rsidR="00A21095" w:rsidRDefault="00A21095" w:rsidP="00A21095">
      <w:pPr>
        <w:numPr>
          <w:ilvl w:val="1"/>
          <w:numId w:val="1"/>
        </w:numPr>
        <w:spacing w:after="0" w:line="240" w:lineRule="auto"/>
        <w:rPr>
          <w:rFonts w:ascii="Arial" w:hAnsi="Arial" w:cs="Arial"/>
        </w:rPr>
      </w:pPr>
      <w:r>
        <w:rPr>
          <w:rFonts w:ascii="Arial" w:hAnsi="Arial" w:cs="Arial"/>
          <w:b/>
          <w:bCs/>
        </w:rPr>
        <w:t>Thinking In Time</w:t>
      </w:r>
      <w:r>
        <w:rPr>
          <w:rFonts w:ascii="Arial" w:hAnsi="Arial" w:cs="Arial"/>
        </w:rPr>
        <w:t>: Understanding and dealing with the gap between the current reality and the intent for the future</w:t>
      </w:r>
    </w:p>
    <w:p w:rsidR="00A21095" w:rsidRDefault="00A21095" w:rsidP="00A21095">
      <w:pPr>
        <w:rPr>
          <w:rFonts w:ascii="Arial" w:hAnsi="Arial" w:cs="Arial"/>
        </w:rPr>
      </w:pPr>
    </w:p>
    <w:p w:rsidR="00A21095" w:rsidRDefault="00A21095" w:rsidP="00A21095">
      <w:pPr>
        <w:numPr>
          <w:ilvl w:val="1"/>
          <w:numId w:val="1"/>
        </w:numPr>
        <w:spacing w:after="0" w:line="240" w:lineRule="auto"/>
        <w:rPr>
          <w:rFonts w:ascii="Arial" w:hAnsi="Arial" w:cs="Arial"/>
        </w:rPr>
      </w:pPr>
      <w:r>
        <w:rPr>
          <w:rFonts w:ascii="Arial" w:hAnsi="Arial" w:cs="Arial"/>
          <w:b/>
          <w:bCs/>
        </w:rPr>
        <w:t>Hypothesis Driven</w:t>
      </w:r>
      <w:r>
        <w:rPr>
          <w:rFonts w:ascii="Arial" w:hAnsi="Arial" w:cs="Arial"/>
        </w:rPr>
        <w:t>: Use of creative and critical thinking using facts and not inferences</w:t>
      </w:r>
    </w:p>
    <w:p w:rsidR="00A21095" w:rsidRDefault="00A21095"/>
    <w:sectPr w:rsidR="00A21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53476"/>
    <w:multiLevelType w:val="hybridMultilevel"/>
    <w:tmpl w:val="9C32BA4E"/>
    <w:lvl w:ilvl="0" w:tplc="04090019">
      <w:start w:val="1"/>
      <w:numFmt w:val="lowerLetter"/>
      <w:lvlText w:val="%1."/>
      <w:lvlJc w:val="left"/>
      <w:pPr>
        <w:tabs>
          <w:tab w:val="num" w:pos="720"/>
        </w:tabs>
        <w:ind w:left="720" w:hanging="360"/>
      </w:pPr>
    </w:lvl>
    <w:lvl w:ilvl="1" w:tplc="E292B7B6">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8C"/>
    <w:rsid w:val="001208BF"/>
    <w:rsid w:val="002E3BCD"/>
    <w:rsid w:val="00523F8C"/>
    <w:rsid w:val="006078ED"/>
    <w:rsid w:val="006F7B10"/>
    <w:rsid w:val="0072399D"/>
    <w:rsid w:val="00A21095"/>
    <w:rsid w:val="00BF1CF7"/>
    <w:rsid w:val="00D3149F"/>
    <w:rsid w:val="00D50D2F"/>
    <w:rsid w:val="00E67509"/>
    <w:rsid w:val="00F53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CA976-5381-41A2-B310-9146D208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F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E3BCD"/>
    <w:rPr>
      <w:color w:val="0563C1" w:themeColor="hyperlink"/>
      <w:u w:val="single"/>
    </w:rPr>
  </w:style>
  <w:style w:type="character" w:styleId="FollowedHyperlink">
    <w:name w:val="FollowedHyperlink"/>
    <w:basedOn w:val="DefaultParagraphFont"/>
    <w:uiPriority w:val="99"/>
    <w:semiHidden/>
    <w:unhideWhenUsed/>
    <w:rsid w:val="002E3B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967930">
      <w:bodyDiv w:val="1"/>
      <w:marLeft w:val="0"/>
      <w:marRight w:val="0"/>
      <w:marTop w:val="0"/>
      <w:marBottom w:val="0"/>
      <w:divBdr>
        <w:top w:val="none" w:sz="0" w:space="0" w:color="auto"/>
        <w:left w:val="none" w:sz="0" w:space="0" w:color="auto"/>
        <w:bottom w:val="none" w:sz="0" w:space="0" w:color="auto"/>
        <w:right w:val="none" w:sz="0" w:space="0" w:color="auto"/>
      </w:divBdr>
      <w:divsChild>
        <w:div w:id="25764076">
          <w:marLeft w:val="0"/>
          <w:marRight w:val="0"/>
          <w:marTop w:val="0"/>
          <w:marBottom w:val="0"/>
          <w:divBdr>
            <w:top w:val="none" w:sz="0" w:space="0" w:color="auto"/>
            <w:left w:val="none" w:sz="0" w:space="0" w:color="auto"/>
            <w:bottom w:val="none" w:sz="0" w:space="0" w:color="auto"/>
            <w:right w:val="none" w:sz="0" w:space="0" w:color="auto"/>
          </w:divBdr>
          <w:divsChild>
            <w:div w:id="1491869121">
              <w:marLeft w:val="0"/>
              <w:marRight w:val="0"/>
              <w:marTop w:val="0"/>
              <w:marBottom w:val="0"/>
              <w:divBdr>
                <w:top w:val="none" w:sz="0" w:space="0" w:color="auto"/>
                <w:left w:val="none" w:sz="0" w:space="0" w:color="auto"/>
                <w:bottom w:val="none" w:sz="0" w:space="0" w:color="auto"/>
                <w:right w:val="none" w:sz="0" w:space="0" w:color="auto"/>
              </w:divBdr>
              <w:divsChild>
                <w:div w:id="1622179170">
                  <w:marLeft w:val="0"/>
                  <w:marRight w:val="0"/>
                  <w:marTop w:val="0"/>
                  <w:marBottom w:val="0"/>
                  <w:divBdr>
                    <w:top w:val="none" w:sz="0" w:space="0" w:color="auto"/>
                    <w:left w:val="none" w:sz="0" w:space="0" w:color="auto"/>
                    <w:bottom w:val="none" w:sz="0" w:space="0" w:color="auto"/>
                    <w:right w:val="none" w:sz="0" w:space="0" w:color="auto"/>
                  </w:divBdr>
                  <w:divsChild>
                    <w:div w:id="49891175">
                      <w:marLeft w:val="0"/>
                      <w:marRight w:val="0"/>
                      <w:marTop w:val="0"/>
                      <w:marBottom w:val="0"/>
                      <w:divBdr>
                        <w:top w:val="none" w:sz="0" w:space="0" w:color="auto"/>
                        <w:left w:val="none" w:sz="0" w:space="0" w:color="auto"/>
                        <w:bottom w:val="none" w:sz="0" w:space="0" w:color="auto"/>
                        <w:right w:val="none" w:sz="0" w:space="0" w:color="auto"/>
                      </w:divBdr>
                      <w:divsChild>
                        <w:div w:id="86466960">
                          <w:marLeft w:val="0"/>
                          <w:marRight w:val="0"/>
                          <w:marTop w:val="0"/>
                          <w:marBottom w:val="0"/>
                          <w:divBdr>
                            <w:top w:val="none" w:sz="0" w:space="0" w:color="auto"/>
                            <w:left w:val="none" w:sz="0" w:space="0" w:color="auto"/>
                            <w:bottom w:val="none" w:sz="0" w:space="0" w:color="auto"/>
                            <w:right w:val="none" w:sz="0" w:space="0" w:color="auto"/>
                          </w:divBdr>
                          <w:divsChild>
                            <w:div w:id="495649338">
                              <w:marLeft w:val="0"/>
                              <w:marRight w:val="0"/>
                              <w:marTop w:val="0"/>
                              <w:marBottom w:val="0"/>
                              <w:divBdr>
                                <w:top w:val="none" w:sz="0" w:space="0" w:color="auto"/>
                                <w:left w:val="none" w:sz="0" w:space="0" w:color="auto"/>
                                <w:bottom w:val="none" w:sz="0" w:space="0" w:color="auto"/>
                                <w:right w:val="none" w:sz="0" w:space="0" w:color="auto"/>
                              </w:divBdr>
                              <w:divsChild>
                                <w:div w:id="120080316">
                                  <w:marLeft w:val="0"/>
                                  <w:marRight w:val="0"/>
                                  <w:marTop w:val="0"/>
                                  <w:marBottom w:val="0"/>
                                  <w:divBdr>
                                    <w:top w:val="none" w:sz="0" w:space="0" w:color="auto"/>
                                    <w:left w:val="none" w:sz="0" w:space="0" w:color="auto"/>
                                    <w:bottom w:val="none" w:sz="0" w:space="0" w:color="auto"/>
                                    <w:right w:val="none" w:sz="0" w:space="0" w:color="auto"/>
                                  </w:divBdr>
                                  <w:divsChild>
                                    <w:div w:id="1922368679">
                                      <w:marLeft w:val="0"/>
                                      <w:marRight w:val="0"/>
                                      <w:marTop w:val="0"/>
                                      <w:marBottom w:val="0"/>
                                      <w:divBdr>
                                        <w:top w:val="none" w:sz="0" w:space="0" w:color="auto"/>
                                        <w:left w:val="none" w:sz="0" w:space="0" w:color="auto"/>
                                        <w:bottom w:val="none" w:sz="0" w:space="0" w:color="auto"/>
                                        <w:right w:val="none" w:sz="0" w:space="0" w:color="auto"/>
                                      </w:divBdr>
                                      <w:divsChild>
                                        <w:div w:id="1674382543">
                                          <w:marLeft w:val="0"/>
                                          <w:marRight w:val="0"/>
                                          <w:marTop w:val="0"/>
                                          <w:marBottom w:val="0"/>
                                          <w:divBdr>
                                            <w:top w:val="none" w:sz="0" w:space="0" w:color="auto"/>
                                            <w:left w:val="none" w:sz="0" w:space="0" w:color="auto"/>
                                            <w:bottom w:val="none" w:sz="0" w:space="0" w:color="auto"/>
                                            <w:right w:val="none" w:sz="0" w:space="0" w:color="auto"/>
                                          </w:divBdr>
                                          <w:divsChild>
                                            <w:div w:id="1347635181">
                                              <w:marLeft w:val="0"/>
                                              <w:marRight w:val="0"/>
                                              <w:marTop w:val="0"/>
                                              <w:marBottom w:val="0"/>
                                              <w:divBdr>
                                                <w:top w:val="none" w:sz="0" w:space="0" w:color="auto"/>
                                                <w:left w:val="none" w:sz="0" w:space="0" w:color="auto"/>
                                                <w:bottom w:val="none" w:sz="0" w:space="0" w:color="auto"/>
                                                <w:right w:val="none" w:sz="0" w:space="0" w:color="auto"/>
                                              </w:divBdr>
                                              <w:divsChild>
                                                <w:div w:id="1668826552">
                                                  <w:marLeft w:val="0"/>
                                                  <w:marRight w:val="0"/>
                                                  <w:marTop w:val="0"/>
                                                  <w:marBottom w:val="0"/>
                                                  <w:divBdr>
                                                    <w:top w:val="none" w:sz="0" w:space="0" w:color="auto"/>
                                                    <w:left w:val="none" w:sz="0" w:space="0" w:color="auto"/>
                                                    <w:bottom w:val="none" w:sz="0" w:space="0" w:color="auto"/>
                                                    <w:right w:val="none" w:sz="0" w:space="0" w:color="auto"/>
                                                  </w:divBdr>
                                                  <w:divsChild>
                                                    <w:div w:id="1097366205">
                                                      <w:marLeft w:val="0"/>
                                                      <w:marRight w:val="0"/>
                                                      <w:marTop w:val="0"/>
                                                      <w:marBottom w:val="0"/>
                                                      <w:divBdr>
                                                        <w:top w:val="none" w:sz="0" w:space="0" w:color="auto"/>
                                                        <w:left w:val="none" w:sz="0" w:space="0" w:color="auto"/>
                                                        <w:bottom w:val="none" w:sz="0" w:space="0" w:color="auto"/>
                                                        <w:right w:val="none" w:sz="0" w:space="0" w:color="auto"/>
                                                      </w:divBdr>
                                                      <w:divsChild>
                                                        <w:div w:id="54009122">
                                                          <w:marLeft w:val="0"/>
                                                          <w:marRight w:val="0"/>
                                                          <w:marTop w:val="0"/>
                                                          <w:marBottom w:val="0"/>
                                                          <w:divBdr>
                                                            <w:top w:val="none" w:sz="0" w:space="0" w:color="auto"/>
                                                            <w:left w:val="none" w:sz="0" w:space="0" w:color="auto"/>
                                                            <w:bottom w:val="none" w:sz="0" w:space="0" w:color="auto"/>
                                                            <w:right w:val="none" w:sz="0" w:space="0" w:color="auto"/>
                                                          </w:divBdr>
                                                          <w:divsChild>
                                                            <w:div w:id="272054866">
                                                              <w:marLeft w:val="0"/>
                                                              <w:marRight w:val="0"/>
                                                              <w:marTop w:val="0"/>
                                                              <w:marBottom w:val="0"/>
                                                              <w:divBdr>
                                                                <w:top w:val="none" w:sz="0" w:space="0" w:color="auto"/>
                                                                <w:left w:val="none" w:sz="0" w:space="0" w:color="auto"/>
                                                                <w:bottom w:val="none" w:sz="0" w:space="0" w:color="auto"/>
                                                                <w:right w:val="none" w:sz="0" w:space="0" w:color="auto"/>
                                                              </w:divBdr>
                                                              <w:divsChild>
                                                                <w:div w:id="1140810009">
                                                                  <w:marLeft w:val="315"/>
                                                                  <w:marRight w:val="315"/>
                                                                  <w:marTop w:val="0"/>
                                                                  <w:marBottom w:val="0"/>
                                                                  <w:divBdr>
                                                                    <w:top w:val="none" w:sz="0" w:space="0" w:color="auto"/>
                                                                    <w:left w:val="none" w:sz="0" w:space="0" w:color="auto"/>
                                                                    <w:bottom w:val="single" w:sz="6" w:space="0" w:color="auto"/>
                                                                    <w:right w:val="none" w:sz="0" w:space="0" w:color="auto"/>
                                                                  </w:divBdr>
                                                                  <w:divsChild>
                                                                    <w:div w:id="1986205062">
                                                                      <w:marLeft w:val="0"/>
                                                                      <w:marRight w:val="0"/>
                                                                      <w:marTop w:val="0"/>
                                                                      <w:marBottom w:val="0"/>
                                                                      <w:divBdr>
                                                                        <w:top w:val="none" w:sz="0" w:space="0" w:color="auto"/>
                                                                        <w:left w:val="none" w:sz="0" w:space="0" w:color="auto"/>
                                                                        <w:bottom w:val="none" w:sz="0" w:space="0" w:color="auto"/>
                                                                        <w:right w:val="none" w:sz="0" w:space="0" w:color="auto"/>
                                                                      </w:divBdr>
                                                                      <w:divsChild>
                                                                        <w:div w:id="1493906709">
                                                                          <w:marLeft w:val="0"/>
                                                                          <w:marRight w:val="0"/>
                                                                          <w:marTop w:val="0"/>
                                                                          <w:marBottom w:val="0"/>
                                                                          <w:divBdr>
                                                                            <w:top w:val="none" w:sz="0" w:space="0" w:color="auto"/>
                                                                            <w:left w:val="none" w:sz="0" w:space="0" w:color="auto"/>
                                                                            <w:bottom w:val="none" w:sz="0" w:space="0" w:color="auto"/>
                                                                            <w:right w:val="none" w:sz="0" w:space="0" w:color="auto"/>
                                                                          </w:divBdr>
                                                                          <w:divsChild>
                                                                            <w:div w:id="984434638">
                                                                              <w:marLeft w:val="0"/>
                                                                              <w:marRight w:val="0"/>
                                                                              <w:marTop w:val="0"/>
                                                                              <w:marBottom w:val="0"/>
                                                                              <w:divBdr>
                                                                                <w:top w:val="none" w:sz="0" w:space="0" w:color="auto"/>
                                                                                <w:left w:val="none" w:sz="0" w:space="0" w:color="auto"/>
                                                                                <w:bottom w:val="none" w:sz="0" w:space="0" w:color="auto"/>
                                                                                <w:right w:val="none" w:sz="0" w:space="0" w:color="auto"/>
                                                                              </w:divBdr>
                                                                              <w:divsChild>
                                                                                <w:div w:id="684600271">
                                                                                  <w:marLeft w:val="0"/>
                                                                                  <w:marRight w:val="0"/>
                                                                                  <w:marTop w:val="0"/>
                                                                                  <w:marBottom w:val="0"/>
                                                                                  <w:divBdr>
                                                                                    <w:top w:val="none" w:sz="0" w:space="0" w:color="auto"/>
                                                                                    <w:left w:val="none" w:sz="0" w:space="0" w:color="auto"/>
                                                                                    <w:bottom w:val="none" w:sz="0" w:space="0" w:color="auto"/>
                                                                                    <w:right w:val="none" w:sz="0" w:space="0" w:color="auto"/>
                                                                                  </w:divBdr>
                                                                                </w:div>
                                                                                <w:div w:id="648485234">
                                                                                  <w:marLeft w:val="0"/>
                                                                                  <w:marRight w:val="0"/>
                                                                                  <w:marTop w:val="0"/>
                                                                                  <w:marBottom w:val="0"/>
                                                                                  <w:divBdr>
                                                                                    <w:top w:val="none" w:sz="0" w:space="0" w:color="auto"/>
                                                                                    <w:left w:val="none" w:sz="0" w:space="0" w:color="auto"/>
                                                                                    <w:bottom w:val="none" w:sz="0" w:space="0" w:color="auto"/>
                                                                                    <w:right w:val="none" w:sz="0" w:space="0" w:color="auto"/>
                                                                                  </w:divBdr>
                                                                                </w:div>
                                                                                <w:div w:id="974330572">
                                                                                  <w:marLeft w:val="0"/>
                                                                                  <w:marRight w:val="0"/>
                                                                                  <w:marTop w:val="0"/>
                                                                                  <w:marBottom w:val="0"/>
                                                                                  <w:divBdr>
                                                                                    <w:top w:val="none" w:sz="0" w:space="0" w:color="auto"/>
                                                                                    <w:left w:val="none" w:sz="0" w:space="0" w:color="auto"/>
                                                                                    <w:bottom w:val="none" w:sz="0" w:space="0" w:color="auto"/>
                                                                                    <w:right w:val="none" w:sz="0" w:space="0" w:color="auto"/>
                                                                                  </w:divBdr>
                                                                                </w:div>
                                                                                <w:div w:id="395662697">
                                                                                  <w:marLeft w:val="0"/>
                                                                                  <w:marRight w:val="0"/>
                                                                                  <w:marTop w:val="0"/>
                                                                                  <w:marBottom w:val="0"/>
                                                                                  <w:divBdr>
                                                                                    <w:top w:val="none" w:sz="0" w:space="0" w:color="auto"/>
                                                                                    <w:left w:val="none" w:sz="0" w:space="0" w:color="auto"/>
                                                                                    <w:bottom w:val="none" w:sz="0" w:space="0" w:color="auto"/>
                                                                                    <w:right w:val="none" w:sz="0" w:space="0" w:color="auto"/>
                                                                                  </w:divBdr>
                                                                                </w:div>
                                                                                <w:div w:id="1208907151">
                                                                                  <w:marLeft w:val="0"/>
                                                                                  <w:marRight w:val="0"/>
                                                                                  <w:marTop w:val="0"/>
                                                                                  <w:marBottom w:val="0"/>
                                                                                  <w:divBdr>
                                                                                    <w:top w:val="none" w:sz="0" w:space="0" w:color="auto"/>
                                                                                    <w:left w:val="none" w:sz="0" w:space="0" w:color="auto"/>
                                                                                    <w:bottom w:val="none" w:sz="0" w:space="0" w:color="auto"/>
                                                                                    <w:right w:val="none" w:sz="0" w:space="0" w:color="auto"/>
                                                                                  </w:divBdr>
                                                                                </w:div>
                                                                                <w:div w:id="523711547">
                                                                                  <w:marLeft w:val="0"/>
                                                                                  <w:marRight w:val="0"/>
                                                                                  <w:marTop w:val="0"/>
                                                                                  <w:marBottom w:val="0"/>
                                                                                  <w:divBdr>
                                                                                    <w:top w:val="none" w:sz="0" w:space="0" w:color="auto"/>
                                                                                    <w:left w:val="none" w:sz="0" w:space="0" w:color="auto"/>
                                                                                    <w:bottom w:val="none" w:sz="0" w:space="0" w:color="auto"/>
                                                                                    <w:right w:val="none" w:sz="0" w:space="0" w:color="auto"/>
                                                                                  </w:divBdr>
                                                                                </w:div>
                                                                                <w:div w:id="14628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029785">
      <w:bodyDiv w:val="1"/>
      <w:marLeft w:val="0"/>
      <w:marRight w:val="0"/>
      <w:marTop w:val="0"/>
      <w:marBottom w:val="0"/>
      <w:divBdr>
        <w:top w:val="none" w:sz="0" w:space="0" w:color="auto"/>
        <w:left w:val="none" w:sz="0" w:space="0" w:color="auto"/>
        <w:bottom w:val="none" w:sz="0" w:space="0" w:color="auto"/>
        <w:right w:val="none" w:sz="0" w:space="0" w:color="auto"/>
      </w:divBdr>
      <w:divsChild>
        <w:div w:id="1579829020">
          <w:marLeft w:val="0"/>
          <w:marRight w:val="0"/>
          <w:marTop w:val="0"/>
          <w:marBottom w:val="0"/>
          <w:divBdr>
            <w:top w:val="none" w:sz="0" w:space="0" w:color="auto"/>
            <w:left w:val="none" w:sz="0" w:space="0" w:color="auto"/>
            <w:bottom w:val="none" w:sz="0" w:space="0" w:color="auto"/>
            <w:right w:val="none" w:sz="0" w:space="0" w:color="auto"/>
          </w:divBdr>
          <w:divsChild>
            <w:div w:id="251475200">
              <w:marLeft w:val="0"/>
              <w:marRight w:val="0"/>
              <w:marTop w:val="0"/>
              <w:marBottom w:val="0"/>
              <w:divBdr>
                <w:top w:val="none" w:sz="0" w:space="0" w:color="auto"/>
                <w:left w:val="none" w:sz="0" w:space="0" w:color="auto"/>
                <w:bottom w:val="none" w:sz="0" w:space="0" w:color="auto"/>
                <w:right w:val="none" w:sz="0" w:space="0" w:color="auto"/>
              </w:divBdr>
              <w:divsChild>
                <w:div w:id="1375226642">
                  <w:marLeft w:val="0"/>
                  <w:marRight w:val="0"/>
                  <w:marTop w:val="0"/>
                  <w:marBottom w:val="0"/>
                  <w:divBdr>
                    <w:top w:val="none" w:sz="0" w:space="0" w:color="auto"/>
                    <w:left w:val="none" w:sz="0" w:space="0" w:color="auto"/>
                    <w:bottom w:val="none" w:sz="0" w:space="0" w:color="auto"/>
                    <w:right w:val="none" w:sz="0" w:space="0" w:color="auto"/>
                  </w:divBdr>
                  <w:divsChild>
                    <w:div w:id="1383403903">
                      <w:marLeft w:val="0"/>
                      <w:marRight w:val="0"/>
                      <w:marTop w:val="0"/>
                      <w:marBottom w:val="0"/>
                      <w:divBdr>
                        <w:top w:val="none" w:sz="0" w:space="0" w:color="auto"/>
                        <w:left w:val="none" w:sz="0" w:space="0" w:color="auto"/>
                        <w:bottom w:val="none" w:sz="0" w:space="0" w:color="auto"/>
                        <w:right w:val="none" w:sz="0" w:space="0" w:color="auto"/>
                      </w:divBdr>
                      <w:divsChild>
                        <w:div w:id="202865565">
                          <w:marLeft w:val="0"/>
                          <w:marRight w:val="0"/>
                          <w:marTop w:val="0"/>
                          <w:marBottom w:val="0"/>
                          <w:divBdr>
                            <w:top w:val="none" w:sz="0" w:space="0" w:color="auto"/>
                            <w:left w:val="none" w:sz="0" w:space="0" w:color="auto"/>
                            <w:bottom w:val="none" w:sz="0" w:space="0" w:color="auto"/>
                            <w:right w:val="none" w:sz="0" w:space="0" w:color="auto"/>
                          </w:divBdr>
                          <w:divsChild>
                            <w:div w:id="297608775">
                              <w:marLeft w:val="0"/>
                              <w:marRight w:val="0"/>
                              <w:marTop w:val="0"/>
                              <w:marBottom w:val="0"/>
                              <w:divBdr>
                                <w:top w:val="none" w:sz="0" w:space="0" w:color="auto"/>
                                <w:left w:val="none" w:sz="0" w:space="0" w:color="auto"/>
                                <w:bottom w:val="none" w:sz="0" w:space="0" w:color="auto"/>
                                <w:right w:val="none" w:sz="0" w:space="0" w:color="auto"/>
                              </w:divBdr>
                              <w:divsChild>
                                <w:div w:id="1981182988">
                                  <w:marLeft w:val="0"/>
                                  <w:marRight w:val="0"/>
                                  <w:marTop w:val="0"/>
                                  <w:marBottom w:val="0"/>
                                  <w:divBdr>
                                    <w:top w:val="none" w:sz="0" w:space="0" w:color="auto"/>
                                    <w:left w:val="none" w:sz="0" w:space="0" w:color="auto"/>
                                    <w:bottom w:val="none" w:sz="0" w:space="0" w:color="auto"/>
                                    <w:right w:val="none" w:sz="0" w:space="0" w:color="auto"/>
                                  </w:divBdr>
                                  <w:divsChild>
                                    <w:div w:id="1412586629">
                                      <w:marLeft w:val="0"/>
                                      <w:marRight w:val="0"/>
                                      <w:marTop w:val="0"/>
                                      <w:marBottom w:val="0"/>
                                      <w:divBdr>
                                        <w:top w:val="none" w:sz="0" w:space="0" w:color="auto"/>
                                        <w:left w:val="none" w:sz="0" w:space="0" w:color="auto"/>
                                        <w:bottom w:val="none" w:sz="0" w:space="0" w:color="auto"/>
                                        <w:right w:val="none" w:sz="0" w:space="0" w:color="auto"/>
                                      </w:divBdr>
                                      <w:divsChild>
                                        <w:div w:id="80564348">
                                          <w:marLeft w:val="0"/>
                                          <w:marRight w:val="0"/>
                                          <w:marTop w:val="0"/>
                                          <w:marBottom w:val="0"/>
                                          <w:divBdr>
                                            <w:top w:val="none" w:sz="0" w:space="0" w:color="auto"/>
                                            <w:left w:val="none" w:sz="0" w:space="0" w:color="auto"/>
                                            <w:bottom w:val="none" w:sz="0" w:space="0" w:color="auto"/>
                                            <w:right w:val="none" w:sz="0" w:space="0" w:color="auto"/>
                                          </w:divBdr>
                                          <w:divsChild>
                                            <w:div w:id="564143931">
                                              <w:marLeft w:val="0"/>
                                              <w:marRight w:val="0"/>
                                              <w:marTop w:val="0"/>
                                              <w:marBottom w:val="0"/>
                                              <w:divBdr>
                                                <w:top w:val="none" w:sz="0" w:space="0" w:color="auto"/>
                                                <w:left w:val="none" w:sz="0" w:space="0" w:color="auto"/>
                                                <w:bottom w:val="none" w:sz="0" w:space="0" w:color="auto"/>
                                                <w:right w:val="none" w:sz="0" w:space="0" w:color="auto"/>
                                              </w:divBdr>
                                              <w:divsChild>
                                                <w:div w:id="1045912660">
                                                  <w:marLeft w:val="0"/>
                                                  <w:marRight w:val="0"/>
                                                  <w:marTop w:val="0"/>
                                                  <w:marBottom w:val="0"/>
                                                  <w:divBdr>
                                                    <w:top w:val="none" w:sz="0" w:space="0" w:color="auto"/>
                                                    <w:left w:val="none" w:sz="0" w:space="0" w:color="auto"/>
                                                    <w:bottom w:val="none" w:sz="0" w:space="0" w:color="auto"/>
                                                    <w:right w:val="none" w:sz="0" w:space="0" w:color="auto"/>
                                                  </w:divBdr>
                                                  <w:divsChild>
                                                    <w:div w:id="2032217149">
                                                      <w:marLeft w:val="0"/>
                                                      <w:marRight w:val="0"/>
                                                      <w:marTop w:val="0"/>
                                                      <w:marBottom w:val="0"/>
                                                      <w:divBdr>
                                                        <w:top w:val="none" w:sz="0" w:space="0" w:color="auto"/>
                                                        <w:left w:val="none" w:sz="0" w:space="0" w:color="auto"/>
                                                        <w:bottom w:val="none" w:sz="0" w:space="0" w:color="auto"/>
                                                        <w:right w:val="none" w:sz="0" w:space="0" w:color="auto"/>
                                                      </w:divBdr>
                                                      <w:divsChild>
                                                        <w:div w:id="1621646405">
                                                          <w:marLeft w:val="0"/>
                                                          <w:marRight w:val="0"/>
                                                          <w:marTop w:val="0"/>
                                                          <w:marBottom w:val="0"/>
                                                          <w:divBdr>
                                                            <w:top w:val="none" w:sz="0" w:space="0" w:color="auto"/>
                                                            <w:left w:val="none" w:sz="0" w:space="0" w:color="auto"/>
                                                            <w:bottom w:val="none" w:sz="0" w:space="0" w:color="auto"/>
                                                            <w:right w:val="none" w:sz="0" w:space="0" w:color="auto"/>
                                                          </w:divBdr>
                                                          <w:divsChild>
                                                            <w:div w:id="1587764233">
                                                              <w:marLeft w:val="0"/>
                                                              <w:marRight w:val="0"/>
                                                              <w:marTop w:val="0"/>
                                                              <w:marBottom w:val="0"/>
                                                              <w:divBdr>
                                                                <w:top w:val="none" w:sz="0" w:space="0" w:color="auto"/>
                                                                <w:left w:val="none" w:sz="0" w:space="0" w:color="auto"/>
                                                                <w:bottom w:val="none" w:sz="0" w:space="0" w:color="auto"/>
                                                                <w:right w:val="none" w:sz="0" w:space="0" w:color="auto"/>
                                                              </w:divBdr>
                                                              <w:divsChild>
                                                                <w:div w:id="432284397">
                                                                  <w:marLeft w:val="315"/>
                                                                  <w:marRight w:val="315"/>
                                                                  <w:marTop w:val="0"/>
                                                                  <w:marBottom w:val="0"/>
                                                                  <w:divBdr>
                                                                    <w:top w:val="none" w:sz="0" w:space="0" w:color="auto"/>
                                                                    <w:left w:val="none" w:sz="0" w:space="0" w:color="auto"/>
                                                                    <w:bottom w:val="single" w:sz="6" w:space="0" w:color="auto"/>
                                                                    <w:right w:val="none" w:sz="0" w:space="0" w:color="auto"/>
                                                                  </w:divBdr>
                                                                  <w:divsChild>
                                                                    <w:div w:id="238711673">
                                                                      <w:marLeft w:val="0"/>
                                                                      <w:marRight w:val="0"/>
                                                                      <w:marTop w:val="0"/>
                                                                      <w:marBottom w:val="0"/>
                                                                      <w:divBdr>
                                                                        <w:top w:val="none" w:sz="0" w:space="0" w:color="auto"/>
                                                                        <w:left w:val="none" w:sz="0" w:space="0" w:color="auto"/>
                                                                        <w:bottom w:val="none" w:sz="0" w:space="0" w:color="auto"/>
                                                                        <w:right w:val="none" w:sz="0" w:space="0" w:color="auto"/>
                                                                      </w:divBdr>
                                                                      <w:divsChild>
                                                                        <w:div w:id="102463917">
                                                                          <w:marLeft w:val="0"/>
                                                                          <w:marRight w:val="0"/>
                                                                          <w:marTop w:val="0"/>
                                                                          <w:marBottom w:val="0"/>
                                                                          <w:divBdr>
                                                                            <w:top w:val="none" w:sz="0" w:space="0" w:color="auto"/>
                                                                            <w:left w:val="none" w:sz="0" w:space="0" w:color="auto"/>
                                                                            <w:bottom w:val="none" w:sz="0" w:space="0" w:color="auto"/>
                                                                            <w:right w:val="none" w:sz="0" w:space="0" w:color="auto"/>
                                                                          </w:divBdr>
                                                                          <w:divsChild>
                                                                            <w:div w:id="2505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626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csun.edu/sites/default/files/strategic.thinking.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Behnam Abrams</dc:creator>
  <cp:keywords/>
  <dc:description/>
  <cp:lastModifiedBy>Behnam Abrams</cp:lastModifiedBy>
  <cp:revision>2</cp:revision>
  <dcterms:created xsi:type="dcterms:W3CDTF">2015-09-27T16:59:00Z</dcterms:created>
  <dcterms:modified xsi:type="dcterms:W3CDTF">2015-09-27T16:59:00Z</dcterms:modified>
</cp:coreProperties>
</file>