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AE" w:rsidRDefault="00DC5CAE" w:rsidP="00DC5CAE">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DC5CAE" w:rsidRDefault="00DC5CAE" w:rsidP="00DC5CA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ISLAM (RS 365) </w:t>
      </w:r>
    </w:p>
    <w:p w:rsidR="00DC5CAE" w:rsidRDefault="00DC5CAE" w:rsidP="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Number: 19465)</w:t>
      </w:r>
    </w:p>
    <w:p w:rsidR="00DC5CAE" w:rsidRDefault="00DC5CAE" w:rsidP="00DC5CAE">
      <w:pPr>
        <w:spacing w:after="0" w:line="240" w:lineRule="auto"/>
        <w:jc w:val="center"/>
        <w:rPr>
          <w:rFonts w:ascii="Times New Roman" w:eastAsia="Times New Roman" w:hAnsi="Times New Roman"/>
          <w:b/>
          <w:sz w:val="24"/>
          <w:szCs w:val="24"/>
        </w:rPr>
      </w:pPr>
    </w:p>
    <w:p w:rsidR="00DC5CAE" w:rsidRDefault="00DC5CAE" w:rsidP="00DC5CA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SPRING 2017</w:t>
      </w:r>
    </w:p>
    <w:p w:rsidR="00DC5CAE" w:rsidRDefault="00DC5CAE" w:rsidP="00DC5CAE">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Mustafa Ruzgar, Ph.D.</w:t>
      </w:r>
    </w:p>
    <w:p w:rsidR="00DC5CAE" w:rsidRDefault="00DC5CAE" w:rsidP="00DC5CAE">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DC5CAE" w:rsidRDefault="00DC5CAE" w:rsidP="00DC5CAE">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DC5CAE" w:rsidRDefault="00DC5CAE" w:rsidP="00DC5CAE">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Pr>
          <w:rFonts w:ascii="Times New Roman" w:eastAsia="Times New Roman" w:hAnsi="Times New Roman"/>
          <w:bCs/>
          <w:spacing w:val="-3"/>
          <w:sz w:val="24"/>
          <w:szCs w:val="24"/>
        </w:rPr>
        <w:t xml:space="preserve"> Th 4:00-6:45 pm &amp; SH 384</w:t>
      </w:r>
    </w:p>
    <w:p w:rsidR="00DC5CAE" w:rsidRDefault="00DC5CAE" w:rsidP="00DC5CAE">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z w:val="24"/>
          <w:szCs w:val="24"/>
        </w:rPr>
        <w:t>Office hours &amp; Place:</w:t>
      </w:r>
      <w:r>
        <w:rPr>
          <w:rFonts w:ascii="Times New Roman" w:eastAsia="Times New Roman" w:hAnsi="Times New Roman"/>
          <w:sz w:val="24"/>
          <w:szCs w:val="24"/>
        </w:rPr>
        <w:t xml:space="preserve"> </w:t>
      </w:r>
      <w:r>
        <w:rPr>
          <w:rFonts w:ascii="Times New Roman" w:eastAsia="Times New Roman" w:hAnsi="Times New Roman"/>
          <w:bCs/>
          <w:spacing w:val="-3"/>
          <w:sz w:val="24"/>
          <w:szCs w:val="24"/>
        </w:rPr>
        <w:t>Tu: 12:30 pm-1:30 pm</w:t>
      </w:r>
    </w:p>
    <w:p w:rsidR="00DC5CAE" w:rsidRDefault="00DC5CAE" w:rsidP="00DC5CAE">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Cs/>
          <w:spacing w:val="-3"/>
          <w:sz w:val="24"/>
          <w:szCs w:val="24"/>
        </w:rPr>
        <w:t xml:space="preserve">                                        Th: 12:30 pm-1:30 pm &amp; 7:00 pm-8:00 pm @ SN 234 or by appointment</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is designed to introduce students to the academic study of Islam. Main features of Islam including its central concepts, history, articles of faith, and practices will be the focus of the first half of the semester. </w:t>
      </w:r>
      <w:r>
        <w:rPr>
          <w:rFonts w:ascii="Times New Roman" w:eastAsia="Times New Roman" w:hAnsi="Times New Roman"/>
          <w:color w:val="000000"/>
          <w:sz w:val="24"/>
          <w:szCs w:val="24"/>
        </w:rPr>
        <w:t>Islamic intellectual heritage as expressed in Islamic theology, philosophy, and mysticism will be analyzed with special attention to the e</w:t>
      </w:r>
      <w:r>
        <w:rPr>
          <w:rFonts w:ascii="Times New Roman" w:eastAsia="Times New Roman" w:hAnsi="Times New Roman"/>
          <w:sz w:val="24"/>
          <w:szCs w:val="24"/>
        </w:rPr>
        <w:t xml:space="preserve">pistemological sources of Islam. In the second half of the semester, more thematic issues will be studied, including gender relations, tolerance/or violence, scriptural interpretation, Muslims in America, Islamic religious pluralism, and Islamic movements within the context of Westernization. Each topic, when appropriate, will be analyzed in its traditional and contemporary settings.  </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semester, students will be able to demonstrate efficiency in all of Student Learning Objectives and majority of GE SLO’s outlined below. </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sym w:font="Symbol" w:char="F02A"/>
      </w:r>
      <w:r>
        <w:rPr>
          <w:rFonts w:ascii="Times New Roman" w:eastAsia="Times New Roman" w:hAnsi="Times New Roman"/>
          <w:color w:val="000000"/>
          <w:sz w:val="24"/>
          <w:szCs w:val="24"/>
        </w:rPr>
        <w:t xml:space="preserve">Since this is an Upper-Division General Education Course, please be advised that it requires completion of writing assignments totaling a minimum of 2,500 words. For specific information, please refer to Course Requirements and Assignments. </w:t>
      </w:r>
    </w:p>
    <w:p w:rsidR="00DC5CAE" w:rsidRDefault="00DC5CAE" w:rsidP="00DC5CAE">
      <w:pPr>
        <w:spacing w:after="0" w:line="240" w:lineRule="auto"/>
        <w:rPr>
          <w:rFonts w:ascii="Times New Roman" w:eastAsia="Times New Roman" w:hAnsi="Times New Roman"/>
          <w:b/>
          <w:color w:val="000000"/>
          <w:sz w:val="24"/>
          <w:szCs w:val="24"/>
          <w:u w:val="single"/>
        </w:rPr>
      </w:pPr>
    </w:p>
    <w:p w:rsidR="00DC5CAE" w:rsidRDefault="00DC5CAE" w:rsidP="00DC5CAE">
      <w:pPr>
        <w:spacing w:after="0" w:line="240" w:lineRule="auto"/>
        <w:outlineLvl w:val="0"/>
        <w:rPr>
          <w:rFonts w:ascii="Times New Roman" w:eastAsia="Times New Roman" w:hAnsi="Times New Roman"/>
          <w:sz w:val="24"/>
          <w:szCs w:val="24"/>
          <w:u w:val="single"/>
        </w:rPr>
      </w:pPr>
      <w:r>
        <w:rPr>
          <w:rFonts w:ascii="Times New Roman" w:eastAsia="Times New Roman" w:hAnsi="Times New Roman"/>
          <w:b/>
          <w:sz w:val="24"/>
          <w:szCs w:val="24"/>
          <w:u w:val="single"/>
        </w:rPr>
        <w:t>Student Learning Objectives</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tabs>
          <w:tab w:val="left" w:pos="270"/>
        </w:tabs>
        <w:spacing w:after="0" w:line="240" w:lineRule="auto"/>
        <w:rPr>
          <w:rFonts w:ascii="Times New Roman" w:hAnsi="Times New Roman"/>
          <w:sz w:val="24"/>
          <w:szCs w:val="24"/>
        </w:rPr>
      </w:pPr>
      <w:r>
        <w:rPr>
          <w:rFonts w:ascii="Times New Roman" w:hAnsi="Times New Roman"/>
          <w:sz w:val="24"/>
          <w:szCs w:val="24"/>
        </w:rPr>
        <w:t>Students will show</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Familiarity with main Islamic terms, rituals, beliefs, customs, symbols, and figures.  </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emergence and development of Islam as a historical religion in its socio-economic and political context. </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Islamic intellectual heritage as manifested in Islamic philosophy, theology, law, and mysticism.  </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 understanding of the events that led to the separation of Sunni and Shi’a Islam and to identify the theological and ritualistic differences between the two.  </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Ability to analyze and critically reflect upon contemporary issues that relate to the image of Islam in the mass media. </w:t>
      </w:r>
    </w:p>
    <w:p w:rsidR="00DC5CAE" w:rsidRDefault="00DC5CAE" w:rsidP="00DC5CAE">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Recognition of the cultural and interpretational diversity within Muslim communities.  </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GE SLO’s</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learning Outcomes</w:t>
      </w:r>
    </w:p>
    <w:p w:rsidR="00DC5CAE" w:rsidRDefault="00DC5CAE" w:rsidP="00DC5CAE">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u w:val="single"/>
        </w:rPr>
        <w:t>Students will:</w:t>
      </w:r>
    </w:p>
    <w:p w:rsidR="00DC5CAE" w:rsidRDefault="00DC5CAE" w:rsidP="00DC5CA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compare different cultures;</w:t>
      </w:r>
    </w:p>
    <w:p w:rsidR="00DC5CAE" w:rsidRDefault="00DC5CAE" w:rsidP="00DC5CA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how various cultures contribute to the development of our multicultural world;</w:t>
      </w:r>
    </w:p>
    <w:p w:rsidR="00DC5CAE" w:rsidRDefault="00DC5CAE" w:rsidP="00DC5CA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explain how race, ethnicity, class, gender, religion, sexuality and other markers of social identity impact life experiences and social relations;</w:t>
      </w:r>
    </w:p>
    <w:p w:rsidR="00DC5CAE" w:rsidRDefault="00DC5CAE" w:rsidP="00DC5CA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Analyze and explain the deleterious impact and the privileges sustained by racism, sexism, ethnocentrism, classism, homophobia, religious intolerance or stereotyping on all sectors of society;</w:t>
      </w:r>
    </w:p>
    <w:p w:rsidR="00DC5CAE" w:rsidRDefault="00DC5CAE" w:rsidP="00DC5CAE">
      <w:pPr>
        <w:spacing w:after="0" w:line="240" w:lineRule="auto"/>
        <w:ind w:right="-720"/>
        <w:rPr>
          <w:rFonts w:ascii="Times New Roman" w:eastAsia="Times New Roman" w:hAnsi="Times New Roman"/>
          <w:b/>
          <w:color w:val="000000"/>
          <w:sz w:val="24"/>
          <w:szCs w:val="24"/>
          <w:u w:val="single"/>
        </w:rPr>
      </w:pPr>
    </w:p>
    <w:p w:rsidR="00DC5CAE" w:rsidRDefault="00DC5CAE" w:rsidP="00DC5CAE">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DC5CAE" w:rsidRDefault="00DC5CAE" w:rsidP="00DC5CAE">
      <w:pPr>
        <w:spacing w:after="0" w:line="240" w:lineRule="auto"/>
        <w:rPr>
          <w:rFonts w:ascii="Times New Roman" w:eastAsia="Times New Roman" w:hAnsi="Times New Roman"/>
          <w:color w:val="000000"/>
          <w:sz w:val="24"/>
          <w:szCs w:val="24"/>
        </w:rPr>
      </w:pPr>
    </w:p>
    <w:p w:rsidR="00DC5CAE" w:rsidRDefault="00DC5CAE" w:rsidP="00DC5CA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Islam: The Straight Path (5</w:t>
      </w:r>
      <w:r>
        <w:rPr>
          <w:rFonts w:ascii="Times New Roman" w:eastAsia="Times New Roman" w:hAnsi="Times New Roman"/>
          <w:i/>
          <w:color w:val="000000"/>
          <w:sz w:val="24"/>
          <w:szCs w:val="24"/>
          <w:vertAlign w:val="superscript"/>
        </w:rPr>
        <w:t>th</w:t>
      </w:r>
      <w:r>
        <w:rPr>
          <w:rFonts w:ascii="Times New Roman" w:eastAsia="Times New Roman" w:hAnsi="Times New Roman"/>
          <w:i/>
          <w:color w:val="000000"/>
          <w:sz w:val="24"/>
          <w:szCs w:val="24"/>
        </w:rPr>
        <w:t xml:space="preserve"> Edition)</w:t>
      </w:r>
      <w:r>
        <w:rPr>
          <w:rFonts w:ascii="Times New Roman" w:eastAsia="Times New Roman" w:hAnsi="Times New Roman"/>
          <w:color w:val="000000"/>
          <w:sz w:val="24"/>
          <w:szCs w:val="24"/>
        </w:rPr>
        <w:t>, John L. Esposito (New York: Oxford University Press, 2016). ISBN: 978-0190632151. (From here on, referred as Esposito).</w:t>
      </w:r>
    </w:p>
    <w:p w:rsidR="00DC5CAE" w:rsidRDefault="00DC5CAE" w:rsidP="00DC5CA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The Qur’an: A New Translation (Reissue Edition)</w:t>
      </w:r>
      <w:r>
        <w:rPr>
          <w:rFonts w:ascii="Times New Roman" w:eastAsia="Times New Roman" w:hAnsi="Times New Roman"/>
          <w:color w:val="000000"/>
          <w:sz w:val="24"/>
          <w:szCs w:val="24"/>
        </w:rPr>
        <w:t>, M. A. S. Abdel Haleem (Oxford University Press, 2008). ISBN: 978-0199535958.</w:t>
      </w:r>
    </w:p>
    <w:p w:rsidR="00DC5CAE" w:rsidRDefault="00DC5CAE" w:rsidP="00DC5CA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DC5CAE" w:rsidRDefault="00DC5CAE" w:rsidP="00DC5CAE">
      <w:pPr>
        <w:spacing w:after="0" w:line="240" w:lineRule="auto"/>
        <w:rPr>
          <w:rFonts w:ascii="Times New Roman" w:eastAsia="Times New Roman" w:hAnsi="Times New Roman"/>
          <w:color w:val="000000"/>
          <w:sz w:val="24"/>
          <w:szCs w:val="24"/>
        </w:rPr>
      </w:pPr>
    </w:p>
    <w:p w:rsidR="00DC5CAE" w:rsidRDefault="00DC5CAE" w:rsidP="00DC5CAE">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sz w:val="24"/>
          <w:szCs w:val="24"/>
          <w:u w:val="single"/>
        </w:rPr>
        <w:t>actively and effectively</w:t>
      </w:r>
      <w:r>
        <w:rPr>
          <w:rFonts w:ascii="Times New Roman" w:eastAsia="Times New Roman" w:hAnsi="Times New Roman"/>
          <w:sz w:val="24"/>
          <w:szCs w:val="24"/>
        </w:rPr>
        <w:t xml:space="preserve"> participate in class discussions.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2-Book Report:</w:t>
      </w:r>
      <w:r>
        <w:rPr>
          <w:rFonts w:ascii="Times New Roman" w:eastAsia="Times New Roman" w:hAnsi="Times New Roman"/>
          <w:sz w:val="24"/>
          <w:szCs w:val="24"/>
        </w:rPr>
        <w:t xml:space="preserve"> </w:t>
      </w:r>
      <w:r>
        <w:rPr>
          <w:rFonts w:ascii="Times New Roman" w:hAnsi="Times New Roman"/>
          <w:sz w:val="24"/>
          <w:szCs w:val="24"/>
        </w:rPr>
        <w:t xml:space="preserve">Each student must write a </w:t>
      </w:r>
      <w:r>
        <w:rPr>
          <w:rFonts w:ascii="Times New Roman" w:hAnsi="Times New Roman"/>
          <w:sz w:val="24"/>
          <w:szCs w:val="24"/>
          <w:u w:val="single"/>
        </w:rPr>
        <w:t>three-page/or 750 words</w:t>
      </w:r>
      <w:r>
        <w:rPr>
          <w:rFonts w:ascii="Times New Roman" w:hAnsi="Times New Roman"/>
          <w:sz w:val="24"/>
          <w:szCs w:val="24"/>
        </w:rPr>
        <w:t xml:space="preserve"> book report for a </w:t>
      </w:r>
      <w:r>
        <w:rPr>
          <w:rFonts w:ascii="Times New Roman" w:hAnsi="Times New Roman"/>
          <w:sz w:val="24"/>
          <w:szCs w:val="24"/>
          <w:u w:val="single"/>
        </w:rPr>
        <w:t>non-fiction</w:t>
      </w:r>
      <w:r>
        <w:rPr>
          <w:rFonts w:ascii="Times New Roman" w:hAnsi="Times New Roman"/>
          <w:sz w:val="24"/>
          <w:szCs w:val="24"/>
        </w:rPr>
        <w:t xml:space="preserve"> book of their own choice. As long as the book is relevant to Islam, there is no book/topic limitation. You may search the Oviatt Library for examples of books on Islam. The book you choose must be in English and must be more than 100 pages. Your report must accomplish two goals—give as accurate and concise information about the book as possible, and engage in a critical/analytic evaluation of the book. </w:t>
      </w:r>
      <w:r>
        <w:rPr>
          <w:rFonts w:ascii="Times New Roman" w:hAnsi="Times New Roman"/>
          <w:sz w:val="24"/>
          <w:szCs w:val="24"/>
          <w:u w:val="single"/>
        </w:rPr>
        <w:t>Guidelines for Book Report will be distributed prior to due date</w:t>
      </w:r>
      <w:r>
        <w:rPr>
          <w:rFonts w:ascii="Times New Roman" w:hAnsi="Times New Roman"/>
          <w:sz w:val="24"/>
          <w:szCs w:val="24"/>
        </w:rPr>
        <w:t xml:space="preserve">.  </w:t>
      </w:r>
    </w:p>
    <w:p w:rsidR="00DC5CAE" w:rsidRDefault="00DC5CAE" w:rsidP="00DC5CAE">
      <w:pPr>
        <w:tabs>
          <w:tab w:val="num" w:pos="18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Midterm Examination:</w:t>
      </w:r>
      <w:r>
        <w:rPr>
          <w:rFonts w:ascii="Times New Roman" w:eastAsia="Times New Roman" w:hAnsi="Times New Roman"/>
          <w:sz w:val="24"/>
          <w:szCs w:val="24"/>
        </w:rPr>
        <w:t xml:space="preserve"> The midterm examination will include short essays, definitions, true or false questions, and multiple-choice questions from the topics discussed prior to the exam.</w:t>
      </w:r>
    </w:p>
    <w:p w:rsidR="00DC5CAE" w:rsidRDefault="00DC5CAE" w:rsidP="00DC5CAE">
      <w:pPr>
        <w:tabs>
          <w:tab w:val="num"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 Final Examination: </w:t>
      </w:r>
      <w:r>
        <w:rPr>
          <w:rFonts w:ascii="Times New Roman" w:eastAsia="Times New Roman" w:hAnsi="Times New Roman"/>
          <w:sz w:val="24"/>
          <w:szCs w:val="24"/>
        </w:rPr>
        <w:t>The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final examination will include short essays, definitions, true or false questions, and multiple-choice questions, and will be </w:t>
      </w:r>
      <w:r>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p>
    <w:p w:rsidR="00DC5CAE" w:rsidRDefault="00DC5CAE" w:rsidP="00DC5CAE">
      <w:pPr>
        <w:rPr>
          <w:rFonts w:ascii="Times New Roman" w:hAnsi="Times New Roman"/>
          <w:sz w:val="24"/>
          <w:szCs w:val="24"/>
        </w:rPr>
      </w:pPr>
      <w:r>
        <w:rPr>
          <w:rFonts w:ascii="Times New Roman" w:eastAsia="Times New Roman" w:hAnsi="Times New Roman"/>
          <w:b/>
          <w:sz w:val="24"/>
          <w:szCs w:val="24"/>
        </w:rPr>
        <w:t>5- Research Paper:</w:t>
      </w:r>
      <w:r>
        <w:rPr>
          <w:rFonts w:ascii="Times New Roman" w:eastAsia="Times New Roman" w:hAnsi="Times New Roman"/>
          <w:sz w:val="24"/>
          <w:szCs w:val="24"/>
        </w:rPr>
        <w:t xml:space="preserve"> Your research paper should be at least </w:t>
      </w:r>
      <w:r>
        <w:rPr>
          <w:rFonts w:ascii="Times New Roman" w:eastAsia="Times New Roman" w:hAnsi="Times New Roman"/>
          <w:b/>
          <w:sz w:val="24"/>
          <w:szCs w:val="24"/>
          <w:u w:val="single"/>
        </w:rPr>
        <w:t>SEVEN full pages/or 1,750 words</w:t>
      </w:r>
      <w:r>
        <w:rPr>
          <w:rFonts w:ascii="Times New Roman" w:eastAsia="Times New Roman" w:hAnsi="Times New Roman"/>
          <w:sz w:val="24"/>
          <w:szCs w:val="24"/>
        </w:rPr>
        <w:t xml:space="preserve">, typed, double-spaced, with an introduction, conclusion, a thesis, an organized body, and a bibliography. You may consult with the instructor for the topic of your paper in advance. </w:t>
      </w:r>
      <w:r>
        <w:rPr>
          <w:rFonts w:ascii="Times New Roman" w:hAnsi="Times New Roman"/>
          <w:sz w:val="24"/>
          <w:szCs w:val="24"/>
          <w:u w:val="single"/>
        </w:rPr>
        <w:t>Guidelines for Research Paper will be distributed prior to due date</w:t>
      </w:r>
      <w:r>
        <w:rPr>
          <w:rFonts w:ascii="Times New Roman" w:hAnsi="Times New Roman"/>
          <w:sz w:val="24"/>
          <w:szCs w:val="24"/>
        </w:rPr>
        <w:t>.</w:t>
      </w:r>
    </w:p>
    <w:p w:rsidR="00DC5CAE" w:rsidRDefault="00DC5CAE" w:rsidP="00DC5CAE">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DC5CAE" w:rsidRDefault="00DC5CAE" w:rsidP="00DC5CAE">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DC5CAE" w:rsidRDefault="00DC5CAE" w:rsidP="00DC5CAE">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Book Report: 100 points</w:t>
      </w:r>
    </w:p>
    <w:p w:rsidR="00DC5CAE" w:rsidRDefault="00DC5CAE" w:rsidP="00DC5CAE">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DC5CAE" w:rsidRDefault="00DC5CAE" w:rsidP="00DC5CAE">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Examination: 400 points</w:t>
      </w:r>
    </w:p>
    <w:p w:rsidR="00DC5CAE" w:rsidRDefault="00DC5CAE" w:rsidP="00DC5CAE">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 200 points</w:t>
      </w:r>
    </w:p>
    <w:p w:rsidR="00DC5CAE" w:rsidRDefault="00DC5CAE" w:rsidP="00DC5CAE">
      <w:pPr>
        <w:spacing w:before="6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 xml:space="preserve">Grading Scale:                                                                                    </w:t>
      </w:r>
    </w:p>
    <w:p w:rsidR="00DC5CAE" w:rsidRDefault="00DC5CAE" w:rsidP="00DC5CAE">
      <w:pPr>
        <w:spacing w:after="0" w:line="240" w:lineRule="auto"/>
        <w:ind w:right="-720"/>
        <w:jc w:val="both"/>
        <w:rPr>
          <w:rFonts w:ascii="Times New Roman" w:eastAsia="Times New Roman" w:hAnsi="Times New Roman"/>
          <w:b/>
          <w:color w:val="000000"/>
          <w:sz w:val="24"/>
          <w:szCs w:val="24"/>
          <w:u w:val="single"/>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35"/>
        <w:gridCol w:w="1510"/>
      </w:tblGrid>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Percentage</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Grade</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1000 - 960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tabs>
                <w:tab w:val="left" w:pos="87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959  - 900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A-</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  - 870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B+</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869 - 830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829  - 800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799  - 770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769  - 730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729  - 700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699  - 670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669  - 630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629  - 600 points</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DC5CAE" w:rsidTr="00DC5CAE">
        <w:trPr>
          <w:trHeight w:val="255"/>
        </w:trPr>
        <w:tc>
          <w:tcPr>
            <w:tcW w:w="1935"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hideMark/>
          </w:tcPr>
          <w:p w:rsidR="00DC5CAE" w:rsidRDefault="00DC5C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rsidR="00DC5CAE" w:rsidRDefault="00DC5CAE" w:rsidP="00DC5CAE">
      <w:pPr>
        <w:spacing w:after="0" w:line="240" w:lineRule="auto"/>
        <w:jc w:val="center"/>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Policy Assignment Due Dates:</w:t>
      </w:r>
      <w:r>
        <w:rPr>
          <w:rFonts w:ascii="Times New Roman" w:eastAsia="Times New Roman" w:hAnsi="Times New Roman"/>
          <w:sz w:val="24"/>
          <w:szCs w:val="24"/>
        </w:rPr>
        <w:t xml:space="preserve">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must be submitted on the specified due dates. </w:t>
      </w:r>
      <w:r>
        <w:rPr>
          <w:rFonts w:ascii="Times New Roman" w:eastAsia="Times New Roman" w:hAnsi="Times New Roman"/>
          <w:b/>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(system crash, lack of lab seating, lost files or passwords, etc.). </w:t>
      </w:r>
    </w:p>
    <w:p w:rsidR="00DC5CAE" w:rsidRDefault="00DC5CAE" w:rsidP="00DC5CAE">
      <w:pPr>
        <w:spacing w:after="0" w:line="240" w:lineRule="auto"/>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Test and Exam Policy: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cases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DC5CAE" w:rsidRDefault="00DC5CAE" w:rsidP="00DC5CAE">
      <w:pPr>
        <w:tabs>
          <w:tab w:val="left" w:pos="708"/>
          <w:tab w:val="center" w:pos="4320"/>
          <w:tab w:val="right" w:pos="8640"/>
        </w:tabs>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Policy on Academic Dishonesty: </w:t>
      </w:r>
    </w:p>
    <w:p w:rsidR="00DC5CAE" w:rsidRDefault="00DC5CAE" w:rsidP="00DC5CAE">
      <w:pPr>
        <w:spacing w:after="0" w:line="240" w:lineRule="auto"/>
        <w:rPr>
          <w:rFonts w:ascii="Times New Roman" w:eastAsia="Times New Roman" w:hAnsi="Times New Roman"/>
          <w:color w:val="330000"/>
          <w:sz w:val="24"/>
          <w:szCs w:val="24"/>
        </w:rPr>
      </w:pPr>
      <w:r>
        <w:rPr>
          <w:rFonts w:ascii="Times New Roman" w:eastAsia="Times New Roman" w:hAnsi="Times New Roman"/>
          <w:color w:val="330000"/>
          <w:sz w:val="24"/>
          <w:szCs w:val="24"/>
        </w:rPr>
        <w:t xml:space="preserve">Cheating and plagiarism will not be tolerated. Any form of cheating or plagiarizing will result in a </w:t>
      </w:r>
      <w:r>
        <w:rPr>
          <w:rFonts w:ascii="Times New Roman" w:eastAsia="Times New Roman" w:hAnsi="Times New Roman"/>
          <w:color w:val="330000"/>
          <w:sz w:val="24"/>
          <w:szCs w:val="24"/>
          <w:u w:val="single"/>
        </w:rPr>
        <w:t>failing grade</w:t>
      </w:r>
      <w:r>
        <w:rPr>
          <w:rFonts w:ascii="Times New Roman" w:eastAsia="Times New Roman" w:hAnsi="Times New Roman"/>
          <w:color w:val="330000"/>
          <w:sz w:val="24"/>
          <w:szCs w:val="24"/>
        </w:rPr>
        <w:t xml:space="preserve"> for the course and be reported to the university for appropriate disciplinary action.</w:t>
      </w:r>
    </w:p>
    <w:p w:rsidR="00DC5CAE" w:rsidRDefault="00DC5CAE" w:rsidP="00DC5CAE">
      <w:pPr>
        <w:spacing w:after="0" w:line="240" w:lineRule="auto"/>
        <w:rPr>
          <w:rFonts w:ascii="Times New Roman" w:eastAsia="Times New Roman" w:hAnsi="Times New Roman"/>
          <w:color w:val="330000"/>
          <w:sz w:val="24"/>
          <w:szCs w:val="24"/>
        </w:rPr>
      </w:pP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Special Needs:</w:t>
      </w:r>
    </w:p>
    <w:p w:rsidR="00DC5CAE" w:rsidRDefault="00DC5CAE" w:rsidP="00DC5CAE">
      <w:pPr>
        <w:tabs>
          <w:tab w:val="num" w:pos="18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have any special needs, please see me after the class to discuss your options.</w:t>
      </w:r>
    </w:p>
    <w:p w:rsidR="00DC5CAE" w:rsidRDefault="00DC5CAE" w:rsidP="00DC5CAE">
      <w:pPr>
        <w:tabs>
          <w:tab w:val="num" w:pos="180"/>
        </w:tabs>
        <w:spacing w:after="0" w:line="240" w:lineRule="auto"/>
        <w:rPr>
          <w:rFonts w:ascii="Times New Roman" w:eastAsia="Times New Roman" w:hAnsi="Times New Roman"/>
          <w:b/>
          <w:sz w:val="24"/>
          <w:szCs w:val="24"/>
          <w:u w:val="single"/>
        </w:rPr>
      </w:pPr>
    </w:p>
    <w:p w:rsidR="00DC5CAE" w:rsidRDefault="00DC5CAE" w:rsidP="00DC5CAE">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Provisions for Possible Syllabus Addenda or Revisions:</w:t>
      </w:r>
    </w:p>
    <w:p w:rsidR="00DC5CAE" w:rsidRDefault="00DC5CAE" w:rsidP="00DC5CAE">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There may be some changes in the syllabus. Students are required to comply with any changes made by the instructor.</w:t>
      </w:r>
    </w:p>
    <w:p w:rsidR="00DC5CAE" w:rsidRDefault="00DC5CAE" w:rsidP="00DC5CAE">
      <w:pPr>
        <w:spacing w:after="0" w:line="240" w:lineRule="auto"/>
        <w:jc w:val="center"/>
        <w:rPr>
          <w:rFonts w:ascii="Times New Roman" w:eastAsia="Times New Roman" w:hAnsi="Times New Roman"/>
          <w:b/>
          <w:sz w:val="24"/>
          <w:szCs w:val="24"/>
          <w:u w:val="single"/>
        </w:rPr>
      </w:pPr>
    </w:p>
    <w:p w:rsidR="00DC5CAE" w:rsidRDefault="00DC5CAE" w:rsidP="00DC5CAE">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TENTATIVE SCHEDULE</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(January 26)</w:t>
      </w:r>
    </w:p>
    <w:p w:rsidR="00DC5CAE" w:rsidRDefault="00DC5CAE" w:rsidP="00DC5CAE">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Introduction; Getting to know each other; Basic Islamic Terms</w:t>
      </w:r>
    </w:p>
    <w:p w:rsidR="00DC5CAE" w:rsidRDefault="00DC5CAE" w:rsidP="00DC5CAE">
      <w:pPr>
        <w:tabs>
          <w:tab w:val="left" w:pos="720"/>
          <w:tab w:val="center" w:pos="4320"/>
          <w:tab w:val="right" w:pos="8640"/>
        </w:tabs>
        <w:spacing w:after="0" w:line="240" w:lineRule="auto"/>
        <w:rPr>
          <w:rFonts w:ascii="Times New Roman" w:eastAsia="Times New Roman" w:hAnsi="Times New Roman"/>
          <w:sz w:val="24"/>
          <w:szCs w:val="24"/>
        </w:rPr>
      </w:pPr>
    </w:p>
    <w:p w:rsidR="00DC5CAE" w:rsidRDefault="00DC5CAE" w:rsidP="00DC5CAE">
      <w:pPr>
        <w:tabs>
          <w:tab w:val="left" w:pos="12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p>
    <w:p w:rsidR="00DC5CAE" w:rsidRDefault="00DC5CAE" w:rsidP="00DC5CAE">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(February 2)</w:t>
      </w:r>
    </w:p>
    <w:p w:rsidR="00DC5CAE" w:rsidRDefault="00DC5CAE" w:rsidP="00DC5CAE">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 xml:space="preserve">Pre-Islamic Arabia and Its Significance; Muhammad’s Life (Meccan Period)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1-10</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(February 9)</w:t>
      </w:r>
    </w:p>
    <w:p w:rsidR="00DC5CAE" w:rsidRDefault="00DC5CAE" w:rsidP="00DC5CAE">
      <w:pPr>
        <w:spacing w:after="0" w:line="240" w:lineRule="auto"/>
        <w:ind w:right="-72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Muhammad’s Life (Medinan Period); After Muhammad </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10-19; 37-49</w:t>
      </w:r>
    </w:p>
    <w:p w:rsidR="00DC5CAE" w:rsidRDefault="00DC5CAE" w:rsidP="00DC5CAE">
      <w:pPr>
        <w:spacing w:after="0" w:line="240" w:lineRule="auto"/>
        <w:ind w:right="-720"/>
        <w:rPr>
          <w:rFonts w:ascii="Times New Roman" w:eastAsia="Times New Roman" w:hAnsi="Times New Roman"/>
          <w:b/>
          <w:sz w:val="24"/>
          <w:szCs w:val="24"/>
        </w:rPr>
      </w:pP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Week 4 (February 16)</w:t>
      </w:r>
    </w:p>
    <w:p w:rsidR="00DC5CAE" w:rsidRDefault="00DC5CAE" w:rsidP="00DC5CAE">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Articles of Faith</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19-35</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(February 23)</w:t>
      </w:r>
    </w:p>
    <w:p w:rsidR="00DC5CAE" w:rsidRDefault="00DC5CAE" w:rsidP="00DC5CAE">
      <w:pPr>
        <w:keepNext/>
        <w:spacing w:after="0" w:line="240" w:lineRule="auto"/>
        <w:ind w:right="-720"/>
        <w:outlineLvl w:val="2"/>
        <w:rPr>
          <w:rFonts w:ascii="Times New Roman" w:eastAsia="Times New Roman" w:hAnsi="Times New Roman"/>
          <w:bCs/>
          <w:i/>
          <w:iCs/>
          <w:sz w:val="24"/>
          <w:szCs w:val="24"/>
          <w:u w:val="single"/>
        </w:rPr>
      </w:pPr>
      <w:r>
        <w:rPr>
          <w:rFonts w:ascii="Times New Roman" w:eastAsia="Times New Roman" w:hAnsi="Times New Roman"/>
          <w:bCs/>
          <w:iCs/>
          <w:sz w:val="24"/>
          <w:szCs w:val="24"/>
          <w:u w:val="single"/>
        </w:rPr>
        <w:t>Worship and Five Pillars</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113-119</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6 (March 2)</w:t>
      </w:r>
    </w:p>
    <w:p w:rsidR="00DC5CAE" w:rsidRDefault="00DC5CAE" w:rsidP="00DC5CAE">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Islamic Law, The Qur’an, Hadith, Ijma, and Qiyas; Classification of Actions-I</w:t>
      </w:r>
    </w:p>
    <w:p w:rsidR="00DC5CAE" w:rsidRDefault="00DC5CAE" w:rsidP="00DC5CAE">
      <w:pPr>
        <w:keepNext/>
        <w:spacing w:after="0" w:line="240" w:lineRule="auto"/>
        <w:ind w:right="-720"/>
        <w:outlineLvl w:val="2"/>
        <w:rPr>
          <w:rFonts w:ascii="Times New Roman" w:eastAsia="Times New Roman" w:hAnsi="Times New Roman"/>
          <w:bCs/>
          <w:iCs/>
          <w:sz w:val="24"/>
          <w:szCs w:val="24"/>
        </w:rPr>
      </w:pPr>
      <w:r>
        <w:rPr>
          <w:rFonts w:ascii="Times New Roman" w:eastAsia="Times New Roman" w:hAnsi="Times New Roman"/>
          <w:bCs/>
          <w:iCs/>
          <w:sz w:val="24"/>
          <w:szCs w:val="24"/>
        </w:rPr>
        <w:t>Readings: Esposito: 99-113</w:t>
      </w:r>
    </w:p>
    <w:p w:rsidR="00DC5CAE" w:rsidRDefault="00DC5CAE" w:rsidP="00DC5C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keepNext/>
        <w:spacing w:after="0" w:line="240" w:lineRule="auto"/>
        <w:ind w:right="-720"/>
        <w:outlineLvl w:val="2"/>
        <w:rPr>
          <w:rFonts w:ascii="Times New Roman" w:eastAsia="Times New Roman" w:hAnsi="Times New Roman"/>
          <w:b/>
          <w:sz w:val="24"/>
          <w:szCs w:val="24"/>
        </w:rPr>
      </w:pPr>
      <w:r>
        <w:rPr>
          <w:rFonts w:ascii="Times New Roman" w:eastAsia="Times New Roman" w:hAnsi="Times New Roman"/>
          <w:iCs/>
          <w:sz w:val="24"/>
          <w:szCs w:val="24"/>
        </w:rPr>
        <w:t>Week 7 (March 9)</w:t>
      </w:r>
    </w:p>
    <w:p w:rsidR="00DC5CAE" w:rsidRDefault="00DC5CAE" w:rsidP="00DC5CAE">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Islamic Law, The Qur’an, Hadith, Ijma, Qiyas; Classification of Actions-II</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bCs/>
          <w:sz w:val="24"/>
          <w:szCs w:val="24"/>
        </w:rPr>
        <w:t>Week 8 (March 16)—</w:t>
      </w:r>
      <w:r>
        <w:rPr>
          <w:rFonts w:ascii="Times New Roman" w:eastAsia="Times New Roman" w:hAnsi="Times New Roman"/>
          <w:b/>
          <w:i/>
          <w:sz w:val="24"/>
          <w:szCs w:val="24"/>
        </w:rPr>
        <w:t>MIDTERM EXAMINATION ON MARCH 16</w:t>
      </w:r>
    </w:p>
    <w:p w:rsidR="00DC5CAE" w:rsidRDefault="00DC5CAE" w:rsidP="00DC5CAE">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Shi’a Islam</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49-57; 140-146</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Week 9 (March 30)</w:t>
      </w:r>
    </w:p>
    <w:p w:rsidR="00DC5CAE" w:rsidRDefault="00DC5CAE" w:rsidP="00DC5CAE">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Sufism</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130-140</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hAnsi="Times New Roman"/>
          <w:bCs/>
          <w:sz w:val="24"/>
          <w:szCs w:val="24"/>
        </w:rPr>
      </w:pPr>
    </w:p>
    <w:p w:rsidR="00DC5CAE" w:rsidRDefault="00DC5CAE" w:rsidP="00DC5CAE">
      <w:pPr>
        <w:spacing w:after="0" w:line="240" w:lineRule="auto"/>
        <w:ind w:right="-720"/>
        <w:rPr>
          <w:rFonts w:ascii="Times New Roman" w:hAnsi="Times New Roman"/>
          <w:bCs/>
          <w:sz w:val="24"/>
          <w:szCs w:val="24"/>
        </w:rPr>
      </w:pPr>
    </w:p>
    <w:p w:rsidR="00DC5CAE" w:rsidRDefault="00DC5CAE" w:rsidP="00DC5CAE">
      <w:pPr>
        <w:keepNext/>
        <w:spacing w:after="0"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Week 10 (April 6)</w:t>
      </w:r>
    </w:p>
    <w:p w:rsidR="00DC5CAE" w:rsidRDefault="00DC5CAE" w:rsidP="00DC5CAE">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Theology and Philosophy</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57-63; 92-98</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rPr>
          <w:rFonts w:ascii="Times New Roman" w:eastAsia="Times New Roman" w:hAnsi="Times New Roman"/>
          <w:sz w:val="24"/>
          <w:szCs w:val="24"/>
          <w:u w:val="single"/>
        </w:rPr>
      </w:pPr>
      <w:r>
        <w:rPr>
          <w:rFonts w:ascii="Times New Roman" w:eastAsia="Times New Roman" w:hAnsi="Times New Roman"/>
          <w:bCs/>
          <w:sz w:val="24"/>
          <w:szCs w:val="24"/>
        </w:rPr>
        <w:t>Week 11 (April 13)</w:t>
      </w:r>
      <w:r>
        <w:rPr>
          <w:rFonts w:ascii="Times New Roman" w:eastAsia="Times New Roman" w:hAnsi="Times New Roman"/>
          <w:b/>
          <w:i/>
          <w:sz w:val="24"/>
          <w:szCs w:val="24"/>
        </w:rPr>
        <w:t>—BOOK REPORTS ARE DUE ON APRIL 13</w:t>
      </w:r>
    </w:p>
    <w:p w:rsidR="00DC5CAE" w:rsidRDefault="00DC5CAE" w:rsidP="00DC5CAE">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Gender Issues</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121-130</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12 (April 20)</w:t>
      </w:r>
    </w:p>
    <w:p w:rsidR="00DC5CAE" w:rsidRDefault="00DC5CAE" w:rsidP="00DC5CAE">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Revivalism, Modernist Islam, and Neo-revivalism</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148-192</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ind w:right="-720"/>
        <w:rPr>
          <w:rFonts w:ascii="Times New Roman" w:eastAsia="Times New Roman" w:hAnsi="Times New Roman"/>
          <w:sz w:val="24"/>
          <w:szCs w:val="24"/>
        </w:rPr>
      </w:pPr>
    </w:p>
    <w:p w:rsidR="00DC5CAE" w:rsidRDefault="00DC5CAE" w:rsidP="00DC5CAE">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13 (April 27)</w:t>
      </w:r>
    </w:p>
    <w:p w:rsidR="00DC5CAE" w:rsidRDefault="00DC5CAE" w:rsidP="00DC5CAE">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Jihad, Tolerance, and Minorities</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232-257</w:t>
      </w:r>
    </w:p>
    <w:p w:rsidR="00DC5CAE" w:rsidRDefault="00DC5CAE" w:rsidP="00DC5CAE">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5CAE" w:rsidRDefault="00DC5CAE" w:rsidP="00DC5CAE">
      <w:pPr>
        <w:spacing w:after="0" w:line="240" w:lineRule="auto"/>
        <w:rPr>
          <w:rFonts w:ascii="Times New Roman" w:eastAsia="Times New Roman" w:hAnsi="Times New Roman"/>
          <w:sz w:val="24"/>
          <w:szCs w:val="24"/>
        </w:rPr>
      </w:pPr>
    </w:p>
    <w:p w:rsidR="00DC5CAE" w:rsidRDefault="00DC5CAE" w:rsidP="00DC5CAE">
      <w:pPr>
        <w:tabs>
          <w:tab w:val="left" w:pos="720"/>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Week 14 (May 4)</w:t>
      </w:r>
    </w:p>
    <w:p w:rsidR="00DC5CAE" w:rsidRDefault="00DC5CAE" w:rsidP="00DC5CAE">
      <w:pPr>
        <w:tabs>
          <w:tab w:val="left" w:pos="720"/>
          <w:tab w:val="center" w:pos="4320"/>
          <w:tab w:val="right" w:pos="864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Religious Pluralism</w:t>
      </w:r>
    </w:p>
    <w:p w:rsidR="00DC5CAE" w:rsidRDefault="00DC5CAE" w:rsidP="00DC5CAE">
      <w:pPr>
        <w:tabs>
          <w:tab w:val="left" w:pos="720"/>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An article will be provided by the instructor</w:t>
      </w: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tabs>
          <w:tab w:val="left" w:pos="720"/>
          <w:tab w:val="center" w:pos="4320"/>
          <w:tab w:val="right" w:pos="8640"/>
        </w:tabs>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Week 15 (May 11)</w:t>
      </w:r>
      <w:r>
        <w:rPr>
          <w:rFonts w:ascii="Times New Roman" w:eastAsia="Times New Roman" w:hAnsi="Times New Roman"/>
          <w:b/>
          <w:i/>
          <w:sz w:val="24"/>
          <w:szCs w:val="24"/>
        </w:rPr>
        <w:t>—RESEARCH PAPERS ARE DUE ON MAY 11</w:t>
      </w:r>
    </w:p>
    <w:p w:rsidR="00DC5CAE" w:rsidRDefault="00DC5CAE" w:rsidP="00DC5CAE">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Religious Pluralism Continued &amp; Catch Up and Review</w:t>
      </w: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sz w:val="24"/>
          <w:szCs w:val="24"/>
          <w:u w:val="single"/>
        </w:rPr>
      </w:pPr>
    </w:p>
    <w:p w:rsidR="00DC5CAE" w:rsidRDefault="00DC5CAE" w:rsidP="00DC5CA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FINAL EXAMINATION: Thursday, 18 May 2017, 5:30-7:3</w:t>
      </w:r>
      <w:r w:rsidR="00151880">
        <w:rPr>
          <w:rFonts w:ascii="Times New Roman" w:eastAsia="Times New Roman" w:hAnsi="Times New Roman"/>
          <w:b/>
          <w:sz w:val="24"/>
          <w:szCs w:val="24"/>
        </w:rPr>
        <w:t>0 pm @ SH 384</w:t>
      </w:r>
    </w:p>
    <w:p w:rsidR="00DC5CAE" w:rsidRDefault="00DC5CAE" w:rsidP="00151880">
      <w:pPr>
        <w:tabs>
          <w:tab w:val="left" w:pos="3330"/>
          <w:tab w:val="left" w:pos="3630"/>
        </w:tabs>
        <w:rPr>
          <w:rFonts w:ascii="Times New Roman" w:hAnsi="Times New Roman"/>
          <w:sz w:val="24"/>
          <w:szCs w:val="24"/>
        </w:rPr>
      </w:pPr>
      <w:r>
        <w:rPr>
          <w:rFonts w:ascii="Times New Roman" w:hAnsi="Times New Roman"/>
          <w:sz w:val="24"/>
          <w:szCs w:val="24"/>
        </w:rPr>
        <w:tab/>
      </w:r>
      <w:r w:rsidR="00151880">
        <w:rPr>
          <w:rFonts w:ascii="Times New Roman" w:hAnsi="Times New Roman"/>
          <w:sz w:val="24"/>
          <w:szCs w:val="24"/>
        </w:rPr>
        <w:tab/>
      </w:r>
    </w:p>
    <w:p w:rsidR="00DC5CAE" w:rsidRDefault="00DC5CAE" w:rsidP="00DC5CAE">
      <w:pPr>
        <w:rPr>
          <w:rFonts w:ascii="Times New Roman" w:hAnsi="Times New Roman"/>
          <w:sz w:val="24"/>
          <w:szCs w:val="24"/>
        </w:rPr>
      </w:pPr>
    </w:p>
    <w:p w:rsidR="00DC5CAE" w:rsidRDefault="00DC5CAE" w:rsidP="00DC5CAE">
      <w:pPr>
        <w:rPr>
          <w:rFonts w:ascii="Times New Roman" w:hAnsi="Times New Roman"/>
          <w:sz w:val="24"/>
          <w:szCs w:val="24"/>
        </w:rPr>
      </w:pPr>
    </w:p>
    <w:p w:rsidR="00DC5CAE" w:rsidRDefault="00DC5CAE" w:rsidP="00DC5CAE"/>
    <w:p w:rsidR="00EA68A6" w:rsidRDefault="00EA68A6"/>
    <w:sectPr w:rsidR="00EA68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B7" w:rsidRDefault="00F32FB7" w:rsidP="00151880">
      <w:pPr>
        <w:spacing w:after="0" w:line="240" w:lineRule="auto"/>
      </w:pPr>
      <w:r>
        <w:separator/>
      </w:r>
    </w:p>
  </w:endnote>
  <w:endnote w:type="continuationSeparator" w:id="0">
    <w:p w:rsidR="00F32FB7" w:rsidRDefault="00F32FB7" w:rsidP="001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39565"/>
      <w:docPartObj>
        <w:docPartGallery w:val="Page Numbers (Bottom of Page)"/>
        <w:docPartUnique/>
      </w:docPartObj>
    </w:sdtPr>
    <w:sdtEndPr>
      <w:rPr>
        <w:noProof/>
      </w:rPr>
    </w:sdtEndPr>
    <w:sdtContent>
      <w:p w:rsidR="00151880" w:rsidRDefault="00151880">
        <w:pPr>
          <w:pStyle w:val="Footer"/>
          <w:jc w:val="center"/>
        </w:pPr>
        <w:r>
          <w:fldChar w:fldCharType="begin"/>
        </w:r>
        <w:r>
          <w:instrText xml:space="preserve"> PAGE   \* MERGEFORMAT </w:instrText>
        </w:r>
        <w:r>
          <w:fldChar w:fldCharType="separate"/>
        </w:r>
        <w:r w:rsidR="00176A8D">
          <w:rPr>
            <w:noProof/>
          </w:rPr>
          <w:t>1</w:t>
        </w:r>
        <w:r>
          <w:rPr>
            <w:noProof/>
          </w:rPr>
          <w:fldChar w:fldCharType="end"/>
        </w:r>
      </w:p>
    </w:sdtContent>
  </w:sdt>
  <w:p w:rsidR="00151880" w:rsidRDefault="00151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B7" w:rsidRDefault="00F32FB7" w:rsidP="00151880">
      <w:pPr>
        <w:spacing w:after="0" w:line="240" w:lineRule="auto"/>
      </w:pPr>
      <w:r>
        <w:separator/>
      </w:r>
    </w:p>
  </w:footnote>
  <w:footnote w:type="continuationSeparator" w:id="0">
    <w:p w:rsidR="00F32FB7" w:rsidRDefault="00F32FB7" w:rsidP="0015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315AF"/>
    <w:multiLevelType w:val="hybridMultilevel"/>
    <w:tmpl w:val="32B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144B7"/>
    <w:multiLevelType w:val="hybridMultilevel"/>
    <w:tmpl w:val="42C4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AE"/>
    <w:rsid w:val="00151880"/>
    <w:rsid w:val="00176A8D"/>
    <w:rsid w:val="00DC5CAE"/>
    <w:rsid w:val="00EA68A6"/>
    <w:rsid w:val="00F3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9018-C43C-40B4-A792-E7D0EA4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AE"/>
    <w:pPr>
      <w:spacing w:after="0" w:line="240" w:lineRule="auto"/>
      <w:ind w:left="720"/>
    </w:pPr>
    <w:rPr>
      <w:rFonts w:cs="Helvetica"/>
      <w:sz w:val="20"/>
      <w:szCs w:val="20"/>
    </w:rPr>
  </w:style>
  <w:style w:type="paragraph" w:styleId="Header">
    <w:name w:val="header"/>
    <w:basedOn w:val="Normal"/>
    <w:link w:val="HeaderChar"/>
    <w:uiPriority w:val="99"/>
    <w:unhideWhenUsed/>
    <w:rsid w:val="001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80"/>
    <w:rPr>
      <w:rFonts w:ascii="Calibri" w:eastAsia="Calibri" w:hAnsi="Calibri" w:cs="Times New Roman"/>
    </w:rPr>
  </w:style>
  <w:style w:type="paragraph" w:styleId="Footer">
    <w:name w:val="footer"/>
    <w:basedOn w:val="Normal"/>
    <w:link w:val="FooterChar"/>
    <w:uiPriority w:val="99"/>
    <w:unhideWhenUsed/>
    <w:rsid w:val="001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dc:creator>
  <cp:keywords/>
  <dc:description/>
  <cp:lastModifiedBy>Elliott, Jennifer H</cp:lastModifiedBy>
  <cp:revision>2</cp:revision>
  <dcterms:created xsi:type="dcterms:W3CDTF">2017-03-16T19:16:00Z</dcterms:created>
  <dcterms:modified xsi:type="dcterms:W3CDTF">2017-03-16T19:16:00Z</dcterms:modified>
</cp:coreProperties>
</file>