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78" w:type="dxa"/>
        <w:tblLook w:val="04A0" w:firstRow="1" w:lastRow="0" w:firstColumn="1" w:lastColumn="0" w:noHBand="0" w:noVBand="1"/>
      </w:tblPr>
      <w:tblGrid>
        <w:gridCol w:w="918"/>
        <w:gridCol w:w="1080"/>
        <w:gridCol w:w="5310"/>
        <w:gridCol w:w="990"/>
        <w:gridCol w:w="1980"/>
      </w:tblGrid>
      <w:tr w:rsidR="009E7E82" w:rsidTr="00445AE2">
        <w:tc>
          <w:tcPr>
            <w:tcW w:w="10278" w:type="dxa"/>
            <w:gridSpan w:val="5"/>
          </w:tcPr>
          <w:p w:rsidR="009E7E82" w:rsidRPr="004D35BC" w:rsidRDefault="009E7E82" w:rsidP="004D35BC">
            <w:pPr>
              <w:jc w:val="center"/>
              <w:rPr>
                <w:b/>
              </w:rPr>
            </w:pPr>
            <w:bookmarkStart w:id="0" w:name="_GoBack"/>
            <w:bookmarkEnd w:id="0"/>
            <w:r w:rsidRPr="004D35BC">
              <w:rPr>
                <w:b/>
              </w:rPr>
              <w:t>RS 204: Religion, Logic, and the Media</w:t>
            </w:r>
          </w:p>
          <w:p w:rsidR="009E7E82" w:rsidRPr="004D35BC" w:rsidRDefault="009E7E82" w:rsidP="004D35BC">
            <w:pPr>
              <w:jc w:val="center"/>
              <w:rPr>
                <w:b/>
              </w:rPr>
            </w:pPr>
            <w:r w:rsidRPr="004D35BC">
              <w:rPr>
                <w:b/>
              </w:rPr>
              <w:t>Spring 2017 – California State University, Northridge</w:t>
            </w:r>
          </w:p>
          <w:p w:rsidR="009E7E82" w:rsidRPr="004D35BC" w:rsidRDefault="009E7E82" w:rsidP="00AB7AB7">
            <w:pPr>
              <w:jc w:val="center"/>
              <w:rPr>
                <w:b/>
              </w:rPr>
            </w:pPr>
            <w:r w:rsidRPr="004D35BC">
              <w:rPr>
                <w:b/>
              </w:rPr>
              <w:t>Online – Syllabus (0</w:t>
            </w:r>
            <w:r w:rsidR="00FE3E4B">
              <w:rPr>
                <w:b/>
              </w:rPr>
              <w:t>2</w:t>
            </w:r>
            <w:r w:rsidRPr="004D35BC">
              <w:rPr>
                <w:b/>
              </w:rPr>
              <w:t>/</w:t>
            </w:r>
            <w:r w:rsidR="00FE3E4B">
              <w:rPr>
                <w:b/>
              </w:rPr>
              <w:t>1</w:t>
            </w:r>
            <w:r w:rsidR="00AB7AB7">
              <w:rPr>
                <w:b/>
              </w:rPr>
              <w:t>0</w:t>
            </w:r>
            <w:r w:rsidRPr="004D35BC">
              <w:rPr>
                <w:b/>
              </w:rPr>
              <w:t>/2017)</w:t>
            </w:r>
          </w:p>
          <w:p w:rsidR="009E7E82" w:rsidRDefault="009E7E82" w:rsidP="009E7E82"/>
          <w:p w:rsidR="00C83954" w:rsidRDefault="00C83954" w:rsidP="009E7E82"/>
          <w:p w:rsidR="009E7E82" w:rsidRDefault="009E7E82" w:rsidP="009E7E82">
            <w:r>
              <w:t>Instructor:  Timothy Kuns</w:t>
            </w:r>
          </w:p>
          <w:p w:rsidR="009E7E82" w:rsidRDefault="009E7E82" w:rsidP="009E7E82">
            <w:r>
              <w:t xml:space="preserve">Email: </w:t>
            </w:r>
            <w:hyperlink r:id="rId7" w:history="1">
              <w:r w:rsidRPr="001E11C5">
                <w:rPr>
                  <w:rStyle w:val="Hyperlink"/>
                </w:rPr>
                <w:t>timothy.kuns@csun.edu</w:t>
              </w:r>
            </w:hyperlink>
          </w:p>
          <w:p w:rsidR="009E7E82" w:rsidRDefault="009E7E82" w:rsidP="009B5147">
            <w:r w:rsidRPr="002D0C47">
              <w:rPr>
                <w:b/>
              </w:rPr>
              <w:t xml:space="preserve">Office Hours: </w:t>
            </w:r>
            <w:r w:rsidR="00C83954" w:rsidRPr="002D0C47">
              <w:rPr>
                <w:b/>
              </w:rPr>
              <w:t>Mon. and Wed., 10:00 – 10:50 am in SN419</w:t>
            </w:r>
            <w:r w:rsidR="00C83954">
              <w:t xml:space="preserve"> </w:t>
            </w:r>
            <w:r w:rsidR="009B5147">
              <w:t>– P</w:t>
            </w:r>
            <w:r>
              <w:t>lease make and confirm appointments by email</w:t>
            </w:r>
            <w:r w:rsidR="009B5147">
              <w:t>.</w:t>
            </w:r>
          </w:p>
          <w:p w:rsidR="009B5147" w:rsidRDefault="009B5147" w:rsidP="009B5147">
            <w:r w:rsidRPr="009B5147">
              <w:t xml:space="preserve">Religious Studies Department Office </w:t>
            </w:r>
            <w:r w:rsidR="00B46C9F">
              <w:t xml:space="preserve">– </w:t>
            </w:r>
            <w:r w:rsidRPr="009B5147">
              <w:t>SN 224</w:t>
            </w:r>
          </w:p>
        </w:tc>
      </w:tr>
      <w:tr w:rsidR="009E7E82" w:rsidTr="00445AE2">
        <w:tc>
          <w:tcPr>
            <w:tcW w:w="10278" w:type="dxa"/>
            <w:gridSpan w:val="5"/>
          </w:tcPr>
          <w:p w:rsidR="009E7E82" w:rsidRDefault="009E7E82" w:rsidP="003D3C27">
            <w:r w:rsidRPr="002D0C47">
              <w:rPr>
                <w:b/>
              </w:rPr>
              <w:t>Course Description:</w:t>
            </w:r>
            <w:r w:rsidR="005D4791">
              <w:t xml:space="preserve">  </w:t>
            </w:r>
            <w:r w:rsidR="003D3C27" w:rsidRPr="003D3C27">
              <w:t>This course introduces and guides students in the practical use of the basic concepts of deductive logic as a dimension of critical reasoning.  Using these concepts, students will discuss, analyze and critique statements that appear in the media (in the United States and elsewhere) that have been expressed by religious people and by the media itself.  Satisfies the Critical Thinking requirement in General Education.</w:t>
            </w:r>
            <w:r w:rsidR="005D4791">
              <w:t xml:space="preserve"> </w:t>
            </w:r>
          </w:p>
        </w:tc>
      </w:tr>
      <w:tr w:rsidR="005D4791" w:rsidTr="009E3A63">
        <w:tc>
          <w:tcPr>
            <w:tcW w:w="10278" w:type="dxa"/>
            <w:gridSpan w:val="5"/>
          </w:tcPr>
          <w:p w:rsidR="005D4791" w:rsidRDefault="005D4791" w:rsidP="009E3A63">
            <w:r w:rsidRPr="002D0C47">
              <w:rPr>
                <w:b/>
              </w:rPr>
              <w:t>RS 204 (Course) Student Learning Objectives</w:t>
            </w:r>
            <w:r>
              <w:t xml:space="preserve"> – Upon completion of the course students will be able to: </w:t>
            </w:r>
          </w:p>
          <w:p w:rsidR="005D4791" w:rsidRDefault="005D4791" w:rsidP="008E4FA5">
            <w:pPr>
              <w:pStyle w:val="ListParagraph"/>
              <w:numPr>
                <w:ilvl w:val="0"/>
                <w:numId w:val="7"/>
              </w:numPr>
              <w:ind w:left="360"/>
            </w:pPr>
            <w:r>
              <w:t>Explain and apply the basic concepts of deductive logic as a dimension of critical reasoning;</w:t>
            </w:r>
          </w:p>
          <w:p w:rsidR="005D4791" w:rsidRDefault="005D4791" w:rsidP="008E4FA5">
            <w:pPr>
              <w:pStyle w:val="ListParagraph"/>
              <w:numPr>
                <w:ilvl w:val="0"/>
                <w:numId w:val="7"/>
              </w:numPr>
              <w:ind w:left="360"/>
            </w:pPr>
            <w:r>
              <w:t>Apply the principles of deductive logic to the critical analysis of statements made about religion in the news and entertainment media;</w:t>
            </w:r>
          </w:p>
          <w:p w:rsidR="005D4791" w:rsidRDefault="005D4791" w:rsidP="008E4FA5">
            <w:pPr>
              <w:pStyle w:val="ListParagraph"/>
              <w:numPr>
                <w:ilvl w:val="0"/>
                <w:numId w:val="7"/>
              </w:numPr>
              <w:ind w:left="360"/>
            </w:pPr>
            <w:r>
              <w:t>Understand the historical and social contexts in which media misunderstand or distort statements made by or about religious groups or spokespersons.</w:t>
            </w:r>
          </w:p>
        </w:tc>
      </w:tr>
      <w:tr w:rsidR="009E7E82" w:rsidTr="00445AE2">
        <w:tc>
          <w:tcPr>
            <w:tcW w:w="10278" w:type="dxa"/>
            <w:gridSpan w:val="5"/>
          </w:tcPr>
          <w:p w:rsidR="009E7E82" w:rsidRDefault="00802C8F" w:rsidP="00C648E8">
            <w:pPr>
              <w:ind w:left="360" w:hanging="360"/>
            </w:pPr>
            <w:r w:rsidRPr="002D0C47">
              <w:rPr>
                <w:b/>
              </w:rPr>
              <w:t xml:space="preserve">General Education </w:t>
            </w:r>
            <w:r w:rsidR="00C648E8" w:rsidRPr="002D0C47">
              <w:rPr>
                <w:b/>
              </w:rPr>
              <w:t xml:space="preserve">(Critical Thinking) </w:t>
            </w:r>
            <w:r w:rsidRPr="002D0C47">
              <w:rPr>
                <w:b/>
              </w:rPr>
              <w:t>Student Learning Objectives</w:t>
            </w:r>
            <w:r w:rsidR="005D4791">
              <w:t xml:space="preserve"> – Upon completion of the course students will be able to:</w:t>
            </w:r>
          </w:p>
          <w:p w:rsidR="005D4791" w:rsidRDefault="005D4791" w:rsidP="008E4FA5">
            <w:pPr>
              <w:pStyle w:val="ListParagraph"/>
              <w:numPr>
                <w:ilvl w:val="0"/>
                <w:numId w:val="5"/>
              </w:numPr>
              <w:ind w:left="360"/>
            </w:pPr>
            <w:r>
              <w:t>Explain and apply the basic concepts essential to a critical examination and evaluation of argumentative discourse;</w:t>
            </w:r>
          </w:p>
          <w:p w:rsidR="005D4791" w:rsidRDefault="005D4791" w:rsidP="008E4FA5">
            <w:pPr>
              <w:pStyle w:val="ListParagraph"/>
              <w:numPr>
                <w:ilvl w:val="0"/>
                <w:numId w:val="5"/>
              </w:numPr>
              <w:ind w:left="360"/>
            </w:pPr>
            <w:r>
              <w:t>Use investigative and analytical thinking skills to examine alternatives, explore complex questions and solve challenging problems;</w:t>
            </w:r>
          </w:p>
          <w:p w:rsidR="005D4791" w:rsidRDefault="005D4791" w:rsidP="008E4FA5">
            <w:pPr>
              <w:pStyle w:val="ListParagraph"/>
              <w:numPr>
                <w:ilvl w:val="0"/>
                <w:numId w:val="5"/>
              </w:numPr>
              <w:ind w:left="360"/>
            </w:pPr>
            <w:r>
              <w:t>Synthesize information in order to arrive at reasoned conclusions;</w:t>
            </w:r>
          </w:p>
          <w:p w:rsidR="005D4791" w:rsidRDefault="005D4791" w:rsidP="008E4FA5">
            <w:pPr>
              <w:pStyle w:val="ListParagraph"/>
              <w:numPr>
                <w:ilvl w:val="0"/>
                <w:numId w:val="5"/>
              </w:numPr>
              <w:ind w:left="360"/>
            </w:pPr>
            <w:r>
              <w:t>Evaluate the logic and validity of arguments, and the relevance of data and information.</w:t>
            </w:r>
          </w:p>
          <w:p w:rsidR="005D4791" w:rsidRDefault="005D4791" w:rsidP="008E4FA5">
            <w:pPr>
              <w:pStyle w:val="ListParagraph"/>
              <w:numPr>
                <w:ilvl w:val="0"/>
                <w:numId w:val="5"/>
              </w:numPr>
              <w:ind w:left="360"/>
            </w:pPr>
            <w:r>
              <w:t>•</w:t>
            </w:r>
            <w:r>
              <w:tab/>
              <w:t>Recognize and avoid common logical and rhetorical fallacies.</w:t>
            </w:r>
          </w:p>
        </w:tc>
      </w:tr>
      <w:tr w:rsidR="009E7E82" w:rsidTr="00445AE2">
        <w:tc>
          <w:tcPr>
            <w:tcW w:w="10278" w:type="dxa"/>
            <w:gridSpan w:val="5"/>
          </w:tcPr>
          <w:p w:rsidR="009E7E82" w:rsidRDefault="00802C8F" w:rsidP="00C648E8">
            <w:pPr>
              <w:ind w:left="360" w:hanging="360"/>
            </w:pPr>
            <w:r w:rsidRPr="002D0C47">
              <w:rPr>
                <w:b/>
              </w:rPr>
              <w:t xml:space="preserve">Religious Studies </w:t>
            </w:r>
            <w:r w:rsidR="00C648E8" w:rsidRPr="002D0C47">
              <w:rPr>
                <w:b/>
              </w:rPr>
              <w:t xml:space="preserve">Department </w:t>
            </w:r>
            <w:r w:rsidRPr="002D0C47">
              <w:rPr>
                <w:b/>
              </w:rPr>
              <w:t>Student Learning Objectives:</w:t>
            </w:r>
            <w:r w:rsidR="00C648E8">
              <w:t xml:space="preserve">  </w:t>
            </w:r>
            <w:r w:rsidR="001234AB" w:rsidRPr="001234AB">
              <w:t xml:space="preserve">This course will address </w:t>
            </w:r>
            <w:r w:rsidR="001234AB">
              <w:t>many</w:t>
            </w:r>
            <w:r w:rsidR="001234AB" w:rsidRPr="001234AB">
              <w:t xml:space="preserve"> of the following learning objectives.  </w:t>
            </w:r>
            <w:r w:rsidR="00C648E8">
              <w:t xml:space="preserve">Upon completion of the course students will be able to: </w:t>
            </w:r>
          </w:p>
          <w:p w:rsidR="00C648E8" w:rsidRDefault="00C648E8" w:rsidP="008E4FA5">
            <w:pPr>
              <w:pStyle w:val="ListParagraph"/>
              <w:numPr>
                <w:ilvl w:val="0"/>
                <w:numId w:val="4"/>
              </w:numPr>
              <w:ind w:left="360"/>
            </w:pPr>
            <w:r>
              <w:t xml:space="preserve">Recognize and to articulate (orally and in writing) the difference between an academic approach to religion and a personal, devotional approach. </w:t>
            </w:r>
          </w:p>
          <w:p w:rsidR="00C648E8" w:rsidRDefault="00C648E8" w:rsidP="008E4FA5">
            <w:pPr>
              <w:pStyle w:val="ListParagraph"/>
              <w:numPr>
                <w:ilvl w:val="0"/>
                <w:numId w:val="4"/>
              </w:numPr>
              <w:ind w:left="360"/>
            </w:pPr>
            <w:r>
              <w:t xml:space="preserve">Demonstrate a basic level of proficiency in recognizing the major contributors to the modern study of religion and their models/theories from philosophy, theology, the history of religions, and the social sciences.  </w:t>
            </w:r>
          </w:p>
          <w:p w:rsidR="00C648E8" w:rsidRDefault="00C648E8" w:rsidP="008E4FA5">
            <w:pPr>
              <w:pStyle w:val="ListParagraph"/>
              <w:numPr>
                <w:ilvl w:val="0"/>
                <w:numId w:val="4"/>
              </w:numPr>
              <w:ind w:left="360"/>
            </w:pPr>
            <w:r>
              <w:t>Understand the following terms in their conventional, popular usage, and then discuss the variety of ways that religious studies scholars have critiqued, expanded, or problematized these: religion, religious, myth, ritual, symbol, philosophy, subjectivity, objectivity, secular/secularization, cult, sect, mysticism, theism, atheism, polytheism, monotheism, spirituality, magic, paganism, animism, canon, religious violence, post-colonialism, individualistic compared to community-based religions.</w:t>
            </w:r>
          </w:p>
          <w:p w:rsidR="00C648E8" w:rsidRDefault="00C648E8" w:rsidP="008E4FA5">
            <w:pPr>
              <w:pStyle w:val="ListParagraph"/>
              <w:numPr>
                <w:ilvl w:val="0"/>
                <w:numId w:val="4"/>
              </w:numPr>
              <w:ind w:left="360"/>
            </w:pPr>
            <w:r>
              <w:t>Explain and give basic examples of the social function of religion with regard to gender, ethnicity, and nationality.</w:t>
            </w:r>
          </w:p>
          <w:p w:rsidR="00C648E8" w:rsidRDefault="00C648E8" w:rsidP="008E4FA5">
            <w:pPr>
              <w:pStyle w:val="ListParagraph"/>
              <w:numPr>
                <w:ilvl w:val="0"/>
                <w:numId w:val="4"/>
              </w:numPr>
              <w:ind w:left="360"/>
            </w:pPr>
            <w:r>
              <w:t xml:space="preserve">Recognize religiosity in an aspect of modern culture such as different forms of media, art, music, films, politics, sports, and the public discourse on science. </w:t>
            </w:r>
          </w:p>
          <w:p w:rsidR="00C648E8" w:rsidRDefault="00C648E8" w:rsidP="008E4FA5">
            <w:pPr>
              <w:pStyle w:val="ListParagraph"/>
              <w:numPr>
                <w:ilvl w:val="0"/>
                <w:numId w:val="4"/>
              </w:numPr>
              <w:ind w:left="360"/>
            </w:pPr>
            <w:r>
              <w:t>Demonstrate a basic level of proficiency in describing several specific religious traditions, including their historical development, major beliefs and practices, and demonstrate a basic level of proficiency in interpreting religious texts and rituals from each religious tradition.</w:t>
            </w:r>
          </w:p>
        </w:tc>
      </w:tr>
      <w:tr w:rsidR="005D4791" w:rsidTr="00A52580">
        <w:tc>
          <w:tcPr>
            <w:tcW w:w="10278" w:type="dxa"/>
            <w:gridSpan w:val="5"/>
          </w:tcPr>
          <w:p w:rsidR="005D4791" w:rsidRPr="002D0C47" w:rsidRDefault="005D4791" w:rsidP="00A52580">
            <w:pPr>
              <w:rPr>
                <w:b/>
              </w:rPr>
            </w:pPr>
            <w:r w:rsidRPr="002D0C47">
              <w:rPr>
                <w:b/>
              </w:rPr>
              <w:t xml:space="preserve">Required Textbooks:  </w:t>
            </w:r>
          </w:p>
          <w:p w:rsidR="005D4791" w:rsidRDefault="005D4791" w:rsidP="00A52580">
            <w:r w:rsidRPr="00C648E8">
              <w:rPr>
                <w:i/>
              </w:rPr>
              <w:t>Critical Thinking: A Student’s Introduction</w:t>
            </w:r>
            <w:r>
              <w:t>, 5</w:t>
            </w:r>
            <w:r w:rsidRPr="00802C8F">
              <w:rPr>
                <w:vertAlign w:val="superscript"/>
              </w:rPr>
              <w:t>th</w:t>
            </w:r>
            <w:r>
              <w:t xml:space="preserve"> edition, Gregory Bassham, et. al., McGraw Hill, 2013</w:t>
            </w:r>
          </w:p>
          <w:p w:rsidR="00C648E8" w:rsidRDefault="00C648E8" w:rsidP="00C648E8"/>
          <w:p w:rsidR="005D4791" w:rsidRDefault="005D4791" w:rsidP="00C648E8">
            <w:r w:rsidRPr="00802C8F">
              <w:t xml:space="preserve">Additional material </w:t>
            </w:r>
            <w:r w:rsidR="00C648E8">
              <w:t>(</w:t>
            </w:r>
            <w:r w:rsidR="00C648E8" w:rsidRPr="00802C8F">
              <w:t>articles, video, and media</w:t>
            </w:r>
            <w:r w:rsidR="00C648E8">
              <w:t>)</w:t>
            </w:r>
            <w:r w:rsidR="00C648E8" w:rsidRPr="00802C8F">
              <w:t xml:space="preserve"> </w:t>
            </w:r>
            <w:r w:rsidRPr="00802C8F">
              <w:t xml:space="preserve">will be assigned from online sources throughout the semester and will </w:t>
            </w:r>
            <w:r w:rsidR="00C648E8">
              <w:t>be available via Moodle or from the following websites:</w:t>
            </w:r>
          </w:p>
          <w:p w:rsidR="00C648E8" w:rsidRDefault="00C648E8" w:rsidP="00C648E8">
            <w:pPr>
              <w:ind w:left="360" w:hanging="360"/>
            </w:pPr>
            <w:r>
              <w:t>•</w:t>
            </w:r>
            <w:r>
              <w:tab/>
              <w:t xml:space="preserve">*Los Angeles Times: </w:t>
            </w:r>
            <w:hyperlink r:id="rId8" w:history="1">
              <w:r w:rsidR="00695BDB" w:rsidRPr="008A1185">
                <w:rPr>
                  <w:rStyle w:val="Hyperlink"/>
                </w:rPr>
                <w:t>http://www.latimes.com/</w:t>
              </w:r>
            </w:hyperlink>
            <w:r w:rsidR="00695BDB">
              <w:t xml:space="preserve"> </w:t>
            </w:r>
          </w:p>
          <w:p w:rsidR="00C648E8" w:rsidRDefault="00C648E8" w:rsidP="00C648E8">
            <w:pPr>
              <w:ind w:left="360" w:hanging="360"/>
            </w:pPr>
            <w:r>
              <w:t>•</w:t>
            </w:r>
            <w:r>
              <w:tab/>
              <w:t xml:space="preserve">*New York Times: </w:t>
            </w:r>
            <w:hyperlink r:id="rId9" w:history="1">
              <w:r w:rsidR="00695BDB" w:rsidRPr="008A1185">
                <w:rPr>
                  <w:rStyle w:val="Hyperlink"/>
                </w:rPr>
                <w:t>http://www.nytimes.com/</w:t>
              </w:r>
            </w:hyperlink>
            <w:r w:rsidR="00695BDB">
              <w:t xml:space="preserve"> </w:t>
            </w:r>
          </w:p>
          <w:p w:rsidR="00C648E8" w:rsidRDefault="00C648E8" w:rsidP="00C648E8">
            <w:pPr>
              <w:ind w:left="360" w:hanging="360"/>
            </w:pPr>
            <w:r>
              <w:t>•</w:t>
            </w:r>
            <w:r>
              <w:tab/>
              <w:t xml:space="preserve">*BBC </w:t>
            </w:r>
            <w:hyperlink r:id="rId10" w:history="1">
              <w:r w:rsidR="00695BDB" w:rsidRPr="008A1185">
                <w:rPr>
                  <w:rStyle w:val="Hyperlink"/>
                </w:rPr>
                <w:t>http://www.bbc.com</w:t>
              </w:r>
            </w:hyperlink>
            <w:r w:rsidR="00695BDB">
              <w:t xml:space="preserve"> </w:t>
            </w:r>
          </w:p>
          <w:p w:rsidR="00C648E8" w:rsidRDefault="00C648E8" w:rsidP="00C648E8">
            <w:pPr>
              <w:ind w:left="360" w:hanging="360"/>
            </w:pPr>
            <w:r>
              <w:t>•</w:t>
            </w:r>
            <w:r>
              <w:tab/>
              <w:t xml:space="preserve">*Washington Post: </w:t>
            </w:r>
            <w:hyperlink r:id="rId11" w:history="1">
              <w:r w:rsidR="00695BDB" w:rsidRPr="008A1185">
                <w:rPr>
                  <w:rStyle w:val="Hyperlink"/>
                </w:rPr>
                <w:t>http://www.washingtonpost.com/</w:t>
              </w:r>
            </w:hyperlink>
            <w:r w:rsidR="00695BDB">
              <w:t xml:space="preserve"> </w:t>
            </w:r>
          </w:p>
          <w:p w:rsidR="00C648E8" w:rsidRDefault="00C648E8" w:rsidP="00C648E8">
            <w:pPr>
              <w:ind w:left="360" w:hanging="360"/>
            </w:pPr>
            <w:r>
              <w:t>•</w:t>
            </w:r>
            <w:r>
              <w:tab/>
              <w:t xml:space="preserve">*Newsweek: </w:t>
            </w:r>
            <w:hyperlink r:id="rId12" w:history="1">
              <w:r w:rsidR="00695BDB" w:rsidRPr="008A1185">
                <w:rPr>
                  <w:rStyle w:val="Hyperlink"/>
                </w:rPr>
                <w:t>http://www.newsweek.com/</w:t>
              </w:r>
            </w:hyperlink>
            <w:r w:rsidR="00695BDB">
              <w:t xml:space="preserve"> </w:t>
            </w:r>
          </w:p>
          <w:p w:rsidR="00C648E8" w:rsidRDefault="00C648E8" w:rsidP="00C648E8">
            <w:pPr>
              <w:ind w:left="360" w:hanging="360"/>
            </w:pPr>
            <w:r>
              <w:t>•</w:t>
            </w:r>
            <w:r>
              <w:tab/>
              <w:t xml:space="preserve">*Time: </w:t>
            </w:r>
            <w:hyperlink r:id="rId13" w:history="1">
              <w:r w:rsidRPr="00025589">
                <w:rPr>
                  <w:rStyle w:val="Hyperlink"/>
                </w:rPr>
                <w:t>http://www.time.com/time/</w:t>
              </w:r>
            </w:hyperlink>
          </w:p>
          <w:p w:rsidR="00D07E24" w:rsidRDefault="00C648E8" w:rsidP="00D07E24">
            <w:pPr>
              <w:ind w:left="360" w:hanging="360"/>
            </w:pPr>
            <w:r>
              <w:t xml:space="preserve">*These websites allow only limited access without a subscription, but may be accessed </w:t>
            </w:r>
            <w:r w:rsidR="00D07E24">
              <w:t xml:space="preserve">by using LexisNexis Academic on the Oviatt Library’s Website:  </w:t>
            </w:r>
            <w:hyperlink r:id="rId14" w:history="1">
              <w:r w:rsidR="00695BDB" w:rsidRPr="008A1185">
                <w:rPr>
                  <w:rStyle w:val="Hyperlink"/>
                </w:rPr>
                <w:t>http://www.lexisnexis.com.libproxy.csun.edu/hottopics/lnacademic/</w:t>
              </w:r>
            </w:hyperlink>
            <w:r w:rsidR="00D07E24">
              <w:t>?</w:t>
            </w:r>
            <w:r w:rsidR="00695BDB">
              <w:t xml:space="preserve"> </w:t>
            </w:r>
          </w:p>
          <w:p w:rsidR="00D07E24" w:rsidRDefault="00D07E24" w:rsidP="00D07E24">
            <w:pPr>
              <w:ind w:left="360" w:hanging="360"/>
            </w:pPr>
            <w:r>
              <w:t>Additional media websites on religion include:</w:t>
            </w:r>
          </w:p>
          <w:p w:rsidR="00D07E24" w:rsidRDefault="00D07E24" w:rsidP="00D07E24">
            <w:pPr>
              <w:pStyle w:val="ListParagraph"/>
              <w:numPr>
                <w:ilvl w:val="0"/>
                <w:numId w:val="3"/>
              </w:numPr>
              <w:ind w:left="360"/>
            </w:pPr>
            <w:r>
              <w:t xml:space="preserve">Huffington Post: </w:t>
            </w:r>
            <w:hyperlink r:id="rId15" w:history="1">
              <w:r w:rsidR="00695BDB" w:rsidRPr="008A1185">
                <w:rPr>
                  <w:rStyle w:val="Hyperlink"/>
                </w:rPr>
                <w:t>http://www.huffingtonpost.com/religion/</w:t>
              </w:r>
            </w:hyperlink>
            <w:r w:rsidR="00695BDB">
              <w:t xml:space="preserve"> </w:t>
            </w:r>
          </w:p>
          <w:p w:rsidR="00D07E24" w:rsidRDefault="00D07E24" w:rsidP="00D07E24">
            <w:pPr>
              <w:pStyle w:val="ListParagraph"/>
              <w:numPr>
                <w:ilvl w:val="0"/>
                <w:numId w:val="3"/>
              </w:numPr>
              <w:ind w:left="360"/>
            </w:pPr>
            <w:r>
              <w:t xml:space="preserve">Reuters: </w:t>
            </w:r>
            <w:hyperlink r:id="rId16" w:history="1">
              <w:r w:rsidR="00695BDB" w:rsidRPr="008A1185">
                <w:rPr>
                  <w:rStyle w:val="Hyperlink"/>
                </w:rPr>
                <w:t>http://blogs.reuters.com/faithworld/</w:t>
              </w:r>
            </w:hyperlink>
            <w:r w:rsidR="00695BDB">
              <w:t xml:space="preserve"> </w:t>
            </w:r>
          </w:p>
          <w:p w:rsidR="00D07E24" w:rsidRDefault="00D07E24" w:rsidP="00D07E24">
            <w:pPr>
              <w:pStyle w:val="ListParagraph"/>
              <w:numPr>
                <w:ilvl w:val="0"/>
                <w:numId w:val="3"/>
              </w:numPr>
              <w:ind w:left="360"/>
            </w:pPr>
            <w:r>
              <w:t xml:space="preserve">Religion News Service: </w:t>
            </w:r>
            <w:hyperlink r:id="rId17" w:history="1">
              <w:r w:rsidR="00695BDB" w:rsidRPr="008A1185">
                <w:rPr>
                  <w:rStyle w:val="Hyperlink"/>
                </w:rPr>
                <w:t>http://www.religionnews.com</w:t>
              </w:r>
            </w:hyperlink>
            <w:r w:rsidR="00695BDB">
              <w:t xml:space="preserve"> </w:t>
            </w:r>
          </w:p>
          <w:p w:rsidR="00D07E24" w:rsidRDefault="00D07E24" w:rsidP="00D07E24">
            <w:pPr>
              <w:pStyle w:val="ListParagraph"/>
              <w:numPr>
                <w:ilvl w:val="0"/>
                <w:numId w:val="3"/>
              </w:numPr>
              <w:ind w:left="360"/>
            </w:pPr>
            <w:r>
              <w:t xml:space="preserve">Patheos: </w:t>
            </w:r>
            <w:hyperlink r:id="rId18" w:history="1">
              <w:r w:rsidR="00695BDB" w:rsidRPr="008A1185">
                <w:rPr>
                  <w:rStyle w:val="Hyperlink"/>
                </w:rPr>
                <w:t>www.patheos.com</w:t>
              </w:r>
            </w:hyperlink>
            <w:r w:rsidR="00695BDB">
              <w:t xml:space="preserve"> </w:t>
            </w:r>
          </w:p>
          <w:p w:rsidR="00D07E24" w:rsidRDefault="00D07E24" w:rsidP="00D07E24">
            <w:pPr>
              <w:pStyle w:val="ListParagraph"/>
              <w:numPr>
                <w:ilvl w:val="0"/>
                <w:numId w:val="3"/>
              </w:numPr>
              <w:ind w:left="360"/>
            </w:pPr>
            <w:r>
              <w:t xml:space="preserve">Religion, Politics, and Law: </w:t>
            </w:r>
            <w:hyperlink r:id="rId19" w:history="1">
              <w:r w:rsidR="00695BDB" w:rsidRPr="008A1185">
                <w:rPr>
                  <w:rStyle w:val="Hyperlink"/>
                </w:rPr>
                <w:t>http://religionpoliticsandlaw.blogspot.com</w:t>
              </w:r>
            </w:hyperlink>
            <w:r w:rsidR="00695BDB">
              <w:t xml:space="preserve"> </w:t>
            </w:r>
          </w:p>
          <w:p w:rsidR="00D07E24" w:rsidRDefault="00D07E24" w:rsidP="00D07E24">
            <w:pPr>
              <w:pStyle w:val="ListParagraph"/>
              <w:numPr>
                <w:ilvl w:val="0"/>
                <w:numId w:val="3"/>
              </w:numPr>
              <w:ind w:left="360"/>
            </w:pPr>
            <w:r>
              <w:t xml:space="preserve">The Atlantic: </w:t>
            </w:r>
            <w:hyperlink r:id="rId20" w:history="1">
              <w:r w:rsidR="00695BDB" w:rsidRPr="008A1185">
                <w:rPr>
                  <w:rStyle w:val="Hyperlink"/>
                </w:rPr>
                <w:t>http://www.theatlantic.com</w:t>
              </w:r>
            </w:hyperlink>
            <w:r w:rsidR="00695BDB">
              <w:t xml:space="preserve"> </w:t>
            </w:r>
          </w:p>
          <w:p w:rsidR="00D07E24" w:rsidRDefault="00D07E24" w:rsidP="00D07E24">
            <w:pPr>
              <w:pStyle w:val="ListParagraph"/>
              <w:numPr>
                <w:ilvl w:val="0"/>
                <w:numId w:val="3"/>
              </w:numPr>
              <w:ind w:left="360"/>
            </w:pPr>
            <w:r>
              <w:t xml:space="preserve">Unreasonable Faith (Atheism):  </w:t>
            </w:r>
            <w:hyperlink r:id="rId21" w:history="1">
              <w:r w:rsidR="00695BDB" w:rsidRPr="008A1185">
                <w:rPr>
                  <w:rStyle w:val="Hyperlink"/>
                </w:rPr>
                <w:t>http://www.patheos.com/blogs/unreasonablefaith/</w:t>
              </w:r>
            </w:hyperlink>
            <w:r w:rsidR="00695BDB">
              <w:t xml:space="preserve"> </w:t>
            </w:r>
          </w:p>
          <w:p w:rsidR="00D07E24" w:rsidRDefault="00D07E24" w:rsidP="00D07E24">
            <w:pPr>
              <w:pStyle w:val="ListParagraph"/>
              <w:numPr>
                <w:ilvl w:val="0"/>
                <w:numId w:val="3"/>
              </w:numPr>
              <w:ind w:left="360"/>
            </w:pPr>
            <w:r>
              <w:t xml:space="preserve">USA Today: </w:t>
            </w:r>
            <w:hyperlink r:id="rId22" w:history="1">
              <w:r w:rsidR="00695BDB" w:rsidRPr="008A1185">
                <w:rPr>
                  <w:rStyle w:val="Hyperlink"/>
                </w:rPr>
                <w:t>http://www.usatoday.com/</w:t>
              </w:r>
            </w:hyperlink>
            <w:r w:rsidR="00695BDB">
              <w:t xml:space="preserve"> </w:t>
            </w:r>
          </w:p>
          <w:p w:rsidR="00D07E24" w:rsidRDefault="00D07E24" w:rsidP="00D07E24">
            <w:pPr>
              <w:pStyle w:val="ListParagraph"/>
              <w:numPr>
                <w:ilvl w:val="0"/>
                <w:numId w:val="3"/>
              </w:numPr>
              <w:ind w:left="360"/>
            </w:pPr>
            <w:r>
              <w:t xml:space="preserve">CNN: </w:t>
            </w:r>
            <w:hyperlink r:id="rId23" w:history="1">
              <w:r w:rsidR="00695BDB" w:rsidRPr="008A1185">
                <w:rPr>
                  <w:rStyle w:val="Hyperlink"/>
                </w:rPr>
                <w:t>http://religion.blogs.cnn.com</w:t>
              </w:r>
            </w:hyperlink>
            <w:r w:rsidR="00695BDB">
              <w:t xml:space="preserve"> </w:t>
            </w:r>
          </w:p>
          <w:p w:rsidR="00D07E24" w:rsidRDefault="00D07E24" w:rsidP="00D07E24">
            <w:pPr>
              <w:pStyle w:val="ListParagraph"/>
              <w:numPr>
                <w:ilvl w:val="0"/>
                <w:numId w:val="3"/>
              </w:numPr>
              <w:ind w:left="360"/>
            </w:pPr>
            <w:r>
              <w:t xml:space="preserve">Fox News: </w:t>
            </w:r>
            <w:hyperlink r:id="rId24" w:history="1">
              <w:r w:rsidR="00695BDB" w:rsidRPr="008A1185">
                <w:rPr>
                  <w:rStyle w:val="Hyperlink"/>
                </w:rPr>
                <w:t>http://www.foxnews.com/us/religion/index.html</w:t>
              </w:r>
            </w:hyperlink>
            <w:r w:rsidR="00695BDB">
              <w:t xml:space="preserve"> </w:t>
            </w:r>
          </w:p>
          <w:p w:rsidR="00D07E24" w:rsidRDefault="00D07E24" w:rsidP="00D07E24">
            <w:pPr>
              <w:pStyle w:val="ListParagraph"/>
              <w:numPr>
                <w:ilvl w:val="0"/>
                <w:numId w:val="3"/>
              </w:numPr>
              <w:ind w:left="360"/>
            </w:pPr>
            <w:r>
              <w:t xml:space="preserve">National Review Online: </w:t>
            </w:r>
            <w:hyperlink r:id="rId25" w:history="1">
              <w:r w:rsidR="00695BDB" w:rsidRPr="008A1185">
                <w:rPr>
                  <w:rStyle w:val="Hyperlink"/>
                </w:rPr>
                <w:t>http://www.nationalreview.com</w:t>
              </w:r>
            </w:hyperlink>
            <w:r w:rsidR="00695BDB">
              <w:t xml:space="preserve"> </w:t>
            </w:r>
          </w:p>
          <w:p w:rsidR="00D07E24" w:rsidRDefault="00D07E24" w:rsidP="00D07E24">
            <w:pPr>
              <w:pStyle w:val="ListParagraph"/>
              <w:numPr>
                <w:ilvl w:val="0"/>
                <w:numId w:val="3"/>
              </w:numPr>
              <w:ind w:left="360"/>
            </w:pPr>
            <w:r>
              <w:t xml:space="preserve">NPR: </w:t>
            </w:r>
            <w:hyperlink r:id="rId26" w:history="1">
              <w:r w:rsidR="00695BDB" w:rsidRPr="008A1185">
                <w:rPr>
                  <w:rStyle w:val="Hyperlink"/>
                </w:rPr>
                <w:t>http://www.npr.org/</w:t>
              </w:r>
            </w:hyperlink>
            <w:r w:rsidR="00695BDB">
              <w:t xml:space="preserve"> </w:t>
            </w:r>
          </w:p>
          <w:p w:rsidR="00D07E24" w:rsidRDefault="00D07E24" w:rsidP="00D07E24">
            <w:pPr>
              <w:pStyle w:val="ListParagraph"/>
              <w:numPr>
                <w:ilvl w:val="0"/>
                <w:numId w:val="3"/>
              </w:numPr>
              <w:ind w:left="360"/>
            </w:pPr>
            <w:r>
              <w:t xml:space="preserve">The Pew Forum on Religion and Public Life: </w:t>
            </w:r>
            <w:hyperlink r:id="rId27" w:history="1">
              <w:r w:rsidR="00695BDB" w:rsidRPr="008A1185">
                <w:rPr>
                  <w:rStyle w:val="Hyperlink"/>
                </w:rPr>
                <w:t>http://pewforum.org/</w:t>
              </w:r>
            </w:hyperlink>
            <w:r w:rsidR="00695BDB">
              <w:t xml:space="preserve"> </w:t>
            </w:r>
          </w:p>
          <w:p w:rsidR="00C648E8" w:rsidRDefault="00D07E24" w:rsidP="00D07E24">
            <w:pPr>
              <w:pStyle w:val="ListParagraph"/>
              <w:numPr>
                <w:ilvl w:val="0"/>
                <w:numId w:val="3"/>
              </w:numPr>
              <w:ind w:left="360"/>
            </w:pPr>
            <w:r>
              <w:t xml:space="preserve">The Barna Group: </w:t>
            </w:r>
            <w:hyperlink r:id="rId28" w:history="1">
              <w:r w:rsidR="00695BDB" w:rsidRPr="008A1185">
                <w:rPr>
                  <w:rStyle w:val="Hyperlink"/>
                </w:rPr>
                <w:t>http://www.barna.org/</w:t>
              </w:r>
            </w:hyperlink>
            <w:r w:rsidR="00695BDB">
              <w:t xml:space="preserve"> </w:t>
            </w:r>
          </w:p>
          <w:p w:rsidR="00B11EC3" w:rsidRDefault="008A5518" w:rsidP="00D07E24">
            <w:pPr>
              <w:pStyle w:val="ListParagraph"/>
              <w:numPr>
                <w:ilvl w:val="0"/>
                <w:numId w:val="3"/>
              </w:numPr>
              <w:ind w:left="360"/>
            </w:pPr>
            <w:hyperlink r:id="rId29" w:history="1">
              <w:r w:rsidR="00B11EC3" w:rsidRPr="00B6369C">
                <w:rPr>
                  <w:rStyle w:val="Hyperlink"/>
                </w:rPr>
                <w:t>https://twitter.com/tkethics</w:t>
              </w:r>
            </w:hyperlink>
            <w:r w:rsidR="00B11EC3">
              <w:t xml:space="preserve"> </w:t>
            </w:r>
          </w:p>
          <w:p w:rsidR="00C648E8" w:rsidRDefault="008A5518" w:rsidP="00B11EC3">
            <w:pPr>
              <w:pStyle w:val="ListParagraph"/>
              <w:numPr>
                <w:ilvl w:val="0"/>
                <w:numId w:val="3"/>
              </w:numPr>
              <w:ind w:left="360"/>
            </w:pPr>
            <w:hyperlink r:id="rId30" w:history="1">
              <w:r w:rsidR="00B11EC3" w:rsidRPr="00B6369C">
                <w:rPr>
                  <w:rStyle w:val="Hyperlink"/>
                </w:rPr>
                <w:t>https://twitter.com/tkethics/lists/religion-and-the-media</w:t>
              </w:r>
            </w:hyperlink>
            <w:r w:rsidR="00B11EC3">
              <w:t xml:space="preserve"> </w:t>
            </w:r>
          </w:p>
        </w:tc>
      </w:tr>
      <w:tr w:rsidR="005D4791" w:rsidTr="00445AE2">
        <w:tc>
          <w:tcPr>
            <w:tcW w:w="10278" w:type="dxa"/>
            <w:gridSpan w:val="5"/>
          </w:tcPr>
          <w:p w:rsidR="005D4791" w:rsidRPr="00802C8F" w:rsidRDefault="005D4791" w:rsidP="00107A4C">
            <w:r w:rsidRPr="002D0C47">
              <w:rPr>
                <w:b/>
              </w:rPr>
              <w:lastRenderedPageBreak/>
              <w:t>Preparation:</w:t>
            </w:r>
            <w:r w:rsidRPr="00802C8F">
              <w:t xml:space="preserve">  </w:t>
            </w:r>
            <w:r w:rsidR="00E10CDB">
              <w:t>Preparation for the course is accomplished by means of viewing course lectures posted on Moodle</w:t>
            </w:r>
            <w:r w:rsidR="00107A4C">
              <w:t>,</w:t>
            </w:r>
            <w:r w:rsidR="00E10CDB">
              <w:t xml:space="preserve"> reading all assigned course material</w:t>
            </w:r>
            <w:r w:rsidR="00107A4C">
              <w:t xml:space="preserve"> and performing all course assignments</w:t>
            </w:r>
            <w:r w:rsidR="00E10CDB">
              <w:t xml:space="preserve">.  </w:t>
            </w:r>
          </w:p>
        </w:tc>
      </w:tr>
      <w:tr w:rsidR="009E7E82" w:rsidTr="00445AE2">
        <w:tc>
          <w:tcPr>
            <w:tcW w:w="10278" w:type="dxa"/>
            <w:gridSpan w:val="5"/>
          </w:tcPr>
          <w:p w:rsidR="00D07E24" w:rsidRDefault="00802C8F" w:rsidP="00E10CDB">
            <w:r w:rsidRPr="002D0C47">
              <w:rPr>
                <w:b/>
              </w:rPr>
              <w:t>Course Work:</w:t>
            </w:r>
            <w:r w:rsidRPr="00802C8F">
              <w:t xml:space="preserve">  </w:t>
            </w:r>
            <w:r w:rsidR="00E10CDB">
              <w:t xml:space="preserve">Once you have read the material and viewed the online lecture you must complete the assigned exercises during the course of the semester.  This is a must.  In this way the critical thinking part of the course is like a math class.  These exercises will form the foundation for your mastery of critical thinking skills.  You will not pass this course without completion of this work.  </w:t>
            </w:r>
          </w:p>
        </w:tc>
      </w:tr>
      <w:tr w:rsidR="00802C8F" w:rsidTr="00445AE2">
        <w:tc>
          <w:tcPr>
            <w:tcW w:w="10278" w:type="dxa"/>
            <w:gridSpan w:val="5"/>
          </w:tcPr>
          <w:p w:rsidR="00D07E24" w:rsidRDefault="00802C8F" w:rsidP="00D07E24">
            <w:r w:rsidRPr="002D0C47">
              <w:rPr>
                <w:b/>
              </w:rPr>
              <w:t>Evaluation:</w:t>
            </w:r>
            <w:r w:rsidRPr="00802C8F">
              <w:t xml:space="preserve">  Students will receive reading quizzes, a midterm, and a final.  </w:t>
            </w:r>
          </w:p>
          <w:p w:rsidR="00D07E24" w:rsidRDefault="00D45E71" w:rsidP="00D07E24">
            <w:r>
              <w:t>25</w:t>
            </w:r>
            <w:r w:rsidR="00D07E24">
              <w:t xml:space="preserve">% coursework, quizzes and </w:t>
            </w:r>
            <w:r w:rsidR="00107A4C">
              <w:t>online participation</w:t>
            </w:r>
          </w:p>
          <w:p w:rsidR="00D07E24" w:rsidRDefault="00D45E71" w:rsidP="00D07E24">
            <w:r>
              <w:t>2</w:t>
            </w:r>
            <w:r w:rsidR="00D07E24">
              <w:t>5% Midterm</w:t>
            </w:r>
            <w:r>
              <w:t xml:space="preserve"> 1</w:t>
            </w:r>
          </w:p>
          <w:p w:rsidR="00D45E71" w:rsidRDefault="00D45E71" w:rsidP="00D07E24">
            <w:r>
              <w:t>25% Midterm 2</w:t>
            </w:r>
          </w:p>
          <w:p w:rsidR="00802C8F" w:rsidRPr="00802C8F" w:rsidRDefault="00D45E71" w:rsidP="00D07E24">
            <w:r>
              <w:t>2</w:t>
            </w:r>
            <w:r w:rsidR="00D07E24">
              <w:t>5% Final</w:t>
            </w:r>
            <w:r>
              <w:t xml:space="preserve"> Exam</w:t>
            </w:r>
          </w:p>
        </w:tc>
      </w:tr>
      <w:tr w:rsidR="00802C8F" w:rsidTr="00445AE2">
        <w:tc>
          <w:tcPr>
            <w:tcW w:w="10278" w:type="dxa"/>
            <w:gridSpan w:val="5"/>
          </w:tcPr>
          <w:p w:rsidR="00802C8F" w:rsidRDefault="00802C8F" w:rsidP="00802C8F">
            <w:r w:rsidRPr="002D0C47">
              <w:rPr>
                <w:b/>
              </w:rPr>
              <w:t>Grading:</w:t>
            </w:r>
            <w:r>
              <w:t xml:space="preserve">  Grading will be based on the following scale</w:t>
            </w:r>
          </w:p>
          <w:p w:rsidR="00802C8F" w:rsidRDefault="00802C8F" w:rsidP="00802C8F">
            <w:r>
              <w:t>94-100 = A</w:t>
            </w:r>
            <w:r>
              <w:tab/>
            </w:r>
            <w:r>
              <w:tab/>
            </w:r>
            <w:r>
              <w:tab/>
              <w:t>77-79 = C+</w:t>
            </w:r>
          </w:p>
          <w:p w:rsidR="00802C8F" w:rsidRDefault="00802C8F" w:rsidP="00802C8F">
            <w:r>
              <w:t>90-93 =  A-</w:t>
            </w:r>
            <w:r>
              <w:tab/>
            </w:r>
            <w:r>
              <w:tab/>
            </w:r>
            <w:r>
              <w:tab/>
              <w:t>74-76 = C</w:t>
            </w:r>
          </w:p>
          <w:p w:rsidR="00802C8F" w:rsidRDefault="00802C8F" w:rsidP="00802C8F">
            <w:r>
              <w:t>87-89 =  B+</w:t>
            </w:r>
            <w:r>
              <w:tab/>
            </w:r>
            <w:r>
              <w:tab/>
            </w:r>
            <w:r>
              <w:tab/>
              <w:t>70-73 = C-</w:t>
            </w:r>
          </w:p>
          <w:p w:rsidR="00802C8F" w:rsidRDefault="00802C8F" w:rsidP="00802C8F">
            <w:r>
              <w:t>84-86 =  B</w:t>
            </w:r>
            <w:r>
              <w:tab/>
            </w:r>
            <w:r>
              <w:tab/>
            </w:r>
            <w:r>
              <w:tab/>
              <w:t>60-69 = D</w:t>
            </w:r>
          </w:p>
          <w:p w:rsidR="00802C8F" w:rsidRPr="00802C8F" w:rsidRDefault="00802C8F" w:rsidP="00802C8F">
            <w:r>
              <w:t>80-83 =  B-</w:t>
            </w:r>
            <w:r>
              <w:tab/>
            </w:r>
            <w:r>
              <w:tab/>
            </w:r>
            <w:r>
              <w:tab/>
              <w:t>&lt;60 = F</w:t>
            </w:r>
          </w:p>
        </w:tc>
      </w:tr>
      <w:tr w:rsidR="00802C8F" w:rsidTr="00445AE2">
        <w:tc>
          <w:tcPr>
            <w:tcW w:w="10278" w:type="dxa"/>
            <w:gridSpan w:val="5"/>
          </w:tcPr>
          <w:p w:rsidR="00802C8F" w:rsidRPr="00802C8F" w:rsidRDefault="00802C8F" w:rsidP="009E7E82">
            <w:r w:rsidRPr="002D0C47">
              <w:rPr>
                <w:b/>
              </w:rPr>
              <w:t>Plagiarism and cheating:</w:t>
            </w:r>
            <w:r w:rsidRPr="00802C8F">
              <w:t xml:space="preserve">  Plagiarism and other forms of cheating will not be tolerated and will result in failing the class.  Additionally, faculty members are required to report incidents of academic dishonesty to the Office of the Vice President for Student Affairs.  Refer to the most recent addition of the Student Handbook for a more </w:t>
            </w:r>
            <w:r w:rsidRPr="00802C8F">
              <w:lastRenderedPageBreak/>
              <w:t xml:space="preserve">complete discussion of Cheating and Plagiarism.  </w:t>
            </w:r>
          </w:p>
        </w:tc>
      </w:tr>
      <w:tr w:rsidR="00802C8F" w:rsidTr="00445AE2">
        <w:tc>
          <w:tcPr>
            <w:tcW w:w="10278" w:type="dxa"/>
            <w:gridSpan w:val="5"/>
          </w:tcPr>
          <w:p w:rsidR="00802C8F" w:rsidRPr="00802C8F" w:rsidRDefault="00802C8F" w:rsidP="009E7E82">
            <w:r w:rsidRPr="002D0C47">
              <w:rPr>
                <w:b/>
              </w:rPr>
              <w:lastRenderedPageBreak/>
              <w:t>Accommodation for Disabilities:</w:t>
            </w:r>
            <w:r w:rsidRPr="00802C8F">
              <w:t xml:space="preserve"> If you require special accommodation for a disability, please register with the Disability Resources and Educational Services (DRES) office or the National Center on Deafness (DCOD).  The DRES office is located in Bayramian Hall, room 110 and can be reached at (818) 677-2684.  NCOD is located on Bertrand Street in Jeanne Chisholm Hall and can be reached at (818) 677-2611.  </w:t>
            </w:r>
          </w:p>
        </w:tc>
      </w:tr>
      <w:tr w:rsidR="00802C8F" w:rsidTr="00445AE2">
        <w:tc>
          <w:tcPr>
            <w:tcW w:w="10278" w:type="dxa"/>
            <w:gridSpan w:val="5"/>
          </w:tcPr>
          <w:p w:rsidR="00802C8F" w:rsidRPr="00802C8F" w:rsidRDefault="00802C8F" w:rsidP="009E7E82">
            <w:r w:rsidRPr="002D0C47">
              <w:rPr>
                <w:b/>
              </w:rPr>
              <w:t>Personal Difficulties:</w:t>
            </w:r>
            <w:r w:rsidRPr="00802C8F">
              <w:t xml:space="preserve">  If you are having personal difficulties (e.g. health, emotional issues, or family problems) during the semester which interfere with your ability to perform the necessary assignments or attend classes, please notify me as soon as possible.</w:t>
            </w:r>
          </w:p>
        </w:tc>
      </w:tr>
      <w:tr w:rsidR="00802C8F" w:rsidTr="00445AE2">
        <w:tc>
          <w:tcPr>
            <w:tcW w:w="10278" w:type="dxa"/>
            <w:gridSpan w:val="5"/>
          </w:tcPr>
          <w:p w:rsidR="00802C8F" w:rsidRPr="00802C8F" w:rsidRDefault="00802C8F" w:rsidP="009E7E82">
            <w:r w:rsidRPr="002D0C47">
              <w:rPr>
                <w:b/>
              </w:rPr>
              <w:t>Religious Observances:</w:t>
            </w:r>
            <w:r w:rsidRPr="00802C8F">
              <w:t xml:space="preserve">  If an assignment due date or a test conflicts with a religious observance, then please complete and turn in the assignment early.  </w:t>
            </w:r>
          </w:p>
        </w:tc>
      </w:tr>
      <w:tr w:rsidR="00802C8F" w:rsidTr="00445AE2">
        <w:tc>
          <w:tcPr>
            <w:tcW w:w="10278" w:type="dxa"/>
            <w:gridSpan w:val="5"/>
          </w:tcPr>
          <w:p w:rsidR="00802C8F" w:rsidRPr="00802C8F" w:rsidRDefault="00802C8F" w:rsidP="00D45E71">
            <w:r w:rsidRPr="002D0C47">
              <w:rPr>
                <w:b/>
              </w:rPr>
              <w:t>Participation</w:t>
            </w:r>
            <w:r w:rsidRPr="00802C8F">
              <w:t xml:space="preserve">: </w:t>
            </w:r>
            <w:r w:rsidR="002D0C47">
              <w:t>It is expected that students will participate in online class discussions via Moodle.  This will be incorporated into your grade.</w:t>
            </w:r>
            <w:r w:rsidRPr="00802C8F">
              <w:t xml:space="preserve"> </w:t>
            </w:r>
          </w:p>
        </w:tc>
      </w:tr>
      <w:tr w:rsidR="00802C8F" w:rsidTr="00445AE2">
        <w:tc>
          <w:tcPr>
            <w:tcW w:w="10278" w:type="dxa"/>
            <w:gridSpan w:val="5"/>
          </w:tcPr>
          <w:p w:rsidR="00445AE2" w:rsidRDefault="00445AE2" w:rsidP="00445AE2">
            <w:r w:rsidRPr="002D0C47">
              <w:rPr>
                <w:b/>
              </w:rPr>
              <w:t>Email Communications</w:t>
            </w:r>
            <w:r>
              <w:t>:  Please use the following convention in the Subject Line when communicating with me by email:  RS</w:t>
            </w:r>
            <w:r w:rsidR="00801264">
              <w:t>204</w:t>
            </w:r>
            <w:r>
              <w:t xml:space="preserve"> – &lt;your name as registered for the class&gt; - &lt;brief reason for the email&gt;</w:t>
            </w:r>
          </w:p>
          <w:p w:rsidR="00445AE2" w:rsidRDefault="00445AE2" w:rsidP="00445AE2">
            <w:r>
              <w:t>An example:</w:t>
            </w:r>
          </w:p>
          <w:p w:rsidR="00802C8F" w:rsidRPr="00802C8F" w:rsidRDefault="00445AE2" w:rsidP="00801264">
            <w:r>
              <w:t>Subject:  RS</w:t>
            </w:r>
            <w:r w:rsidR="00801264">
              <w:t>204</w:t>
            </w:r>
            <w:r>
              <w:t xml:space="preserve"> – John Doe – Schedule an Appointment</w:t>
            </w:r>
          </w:p>
        </w:tc>
      </w:tr>
      <w:tr w:rsidR="00802C8F" w:rsidTr="00445AE2">
        <w:tc>
          <w:tcPr>
            <w:tcW w:w="10278" w:type="dxa"/>
            <w:gridSpan w:val="5"/>
          </w:tcPr>
          <w:p w:rsidR="00802C8F" w:rsidRPr="00802C8F" w:rsidRDefault="00445AE2" w:rsidP="009E7E82">
            <w:r w:rsidRPr="002D0C47">
              <w:rPr>
                <w:b/>
              </w:rPr>
              <w:t>Moodle</w:t>
            </w:r>
            <w:r w:rsidRPr="00445AE2">
              <w:t xml:space="preserve">:  Please consult Moodle regularly for course updates, news, and handouts. Class materials, lecture notes, discussion posts, articles, etc will normally be posted on Monday and Wednesday afternoon.  </w:t>
            </w:r>
          </w:p>
        </w:tc>
      </w:tr>
      <w:tr w:rsidR="00802C8F" w:rsidRPr="00AE6919" w:rsidTr="00445AE2">
        <w:tc>
          <w:tcPr>
            <w:tcW w:w="10278" w:type="dxa"/>
            <w:gridSpan w:val="5"/>
          </w:tcPr>
          <w:p w:rsidR="00107A4C" w:rsidRPr="00AE6919" w:rsidRDefault="00445AE2" w:rsidP="00107A4C">
            <w:pPr>
              <w:jc w:val="center"/>
              <w:rPr>
                <w:b/>
              </w:rPr>
            </w:pPr>
            <w:r w:rsidRPr="00AE6919">
              <w:rPr>
                <w:b/>
              </w:rPr>
              <w:t>Weekly Class Schedule</w:t>
            </w:r>
            <w:r w:rsidR="00107A4C">
              <w:rPr>
                <w:b/>
              </w:rPr>
              <w:t xml:space="preserve"> (tentative)</w:t>
            </w:r>
          </w:p>
        </w:tc>
      </w:tr>
      <w:tr w:rsidR="00445AE2" w:rsidTr="00445AE2">
        <w:tc>
          <w:tcPr>
            <w:tcW w:w="918" w:type="dxa"/>
          </w:tcPr>
          <w:p w:rsidR="00445AE2" w:rsidRPr="00802C8F" w:rsidRDefault="00445AE2" w:rsidP="00445AE2">
            <w:pPr>
              <w:jc w:val="center"/>
            </w:pPr>
            <w:r>
              <w:t>WEEK</w:t>
            </w:r>
          </w:p>
        </w:tc>
        <w:tc>
          <w:tcPr>
            <w:tcW w:w="1080" w:type="dxa"/>
          </w:tcPr>
          <w:p w:rsidR="00445AE2" w:rsidRPr="00802C8F" w:rsidRDefault="00445AE2" w:rsidP="00445AE2">
            <w:pPr>
              <w:jc w:val="center"/>
            </w:pPr>
          </w:p>
        </w:tc>
        <w:tc>
          <w:tcPr>
            <w:tcW w:w="5310" w:type="dxa"/>
          </w:tcPr>
          <w:p w:rsidR="00445AE2" w:rsidRPr="00802C8F" w:rsidRDefault="00445AE2" w:rsidP="00445AE2">
            <w:pPr>
              <w:jc w:val="center"/>
            </w:pPr>
            <w:r>
              <w:t>READING/TOPIC/ASSIGNMENTS</w:t>
            </w:r>
          </w:p>
        </w:tc>
        <w:tc>
          <w:tcPr>
            <w:tcW w:w="990" w:type="dxa"/>
          </w:tcPr>
          <w:p w:rsidR="00445AE2" w:rsidRPr="00802C8F" w:rsidRDefault="00EF5A3D" w:rsidP="00445AE2">
            <w:pPr>
              <w:jc w:val="center"/>
            </w:pPr>
            <w:r>
              <w:t>Chap.</w:t>
            </w:r>
          </w:p>
        </w:tc>
        <w:tc>
          <w:tcPr>
            <w:tcW w:w="1980" w:type="dxa"/>
          </w:tcPr>
          <w:p w:rsidR="00445AE2" w:rsidRPr="00802C8F" w:rsidRDefault="00445AE2" w:rsidP="00445AE2">
            <w:pPr>
              <w:jc w:val="center"/>
            </w:pPr>
            <w:r>
              <w:t>OTHER</w:t>
            </w:r>
          </w:p>
        </w:tc>
      </w:tr>
      <w:tr w:rsidR="00445AE2" w:rsidTr="00445AE2">
        <w:tc>
          <w:tcPr>
            <w:tcW w:w="918" w:type="dxa"/>
          </w:tcPr>
          <w:p w:rsidR="00445AE2" w:rsidRDefault="00445AE2" w:rsidP="00445AE2">
            <w:pPr>
              <w:jc w:val="center"/>
            </w:pPr>
            <w:r>
              <w:t>1</w:t>
            </w:r>
          </w:p>
        </w:tc>
        <w:tc>
          <w:tcPr>
            <w:tcW w:w="1080" w:type="dxa"/>
          </w:tcPr>
          <w:p w:rsidR="00445AE2" w:rsidRPr="00802C8F" w:rsidRDefault="00A75FFC" w:rsidP="00445AE2">
            <w:r w:rsidRPr="00A75FFC">
              <w:t>1/23-29</w:t>
            </w:r>
          </w:p>
        </w:tc>
        <w:tc>
          <w:tcPr>
            <w:tcW w:w="5310" w:type="dxa"/>
          </w:tcPr>
          <w:p w:rsidR="00445AE2" w:rsidRDefault="00445AE2" w:rsidP="00445AE2">
            <w:r>
              <w:t>Introduction to the course and the study of religion</w:t>
            </w:r>
          </w:p>
          <w:p w:rsidR="00AC50C4" w:rsidRDefault="00AC50C4" w:rsidP="00A75FFC">
            <w:r>
              <w:t>Towards a Definition of Religion</w:t>
            </w:r>
            <w:r w:rsidR="00A75FFC">
              <w:t xml:space="preserve"> (on Moodle)</w:t>
            </w:r>
          </w:p>
        </w:tc>
        <w:tc>
          <w:tcPr>
            <w:tcW w:w="990" w:type="dxa"/>
          </w:tcPr>
          <w:p w:rsidR="00011462" w:rsidRDefault="00011462" w:rsidP="00445AE2">
            <w:pPr>
              <w:jc w:val="center"/>
            </w:pPr>
          </w:p>
          <w:p w:rsidR="00445AE2" w:rsidRDefault="00445AE2" w:rsidP="00445AE2">
            <w:pPr>
              <w:jc w:val="center"/>
            </w:pPr>
          </w:p>
        </w:tc>
        <w:tc>
          <w:tcPr>
            <w:tcW w:w="1980" w:type="dxa"/>
          </w:tcPr>
          <w:p w:rsidR="00445AE2" w:rsidRDefault="00247FA5" w:rsidP="00445AE2">
            <w:r w:rsidRPr="00247FA5">
              <w:t>Quiz</w:t>
            </w:r>
          </w:p>
        </w:tc>
      </w:tr>
      <w:tr w:rsidR="00445AE2" w:rsidTr="00445AE2">
        <w:tc>
          <w:tcPr>
            <w:tcW w:w="918" w:type="dxa"/>
          </w:tcPr>
          <w:p w:rsidR="00445AE2" w:rsidRDefault="00445AE2" w:rsidP="00445AE2">
            <w:pPr>
              <w:jc w:val="center"/>
            </w:pPr>
            <w:r>
              <w:t>2</w:t>
            </w:r>
          </w:p>
        </w:tc>
        <w:tc>
          <w:tcPr>
            <w:tcW w:w="1080" w:type="dxa"/>
          </w:tcPr>
          <w:p w:rsidR="00445AE2" w:rsidRPr="00802C8F" w:rsidRDefault="00A75FFC" w:rsidP="00445AE2">
            <w:r w:rsidRPr="00A75FFC">
              <w:t>1/30-2/5</w:t>
            </w:r>
          </w:p>
        </w:tc>
        <w:tc>
          <w:tcPr>
            <w:tcW w:w="5310" w:type="dxa"/>
          </w:tcPr>
          <w:p w:rsidR="00445AE2" w:rsidRDefault="00EF5A3D" w:rsidP="00EF5A3D">
            <w:r w:rsidRPr="00EF5A3D">
              <w:t>Critical thinking and the media</w:t>
            </w:r>
            <w:r>
              <w:t>, pages 418-442</w:t>
            </w:r>
          </w:p>
        </w:tc>
        <w:tc>
          <w:tcPr>
            <w:tcW w:w="990" w:type="dxa"/>
          </w:tcPr>
          <w:p w:rsidR="00445AE2" w:rsidRDefault="00EF5A3D" w:rsidP="00EF5A3D">
            <w:pPr>
              <w:jc w:val="center"/>
            </w:pPr>
            <w:r>
              <w:t xml:space="preserve">14 </w:t>
            </w:r>
          </w:p>
        </w:tc>
        <w:tc>
          <w:tcPr>
            <w:tcW w:w="1980" w:type="dxa"/>
          </w:tcPr>
          <w:p w:rsidR="00445AE2" w:rsidRDefault="00D45E71" w:rsidP="00445AE2">
            <w:r w:rsidRPr="00D45E71">
              <w:t>Quiz</w:t>
            </w:r>
          </w:p>
        </w:tc>
      </w:tr>
      <w:tr w:rsidR="00107A4C" w:rsidTr="00445AE2">
        <w:tc>
          <w:tcPr>
            <w:tcW w:w="918" w:type="dxa"/>
          </w:tcPr>
          <w:p w:rsidR="00107A4C" w:rsidRDefault="00107A4C" w:rsidP="00445AE2">
            <w:pPr>
              <w:jc w:val="center"/>
            </w:pPr>
            <w:r>
              <w:t>3</w:t>
            </w:r>
          </w:p>
        </w:tc>
        <w:tc>
          <w:tcPr>
            <w:tcW w:w="1080" w:type="dxa"/>
          </w:tcPr>
          <w:p w:rsidR="00107A4C" w:rsidRPr="00802C8F" w:rsidRDefault="00A75FFC" w:rsidP="00445AE2">
            <w:r w:rsidRPr="00A75FFC">
              <w:t>2/6-12</w:t>
            </w:r>
          </w:p>
        </w:tc>
        <w:tc>
          <w:tcPr>
            <w:tcW w:w="5310" w:type="dxa"/>
          </w:tcPr>
          <w:p w:rsidR="00107A4C" w:rsidRDefault="00EF5A3D" w:rsidP="00E74953">
            <w:r w:rsidRPr="00EF5A3D">
              <w:t>Introduction to critical thinking</w:t>
            </w:r>
          </w:p>
        </w:tc>
        <w:tc>
          <w:tcPr>
            <w:tcW w:w="990" w:type="dxa"/>
          </w:tcPr>
          <w:p w:rsidR="00107A4C" w:rsidRDefault="00EF5A3D" w:rsidP="00E74953">
            <w:pPr>
              <w:jc w:val="center"/>
            </w:pPr>
            <w:r w:rsidRPr="00EF5A3D">
              <w:t>1</w:t>
            </w:r>
          </w:p>
        </w:tc>
        <w:tc>
          <w:tcPr>
            <w:tcW w:w="1980" w:type="dxa"/>
          </w:tcPr>
          <w:p w:rsidR="00107A4C" w:rsidRPr="00D45E71" w:rsidRDefault="00D45E71" w:rsidP="00445AE2">
            <w:r w:rsidRPr="00D45E71">
              <w:t>Quiz</w:t>
            </w:r>
          </w:p>
        </w:tc>
      </w:tr>
      <w:tr w:rsidR="00107A4C" w:rsidTr="00445AE2">
        <w:tc>
          <w:tcPr>
            <w:tcW w:w="918" w:type="dxa"/>
          </w:tcPr>
          <w:p w:rsidR="00107A4C" w:rsidRDefault="00107A4C" w:rsidP="00445AE2">
            <w:pPr>
              <w:jc w:val="center"/>
            </w:pPr>
            <w:r>
              <w:t>4</w:t>
            </w:r>
          </w:p>
        </w:tc>
        <w:tc>
          <w:tcPr>
            <w:tcW w:w="1080" w:type="dxa"/>
          </w:tcPr>
          <w:p w:rsidR="00107A4C" w:rsidRPr="00802C8F" w:rsidRDefault="00A75FFC" w:rsidP="00445AE2">
            <w:r w:rsidRPr="00A75FFC">
              <w:t>2/13-19</w:t>
            </w:r>
          </w:p>
        </w:tc>
        <w:tc>
          <w:tcPr>
            <w:tcW w:w="5310" w:type="dxa"/>
          </w:tcPr>
          <w:p w:rsidR="00107A4C" w:rsidRDefault="00C646A9" w:rsidP="002C2A00">
            <w:r>
              <w:t xml:space="preserve">Recognizing arguments </w:t>
            </w:r>
          </w:p>
        </w:tc>
        <w:tc>
          <w:tcPr>
            <w:tcW w:w="990" w:type="dxa"/>
          </w:tcPr>
          <w:p w:rsidR="00107A4C" w:rsidRDefault="00C646A9" w:rsidP="003908FA">
            <w:pPr>
              <w:jc w:val="center"/>
            </w:pPr>
            <w:r>
              <w:t>2</w:t>
            </w:r>
          </w:p>
        </w:tc>
        <w:tc>
          <w:tcPr>
            <w:tcW w:w="1980" w:type="dxa"/>
          </w:tcPr>
          <w:p w:rsidR="00107A4C" w:rsidRDefault="00D45E71" w:rsidP="00445AE2">
            <w:r w:rsidRPr="00D45E71">
              <w:t>Quiz</w:t>
            </w:r>
          </w:p>
        </w:tc>
      </w:tr>
      <w:tr w:rsidR="00107A4C" w:rsidTr="00445AE2">
        <w:tc>
          <w:tcPr>
            <w:tcW w:w="918" w:type="dxa"/>
          </w:tcPr>
          <w:p w:rsidR="00107A4C" w:rsidRDefault="00107A4C" w:rsidP="00445AE2">
            <w:pPr>
              <w:jc w:val="center"/>
            </w:pPr>
            <w:r>
              <w:t>5</w:t>
            </w:r>
          </w:p>
        </w:tc>
        <w:tc>
          <w:tcPr>
            <w:tcW w:w="1080" w:type="dxa"/>
          </w:tcPr>
          <w:p w:rsidR="00107A4C" w:rsidRPr="00802C8F" w:rsidRDefault="00A75FFC" w:rsidP="00445AE2">
            <w:r w:rsidRPr="00A75FFC">
              <w:t>2/20-26</w:t>
            </w:r>
          </w:p>
        </w:tc>
        <w:tc>
          <w:tcPr>
            <w:tcW w:w="5310" w:type="dxa"/>
          </w:tcPr>
          <w:p w:rsidR="00107A4C" w:rsidRDefault="00C646A9" w:rsidP="006E2F52">
            <w:r>
              <w:t>Recognizing arguments</w:t>
            </w:r>
          </w:p>
        </w:tc>
        <w:tc>
          <w:tcPr>
            <w:tcW w:w="990" w:type="dxa"/>
          </w:tcPr>
          <w:p w:rsidR="00107A4C" w:rsidRDefault="00107A4C" w:rsidP="006E2F52">
            <w:pPr>
              <w:jc w:val="center"/>
            </w:pPr>
            <w:r>
              <w:t>2</w:t>
            </w:r>
          </w:p>
        </w:tc>
        <w:tc>
          <w:tcPr>
            <w:tcW w:w="1980" w:type="dxa"/>
          </w:tcPr>
          <w:p w:rsidR="00107A4C" w:rsidRDefault="00D45E71" w:rsidP="00445AE2">
            <w:r w:rsidRPr="00D45E71">
              <w:t>Quiz</w:t>
            </w:r>
          </w:p>
        </w:tc>
      </w:tr>
      <w:tr w:rsidR="00107A4C" w:rsidTr="00445AE2">
        <w:tc>
          <w:tcPr>
            <w:tcW w:w="918" w:type="dxa"/>
          </w:tcPr>
          <w:p w:rsidR="00107A4C" w:rsidRDefault="00107A4C" w:rsidP="00445AE2">
            <w:pPr>
              <w:jc w:val="center"/>
            </w:pPr>
            <w:r>
              <w:t>6</w:t>
            </w:r>
          </w:p>
        </w:tc>
        <w:tc>
          <w:tcPr>
            <w:tcW w:w="1080" w:type="dxa"/>
          </w:tcPr>
          <w:p w:rsidR="00107A4C" w:rsidRPr="00802C8F" w:rsidRDefault="00A75FFC" w:rsidP="00445AE2">
            <w:r w:rsidRPr="00A75FFC">
              <w:t>2/27-3/5</w:t>
            </w:r>
          </w:p>
        </w:tc>
        <w:tc>
          <w:tcPr>
            <w:tcW w:w="5310" w:type="dxa"/>
          </w:tcPr>
          <w:p w:rsidR="00107A4C" w:rsidRDefault="002C2A00" w:rsidP="00E74953">
            <w:r>
              <w:t>Basic logical concepts – deductive arguments</w:t>
            </w:r>
          </w:p>
        </w:tc>
        <w:tc>
          <w:tcPr>
            <w:tcW w:w="990" w:type="dxa"/>
          </w:tcPr>
          <w:p w:rsidR="00107A4C" w:rsidRDefault="002C2A00" w:rsidP="00E74953">
            <w:pPr>
              <w:jc w:val="center"/>
            </w:pPr>
            <w:r>
              <w:t>3</w:t>
            </w:r>
          </w:p>
        </w:tc>
        <w:tc>
          <w:tcPr>
            <w:tcW w:w="1980" w:type="dxa"/>
          </w:tcPr>
          <w:p w:rsidR="00107A4C" w:rsidRDefault="00D45E71" w:rsidP="00445AE2">
            <w:r>
              <w:t>Midterm 1</w:t>
            </w:r>
          </w:p>
        </w:tc>
      </w:tr>
      <w:tr w:rsidR="00107A4C" w:rsidTr="00642CB8">
        <w:tc>
          <w:tcPr>
            <w:tcW w:w="918" w:type="dxa"/>
          </w:tcPr>
          <w:p w:rsidR="00107A4C" w:rsidRDefault="00107A4C" w:rsidP="00642CB8">
            <w:pPr>
              <w:jc w:val="center"/>
            </w:pPr>
            <w:r>
              <w:t>7</w:t>
            </w:r>
          </w:p>
        </w:tc>
        <w:tc>
          <w:tcPr>
            <w:tcW w:w="1080" w:type="dxa"/>
          </w:tcPr>
          <w:p w:rsidR="00107A4C" w:rsidRPr="00802C8F" w:rsidRDefault="00A75FFC" w:rsidP="00642CB8">
            <w:r w:rsidRPr="00A75FFC">
              <w:t>3/6-12</w:t>
            </w:r>
          </w:p>
        </w:tc>
        <w:tc>
          <w:tcPr>
            <w:tcW w:w="5310" w:type="dxa"/>
          </w:tcPr>
          <w:p w:rsidR="00107A4C" w:rsidRDefault="002C2A00" w:rsidP="009A2FE3">
            <w:r w:rsidRPr="00247FA5">
              <w:t xml:space="preserve">Basic logical concepts – </w:t>
            </w:r>
            <w:r>
              <w:t>inductive</w:t>
            </w:r>
            <w:r w:rsidRPr="00247FA5">
              <w:t xml:space="preserve"> </w:t>
            </w:r>
            <w:r>
              <w:t>ar</w:t>
            </w:r>
            <w:r w:rsidRPr="00247FA5">
              <w:t>guments</w:t>
            </w:r>
          </w:p>
        </w:tc>
        <w:tc>
          <w:tcPr>
            <w:tcW w:w="990" w:type="dxa"/>
          </w:tcPr>
          <w:p w:rsidR="00107A4C" w:rsidRDefault="00107A4C" w:rsidP="009A2FE3">
            <w:pPr>
              <w:jc w:val="center"/>
            </w:pPr>
            <w:r>
              <w:t>3</w:t>
            </w:r>
          </w:p>
        </w:tc>
        <w:tc>
          <w:tcPr>
            <w:tcW w:w="1980" w:type="dxa"/>
          </w:tcPr>
          <w:p w:rsidR="00107A4C" w:rsidRDefault="00D45E71" w:rsidP="00642CB8">
            <w:r w:rsidRPr="00D45E71">
              <w:t>Quiz</w:t>
            </w:r>
          </w:p>
        </w:tc>
      </w:tr>
      <w:tr w:rsidR="00107A4C" w:rsidTr="00642CB8">
        <w:tc>
          <w:tcPr>
            <w:tcW w:w="918" w:type="dxa"/>
          </w:tcPr>
          <w:p w:rsidR="00107A4C" w:rsidRDefault="00107A4C" w:rsidP="00642CB8">
            <w:pPr>
              <w:jc w:val="center"/>
            </w:pPr>
            <w:r>
              <w:t>8</w:t>
            </w:r>
          </w:p>
        </w:tc>
        <w:tc>
          <w:tcPr>
            <w:tcW w:w="1080" w:type="dxa"/>
          </w:tcPr>
          <w:p w:rsidR="00107A4C" w:rsidRPr="00802C8F" w:rsidRDefault="00A75FFC" w:rsidP="00642CB8">
            <w:r w:rsidRPr="00A75FFC">
              <w:t>3/13-19</w:t>
            </w:r>
          </w:p>
        </w:tc>
        <w:tc>
          <w:tcPr>
            <w:tcW w:w="5310" w:type="dxa"/>
          </w:tcPr>
          <w:p w:rsidR="00107A4C" w:rsidRDefault="002C2A00" w:rsidP="00642CB8">
            <w:r>
              <w:t>Logical fallacies—I</w:t>
            </w:r>
          </w:p>
        </w:tc>
        <w:tc>
          <w:tcPr>
            <w:tcW w:w="990" w:type="dxa"/>
          </w:tcPr>
          <w:p w:rsidR="00107A4C" w:rsidRDefault="002C2A00" w:rsidP="002C2A00">
            <w:pPr>
              <w:jc w:val="center"/>
            </w:pPr>
            <w:r>
              <w:t>5</w:t>
            </w:r>
          </w:p>
        </w:tc>
        <w:tc>
          <w:tcPr>
            <w:tcW w:w="1980" w:type="dxa"/>
          </w:tcPr>
          <w:p w:rsidR="00107A4C" w:rsidRDefault="00D45E71" w:rsidP="00642CB8">
            <w:r w:rsidRPr="00D45E71">
              <w:t>Quiz</w:t>
            </w:r>
          </w:p>
        </w:tc>
      </w:tr>
      <w:tr w:rsidR="00A75FFC" w:rsidTr="00445AE2">
        <w:tc>
          <w:tcPr>
            <w:tcW w:w="918" w:type="dxa"/>
          </w:tcPr>
          <w:p w:rsidR="00A75FFC" w:rsidRDefault="00A75FFC" w:rsidP="00445AE2">
            <w:pPr>
              <w:jc w:val="center"/>
            </w:pPr>
          </w:p>
        </w:tc>
        <w:tc>
          <w:tcPr>
            <w:tcW w:w="1080" w:type="dxa"/>
          </w:tcPr>
          <w:p w:rsidR="00A75FFC" w:rsidRPr="00802C8F" w:rsidRDefault="00A75FFC" w:rsidP="00445AE2">
            <w:r w:rsidRPr="00A75FFC">
              <w:t>3/20-26</w:t>
            </w:r>
          </w:p>
        </w:tc>
        <w:tc>
          <w:tcPr>
            <w:tcW w:w="5310" w:type="dxa"/>
          </w:tcPr>
          <w:p w:rsidR="00A75FFC" w:rsidRPr="00A75FFC" w:rsidRDefault="00A75FFC" w:rsidP="00A75FFC">
            <w:pPr>
              <w:jc w:val="center"/>
              <w:rPr>
                <w:b/>
              </w:rPr>
            </w:pPr>
            <w:r>
              <w:rPr>
                <w:b/>
              </w:rPr>
              <w:t>SPRING BREAK</w:t>
            </w:r>
          </w:p>
        </w:tc>
        <w:tc>
          <w:tcPr>
            <w:tcW w:w="990" w:type="dxa"/>
          </w:tcPr>
          <w:p w:rsidR="00A75FFC" w:rsidRDefault="00A75FFC" w:rsidP="00A564E2">
            <w:pPr>
              <w:jc w:val="center"/>
            </w:pPr>
          </w:p>
        </w:tc>
        <w:tc>
          <w:tcPr>
            <w:tcW w:w="1980" w:type="dxa"/>
          </w:tcPr>
          <w:p w:rsidR="00A75FFC" w:rsidRPr="00D45E71" w:rsidRDefault="00A75FFC" w:rsidP="00AC50C4"/>
        </w:tc>
      </w:tr>
      <w:tr w:rsidR="00107A4C" w:rsidTr="00445AE2">
        <w:tc>
          <w:tcPr>
            <w:tcW w:w="918" w:type="dxa"/>
          </w:tcPr>
          <w:p w:rsidR="00107A4C" w:rsidRDefault="00107A4C" w:rsidP="00445AE2">
            <w:pPr>
              <w:jc w:val="center"/>
            </w:pPr>
            <w:r>
              <w:t>9</w:t>
            </w:r>
          </w:p>
        </w:tc>
        <w:tc>
          <w:tcPr>
            <w:tcW w:w="1080" w:type="dxa"/>
          </w:tcPr>
          <w:p w:rsidR="00107A4C" w:rsidRPr="00802C8F" w:rsidRDefault="00A75FFC" w:rsidP="00445AE2">
            <w:r w:rsidRPr="00A75FFC">
              <w:t>3/27-4/2</w:t>
            </w:r>
          </w:p>
        </w:tc>
        <w:tc>
          <w:tcPr>
            <w:tcW w:w="5310" w:type="dxa"/>
          </w:tcPr>
          <w:p w:rsidR="00107A4C" w:rsidRDefault="002C2A00" w:rsidP="00A564E2">
            <w:r w:rsidRPr="00C9731D">
              <w:t>Logical fallacies—I</w:t>
            </w:r>
            <w:r>
              <w:t>I</w:t>
            </w:r>
          </w:p>
        </w:tc>
        <w:tc>
          <w:tcPr>
            <w:tcW w:w="990" w:type="dxa"/>
          </w:tcPr>
          <w:p w:rsidR="00107A4C" w:rsidRDefault="002C2A00" w:rsidP="00A564E2">
            <w:pPr>
              <w:jc w:val="center"/>
            </w:pPr>
            <w:r>
              <w:t>6</w:t>
            </w:r>
          </w:p>
        </w:tc>
        <w:tc>
          <w:tcPr>
            <w:tcW w:w="1980" w:type="dxa"/>
          </w:tcPr>
          <w:p w:rsidR="00107A4C" w:rsidRDefault="00D45E71" w:rsidP="00AC50C4">
            <w:r w:rsidRPr="00D45E71">
              <w:t>Quiz</w:t>
            </w:r>
          </w:p>
        </w:tc>
      </w:tr>
      <w:tr w:rsidR="00107A4C" w:rsidTr="00445AE2">
        <w:tc>
          <w:tcPr>
            <w:tcW w:w="918" w:type="dxa"/>
          </w:tcPr>
          <w:p w:rsidR="00107A4C" w:rsidRDefault="00107A4C" w:rsidP="00445AE2">
            <w:pPr>
              <w:jc w:val="center"/>
            </w:pPr>
            <w:r>
              <w:t>10</w:t>
            </w:r>
          </w:p>
        </w:tc>
        <w:tc>
          <w:tcPr>
            <w:tcW w:w="1080" w:type="dxa"/>
          </w:tcPr>
          <w:p w:rsidR="00107A4C" w:rsidRPr="00802C8F" w:rsidRDefault="00A75FFC" w:rsidP="00445AE2">
            <w:r w:rsidRPr="00A75FFC">
              <w:t>4/3-9</w:t>
            </w:r>
          </w:p>
        </w:tc>
        <w:tc>
          <w:tcPr>
            <w:tcW w:w="5310" w:type="dxa"/>
          </w:tcPr>
          <w:p w:rsidR="00107A4C" w:rsidRDefault="002C2A00" w:rsidP="00A564E2">
            <w:r>
              <w:t>Analyzing arguments</w:t>
            </w:r>
          </w:p>
        </w:tc>
        <w:tc>
          <w:tcPr>
            <w:tcW w:w="990" w:type="dxa"/>
          </w:tcPr>
          <w:p w:rsidR="00107A4C" w:rsidRDefault="002C2A00" w:rsidP="00A564E2">
            <w:pPr>
              <w:jc w:val="center"/>
            </w:pPr>
            <w:r>
              <w:t>7</w:t>
            </w:r>
          </w:p>
        </w:tc>
        <w:tc>
          <w:tcPr>
            <w:tcW w:w="1980" w:type="dxa"/>
          </w:tcPr>
          <w:p w:rsidR="00107A4C" w:rsidRDefault="00D45E71" w:rsidP="00445AE2">
            <w:r w:rsidRPr="00D45E71">
              <w:t>Quiz</w:t>
            </w:r>
          </w:p>
        </w:tc>
      </w:tr>
      <w:tr w:rsidR="00107A4C" w:rsidTr="00445AE2">
        <w:tc>
          <w:tcPr>
            <w:tcW w:w="918" w:type="dxa"/>
          </w:tcPr>
          <w:p w:rsidR="00107A4C" w:rsidRDefault="00107A4C" w:rsidP="0037094D">
            <w:pPr>
              <w:jc w:val="center"/>
            </w:pPr>
            <w:r>
              <w:t>11</w:t>
            </w:r>
          </w:p>
        </w:tc>
        <w:tc>
          <w:tcPr>
            <w:tcW w:w="1080" w:type="dxa"/>
          </w:tcPr>
          <w:p w:rsidR="00107A4C" w:rsidRPr="00802C8F" w:rsidRDefault="00A75FFC" w:rsidP="00445AE2">
            <w:r w:rsidRPr="00A75FFC">
              <w:t>4/10-16</w:t>
            </w:r>
          </w:p>
        </w:tc>
        <w:tc>
          <w:tcPr>
            <w:tcW w:w="5310" w:type="dxa"/>
          </w:tcPr>
          <w:p w:rsidR="00107A4C" w:rsidRDefault="002C2A00" w:rsidP="00A564E2">
            <w:r w:rsidRPr="002C2A00">
              <w:t>Analyzing arguments</w:t>
            </w:r>
          </w:p>
        </w:tc>
        <w:tc>
          <w:tcPr>
            <w:tcW w:w="990" w:type="dxa"/>
          </w:tcPr>
          <w:p w:rsidR="00107A4C" w:rsidRDefault="002C2A00" w:rsidP="00A564E2">
            <w:pPr>
              <w:jc w:val="center"/>
            </w:pPr>
            <w:r w:rsidRPr="002C2A00">
              <w:t>7</w:t>
            </w:r>
          </w:p>
        </w:tc>
        <w:tc>
          <w:tcPr>
            <w:tcW w:w="1980" w:type="dxa"/>
          </w:tcPr>
          <w:p w:rsidR="00107A4C" w:rsidRDefault="00D45E71" w:rsidP="00445AE2">
            <w:r>
              <w:t>Midterm 2</w:t>
            </w:r>
          </w:p>
        </w:tc>
      </w:tr>
      <w:tr w:rsidR="00107A4C" w:rsidTr="00445AE2">
        <w:tc>
          <w:tcPr>
            <w:tcW w:w="918" w:type="dxa"/>
          </w:tcPr>
          <w:p w:rsidR="00107A4C" w:rsidRDefault="00107A4C" w:rsidP="0037094D">
            <w:pPr>
              <w:jc w:val="center"/>
            </w:pPr>
            <w:r>
              <w:t>12</w:t>
            </w:r>
          </w:p>
        </w:tc>
        <w:tc>
          <w:tcPr>
            <w:tcW w:w="1080" w:type="dxa"/>
          </w:tcPr>
          <w:p w:rsidR="00107A4C" w:rsidRPr="00802C8F" w:rsidRDefault="00A75FFC" w:rsidP="00445AE2">
            <w:r w:rsidRPr="00A75FFC">
              <w:t>4/17-23</w:t>
            </w:r>
          </w:p>
        </w:tc>
        <w:tc>
          <w:tcPr>
            <w:tcW w:w="5310" w:type="dxa"/>
          </w:tcPr>
          <w:p w:rsidR="00107A4C" w:rsidRDefault="00107A4C" w:rsidP="00A564E2">
            <w:r>
              <w:t>Evaluating arguments and truth claims</w:t>
            </w:r>
          </w:p>
        </w:tc>
        <w:tc>
          <w:tcPr>
            <w:tcW w:w="990" w:type="dxa"/>
          </w:tcPr>
          <w:p w:rsidR="00107A4C" w:rsidRDefault="00107A4C" w:rsidP="00A564E2">
            <w:pPr>
              <w:jc w:val="center"/>
            </w:pPr>
            <w:r>
              <w:t>8</w:t>
            </w:r>
          </w:p>
        </w:tc>
        <w:tc>
          <w:tcPr>
            <w:tcW w:w="1980" w:type="dxa"/>
          </w:tcPr>
          <w:p w:rsidR="00107A4C" w:rsidRDefault="00D45E71" w:rsidP="00445AE2">
            <w:r w:rsidRPr="00D45E71">
              <w:t>Quiz</w:t>
            </w:r>
          </w:p>
        </w:tc>
      </w:tr>
      <w:tr w:rsidR="00724273" w:rsidTr="00445AE2">
        <w:tc>
          <w:tcPr>
            <w:tcW w:w="918" w:type="dxa"/>
          </w:tcPr>
          <w:p w:rsidR="00724273" w:rsidRDefault="00724273" w:rsidP="00445AE2">
            <w:pPr>
              <w:jc w:val="center"/>
            </w:pPr>
            <w:r>
              <w:t>13</w:t>
            </w:r>
          </w:p>
        </w:tc>
        <w:tc>
          <w:tcPr>
            <w:tcW w:w="1080" w:type="dxa"/>
          </w:tcPr>
          <w:p w:rsidR="00724273" w:rsidRPr="00802C8F" w:rsidRDefault="00A75FFC" w:rsidP="00445AE2">
            <w:r w:rsidRPr="00A75FFC">
              <w:t>4/24-30</w:t>
            </w:r>
          </w:p>
        </w:tc>
        <w:tc>
          <w:tcPr>
            <w:tcW w:w="5310" w:type="dxa"/>
          </w:tcPr>
          <w:p w:rsidR="00724273" w:rsidRDefault="00724273" w:rsidP="00DD4E5A">
            <w:r>
              <w:t>Finding, Evaluating, and Using Sources</w:t>
            </w:r>
          </w:p>
        </w:tc>
        <w:tc>
          <w:tcPr>
            <w:tcW w:w="990" w:type="dxa"/>
          </w:tcPr>
          <w:p w:rsidR="00724273" w:rsidRDefault="00724273" w:rsidP="00DD4E5A">
            <w:pPr>
              <w:jc w:val="center"/>
            </w:pPr>
            <w:r>
              <w:t>12</w:t>
            </w:r>
          </w:p>
        </w:tc>
        <w:tc>
          <w:tcPr>
            <w:tcW w:w="1980" w:type="dxa"/>
          </w:tcPr>
          <w:p w:rsidR="00724273" w:rsidRDefault="00724273" w:rsidP="00445AE2">
            <w:r w:rsidRPr="00D45E71">
              <w:t>Quiz</w:t>
            </w:r>
          </w:p>
        </w:tc>
      </w:tr>
      <w:tr w:rsidR="00A75FFC" w:rsidTr="00445AE2">
        <w:tc>
          <w:tcPr>
            <w:tcW w:w="918" w:type="dxa"/>
          </w:tcPr>
          <w:p w:rsidR="00A75FFC" w:rsidRDefault="00A75FFC" w:rsidP="00445AE2">
            <w:pPr>
              <w:jc w:val="center"/>
            </w:pPr>
            <w:r>
              <w:t>14</w:t>
            </w:r>
          </w:p>
        </w:tc>
        <w:tc>
          <w:tcPr>
            <w:tcW w:w="1080" w:type="dxa"/>
          </w:tcPr>
          <w:p w:rsidR="00A75FFC" w:rsidRDefault="00A75FFC" w:rsidP="00737BF2">
            <w:r>
              <w:t>5/1-7</w:t>
            </w:r>
          </w:p>
        </w:tc>
        <w:tc>
          <w:tcPr>
            <w:tcW w:w="5310" w:type="dxa"/>
          </w:tcPr>
          <w:p w:rsidR="00A75FFC" w:rsidRDefault="00A75FFC" w:rsidP="00DD4E5A">
            <w:r>
              <w:t>Writing Argumentative Essays</w:t>
            </w:r>
          </w:p>
        </w:tc>
        <w:tc>
          <w:tcPr>
            <w:tcW w:w="990" w:type="dxa"/>
          </w:tcPr>
          <w:p w:rsidR="00A75FFC" w:rsidRDefault="00A75FFC" w:rsidP="00DD4E5A">
            <w:pPr>
              <w:jc w:val="center"/>
            </w:pPr>
            <w:r>
              <w:t>13</w:t>
            </w:r>
          </w:p>
        </w:tc>
        <w:tc>
          <w:tcPr>
            <w:tcW w:w="1980" w:type="dxa"/>
          </w:tcPr>
          <w:p w:rsidR="00A75FFC" w:rsidRDefault="00A75FFC" w:rsidP="00445AE2">
            <w:r w:rsidRPr="00D45E71">
              <w:t>Quiz</w:t>
            </w:r>
          </w:p>
        </w:tc>
      </w:tr>
      <w:tr w:rsidR="00A75FFC" w:rsidTr="00445AE2">
        <w:tc>
          <w:tcPr>
            <w:tcW w:w="918" w:type="dxa"/>
          </w:tcPr>
          <w:p w:rsidR="00A75FFC" w:rsidRDefault="00A75FFC" w:rsidP="00445AE2">
            <w:pPr>
              <w:jc w:val="center"/>
            </w:pPr>
            <w:r>
              <w:t>15</w:t>
            </w:r>
          </w:p>
        </w:tc>
        <w:tc>
          <w:tcPr>
            <w:tcW w:w="1080" w:type="dxa"/>
          </w:tcPr>
          <w:p w:rsidR="00A75FFC" w:rsidRPr="00802C8F" w:rsidRDefault="00A75FFC" w:rsidP="00445AE2">
            <w:r w:rsidRPr="00A75FFC">
              <w:t>5/8-12</w:t>
            </w:r>
          </w:p>
        </w:tc>
        <w:tc>
          <w:tcPr>
            <w:tcW w:w="5310" w:type="dxa"/>
          </w:tcPr>
          <w:p w:rsidR="00A75FFC" w:rsidRDefault="00A75FFC" w:rsidP="00DD4E5A">
            <w:r>
              <w:t>Inductive Reasoning</w:t>
            </w:r>
          </w:p>
        </w:tc>
        <w:tc>
          <w:tcPr>
            <w:tcW w:w="990" w:type="dxa"/>
          </w:tcPr>
          <w:p w:rsidR="00A75FFC" w:rsidRDefault="00A75FFC" w:rsidP="00DD4E5A">
            <w:pPr>
              <w:jc w:val="center"/>
            </w:pPr>
            <w:r>
              <w:t>11</w:t>
            </w:r>
          </w:p>
        </w:tc>
        <w:tc>
          <w:tcPr>
            <w:tcW w:w="1980" w:type="dxa"/>
          </w:tcPr>
          <w:p w:rsidR="00A75FFC" w:rsidRDefault="00A75FFC" w:rsidP="00445AE2">
            <w:r w:rsidRPr="00D45E71">
              <w:t>Quiz</w:t>
            </w:r>
          </w:p>
        </w:tc>
      </w:tr>
      <w:tr w:rsidR="00A75FFC" w:rsidTr="00445AE2">
        <w:tc>
          <w:tcPr>
            <w:tcW w:w="918" w:type="dxa"/>
          </w:tcPr>
          <w:p w:rsidR="00A75FFC" w:rsidRDefault="00A75FFC" w:rsidP="00445AE2">
            <w:pPr>
              <w:jc w:val="center"/>
            </w:pPr>
            <w:r>
              <w:t>FINALS</w:t>
            </w:r>
          </w:p>
        </w:tc>
        <w:tc>
          <w:tcPr>
            <w:tcW w:w="1080" w:type="dxa"/>
          </w:tcPr>
          <w:p w:rsidR="00A75FFC" w:rsidRPr="00802C8F" w:rsidRDefault="00A75FFC" w:rsidP="00445AE2">
            <w:r w:rsidRPr="00A75FFC">
              <w:t>5/13-19</w:t>
            </w:r>
          </w:p>
        </w:tc>
        <w:tc>
          <w:tcPr>
            <w:tcW w:w="5310" w:type="dxa"/>
          </w:tcPr>
          <w:p w:rsidR="00A75FFC" w:rsidRDefault="00A75FFC" w:rsidP="00716663">
            <w:r>
              <w:t>Final Exam</w:t>
            </w:r>
          </w:p>
        </w:tc>
        <w:tc>
          <w:tcPr>
            <w:tcW w:w="990" w:type="dxa"/>
          </w:tcPr>
          <w:p w:rsidR="00A75FFC" w:rsidRDefault="00A75FFC" w:rsidP="00716663">
            <w:pPr>
              <w:jc w:val="center"/>
            </w:pPr>
          </w:p>
        </w:tc>
        <w:tc>
          <w:tcPr>
            <w:tcW w:w="1980" w:type="dxa"/>
          </w:tcPr>
          <w:p w:rsidR="00A75FFC" w:rsidRDefault="00A75FFC" w:rsidP="00445AE2">
            <w:r>
              <w:t xml:space="preserve">Final </w:t>
            </w:r>
          </w:p>
        </w:tc>
      </w:tr>
      <w:tr w:rsidR="00A75FFC" w:rsidTr="00485E2C">
        <w:tc>
          <w:tcPr>
            <w:tcW w:w="10278" w:type="dxa"/>
            <w:gridSpan w:val="5"/>
          </w:tcPr>
          <w:p w:rsidR="00A75FFC" w:rsidRPr="00D45E71" w:rsidRDefault="00A75FFC" w:rsidP="00D45E71">
            <w:pPr>
              <w:jc w:val="center"/>
              <w:rPr>
                <w:b/>
              </w:rPr>
            </w:pPr>
            <w:r>
              <w:rPr>
                <w:b/>
              </w:rPr>
              <w:t>End of Syllabus</w:t>
            </w:r>
          </w:p>
        </w:tc>
      </w:tr>
    </w:tbl>
    <w:p w:rsidR="00740440" w:rsidRDefault="00740440" w:rsidP="009E7E82">
      <w:pPr>
        <w:spacing w:after="0"/>
      </w:pPr>
    </w:p>
    <w:sectPr w:rsidR="00740440" w:rsidSect="00445AE2">
      <w:headerReference w:type="even" r:id="rId31"/>
      <w:headerReference w:type="default" r:id="rId32"/>
      <w:footerReference w:type="even" r:id="rId33"/>
      <w:footerReference w:type="default" r:id="rId34"/>
      <w:headerReference w:type="first" r:id="rId35"/>
      <w:footerReference w:type="first" r:id="rId3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18" w:rsidRDefault="008A5518" w:rsidP="00AC4223">
      <w:pPr>
        <w:spacing w:after="0" w:line="240" w:lineRule="auto"/>
      </w:pPr>
      <w:r>
        <w:separator/>
      </w:r>
    </w:p>
  </w:endnote>
  <w:endnote w:type="continuationSeparator" w:id="0">
    <w:p w:rsidR="008A5518" w:rsidRDefault="008A5518" w:rsidP="00AC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23" w:rsidRDefault="00AC4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436436"/>
      <w:docPartObj>
        <w:docPartGallery w:val="Page Numbers (Bottom of Page)"/>
        <w:docPartUnique/>
      </w:docPartObj>
    </w:sdtPr>
    <w:sdtEndPr/>
    <w:sdtContent>
      <w:p w:rsidR="00AC4223" w:rsidRDefault="008A5518">
        <w:pPr>
          <w:pStyle w:val="Footer"/>
          <w:jc w:val="center"/>
        </w:pPr>
        <w:r>
          <w:fldChar w:fldCharType="begin"/>
        </w:r>
        <w:r>
          <w:instrText xml:space="preserve"> PAGE   \* MERGEFORMAT </w:instrText>
        </w:r>
        <w:r>
          <w:fldChar w:fldCharType="separate"/>
        </w:r>
        <w:r w:rsidR="009F4D5E">
          <w:rPr>
            <w:noProof/>
          </w:rPr>
          <w:t>1</w:t>
        </w:r>
        <w:r>
          <w:rPr>
            <w:noProof/>
          </w:rPr>
          <w:fldChar w:fldCharType="end"/>
        </w:r>
      </w:p>
    </w:sdtContent>
  </w:sdt>
  <w:p w:rsidR="00AC4223" w:rsidRDefault="00AC4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23" w:rsidRDefault="00AC4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18" w:rsidRDefault="008A5518" w:rsidP="00AC4223">
      <w:pPr>
        <w:spacing w:after="0" w:line="240" w:lineRule="auto"/>
      </w:pPr>
      <w:r>
        <w:separator/>
      </w:r>
    </w:p>
  </w:footnote>
  <w:footnote w:type="continuationSeparator" w:id="0">
    <w:p w:rsidR="008A5518" w:rsidRDefault="008A5518" w:rsidP="00AC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23" w:rsidRDefault="00AC4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23" w:rsidRDefault="00AC4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23" w:rsidRDefault="00AC4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5C5D"/>
    <w:multiLevelType w:val="hybridMultilevel"/>
    <w:tmpl w:val="5DF6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20AC8"/>
    <w:multiLevelType w:val="hybridMultilevel"/>
    <w:tmpl w:val="7CBCA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46FE7"/>
    <w:multiLevelType w:val="hybridMultilevel"/>
    <w:tmpl w:val="0E5EA742"/>
    <w:lvl w:ilvl="0" w:tplc="C8E8EC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D3EB1"/>
    <w:multiLevelType w:val="hybridMultilevel"/>
    <w:tmpl w:val="BD641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41C61"/>
    <w:multiLevelType w:val="hybridMultilevel"/>
    <w:tmpl w:val="FACAB196"/>
    <w:lvl w:ilvl="0" w:tplc="0CF0BC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A15F4"/>
    <w:multiLevelType w:val="hybridMultilevel"/>
    <w:tmpl w:val="CE90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F2F3F"/>
    <w:multiLevelType w:val="hybridMultilevel"/>
    <w:tmpl w:val="C174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547B7"/>
    <w:multiLevelType w:val="hybridMultilevel"/>
    <w:tmpl w:val="FD90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7E82"/>
    <w:rsid w:val="00010BAB"/>
    <w:rsid w:val="00011462"/>
    <w:rsid w:val="000F6FC6"/>
    <w:rsid w:val="00107A4C"/>
    <w:rsid w:val="001234AB"/>
    <w:rsid w:val="00247FA5"/>
    <w:rsid w:val="002C2A00"/>
    <w:rsid w:val="002D0C47"/>
    <w:rsid w:val="003213ED"/>
    <w:rsid w:val="00383166"/>
    <w:rsid w:val="003D3C27"/>
    <w:rsid w:val="003E0803"/>
    <w:rsid w:val="003F3C82"/>
    <w:rsid w:val="00445AE2"/>
    <w:rsid w:val="004856F9"/>
    <w:rsid w:val="004B0AC2"/>
    <w:rsid w:val="004D35BC"/>
    <w:rsid w:val="0051658D"/>
    <w:rsid w:val="0052782F"/>
    <w:rsid w:val="0055050D"/>
    <w:rsid w:val="005A6FAB"/>
    <w:rsid w:val="005B2727"/>
    <w:rsid w:val="005D4791"/>
    <w:rsid w:val="005F5867"/>
    <w:rsid w:val="00607C78"/>
    <w:rsid w:val="00695BDB"/>
    <w:rsid w:val="006B61E6"/>
    <w:rsid w:val="006B65A2"/>
    <w:rsid w:val="006C27A9"/>
    <w:rsid w:val="006F4925"/>
    <w:rsid w:val="00724273"/>
    <w:rsid w:val="00740440"/>
    <w:rsid w:val="00777C83"/>
    <w:rsid w:val="007E02DA"/>
    <w:rsid w:val="00801264"/>
    <w:rsid w:val="00802C8F"/>
    <w:rsid w:val="0080653E"/>
    <w:rsid w:val="008409B6"/>
    <w:rsid w:val="00867441"/>
    <w:rsid w:val="008A5518"/>
    <w:rsid w:val="008E4FA5"/>
    <w:rsid w:val="009B5147"/>
    <w:rsid w:val="009E7E82"/>
    <w:rsid w:val="009F4D5E"/>
    <w:rsid w:val="00A75FFC"/>
    <w:rsid w:val="00AB7AB7"/>
    <w:rsid w:val="00AC4223"/>
    <w:rsid w:val="00AC50C4"/>
    <w:rsid w:val="00AD4570"/>
    <w:rsid w:val="00AE10F5"/>
    <w:rsid w:val="00AE6919"/>
    <w:rsid w:val="00B11EC3"/>
    <w:rsid w:val="00B46C9F"/>
    <w:rsid w:val="00B92047"/>
    <w:rsid w:val="00BA629E"/>
    <w:rsid w:val="00C2098D"/>
    <w:rsid w:val="00C646A9"/>
    <w:rsid w:val="00C648E8"/>
    <w:rsid w:val="00C83954"/>
    <w:rsid w:val="00C9731D"/>
    <w:rsid w:val="00CE4DDA"/>
    <w:rsid w:val="00D07E24"/>
    <w:rsid w:val="00D2671D"/>
    <w:rsid w:val="00D45E71"/>
    <w:rsid w:val="00DA05A2"/>
    <w:rsid w:val="00E10CDB"/>
    <w:rsid w:val="00E97A55"/>
    <w:rsid w:val="00EF5A3D"/>
    <w:rsid w:val="00F56D79"/>
    <w:rsid w:val="00F73437"/>
    <w:rsid w:val="00F80622"/>
    <w:rsid w:val="00FE3E4B"/>
    <w:rsid w:val="00FF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9BEE2-CCE7-40B3-B62A-A6617564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7E82"/>
    <w:rPr>
      <w:color w:val="0000FF" w:themeColor="hyperlink"/>
      <w:u w:val="single"/>
    </w:rPr>
  </w:style>
  <w:style w:type="paragraph" w:styleId="ListParagraph">
    <w:name w:val="List Paragraph"/>
    <w:basedOn w:val="Normal"/>
    <w:uiPriority w:val="34"/>
    <w:qFormat/>
    <w:rsid w:val="00C648E8"/>
    <w:pPr>
      <w:ind w:left="720"/>
      <w:contextualSpacing/>
    </w:pPr>
  </w:style>
  <w:style w:type="character" w:styleId="FollowedHyperlink">
    <w:name w:val="FollowedHyperlink"/>
    <w:basedOn w:val="DefaultParagraphFont"/>
    <w:uiPriority w:val="99"/>
    <w:semiHidden/>
    <w:unhideWhenUsed/>
    <w:rsid w:val="00E97A55"/>
    <w:rPr>
      <w:color w:val="800080" w:themeColor="followedHyperlink"/>
      <w:u w:val="single"/>
    </w:rPr>
  </w:style>
  <w:style w:type="paragraph" w:styleId="Header">
    <w:name w:val="header"/>
    <w:basedOn w:val="Normal"/>
    <w:link w:val="HeaderChar"/>
    <w:uiPriority w:val="99"/>
    <w:semiHidden/>
    <w:unhideWhenUsed/>
    <w:rsid w:val="00AC42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223"/>
  </w:style>
  <w:style w:type="paragraph" w:styleId="Footer">
    <w:name w:val="footer"/>
    <w:basedOn w:val="Normal"/>
    <w:link w:val="FooterChar"/>
    <w:uiPriority w:val="99"/>
    <w:unhideWhenUsed/>
    <w:rsid w:val="00AC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99341">
      <w:bodyDiv w:val="1"/>
      <w:marLeft w:val="0"/>
      <w:marRight w:val="0"/>
      <w:marTop w:val="0"/>
      <w:marBottom w:val="0"/>
      <w:divBdr>
        <w:top w:val="none" w:sz="0" w:space="0" w:color="auto"/>
        <w:left w:val="none" w:sz="0" w:space="0" w:color="auto"/>
        <w:bottom w:val="none" w:sz="0" w:space="0" w:color="auto"/>
        <w:right w:val="none" w:sz="0" w:space="0" w:color="auto"/>
      </w:divBdr>
      <w:divsChild>
        <w:div w:id="165880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 TargetMode="External"/><Relationship Id="rId13" Type="http://schemas.openxmlformats.org/officeDocument/2006/relationships/hyperlink" Target="http://www.time.com/time/" TargetMode="External"/><Relationship Id="rId18" Type="http://schemas.openxmlformats.org/officeDocument/2006/relationships/hyperlink" Target="http://www.patheos.com" TargetMode="External"/><Relationship Id="rId26" Type="http://schemas.openxmlformats.org/officeDocument/2006/relationships/hyperlink" Target="http://www.npr.org/" TargetMode="External"/><Relationship Id="rId3" Type="http://schemas.openxmlformats.org/officeDocument/2006/relationships/settings" Target="settings.xml"/><Relationship Id="rId21" Type="http://schemas.openxmlformats.org/officeDocument/2006/relationships/hyperlink" Target="http://www.patheos.com/blogs/unreasonablefaith/" TargetMode="External"/><Relationship Id="rId34" Type="http://schemas.openxmlformats.org/officeDocument/2006/relationships/footer" Target="footer2.xml"/><Relationship Id="rId7" Type="http://schemas.openxmlformats.org/officeDocument/2006/relationships/hyperlink" Target="mailto:timothy.kuns@csun.edu" TargetMode="External"/><Relationship Id="rId12" Type="http://schemas.openxmlformats.org/officeDocument/2006/relationships/hyperlink" Target="http://www.newsweek.com/" TargetMode="External"/><Relationship Id="rId17" Type="http://schemas.openxmlformats.org/officeDocument/2006/relationships/hyperlink" Target="http://www.religionnews.com" TargetMode="External"/><Relationship Id="rId25" Type="http://schemas.openxmlformats.org/officeDocument/2006/relationships/hyperlink" Target="http://www.nationalreview.co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logs.reuters.com/faithworld/" TargetMode="External"/><Relationship Id="rId20" Type="http://schemas.openxmlformats.org/officeDocument/2006/relationships/hyperlink" Target="http://www.theatlantic.com" TargetMode="External"/><Relationship Id="rId29" Type="http://schemas.openxmlformats.org/officeDocument/2006/relationships/hyperlink" Target="https://twitter.com/tketh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post.com/" TargetMode="External"/><Relationship Id="rId24" Type="http://schemas.openxmlformats.org/officeDocument/2006/relationships/hyperlink" Target="http://www.foxnews.com/us/religion/index.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uffingtonpost.com/religion/" TargetMode="External"/><Relationship Id="rId23" Type="http://schemas.openxmlformats.org/officeDocument/2006/relationships/hyperlink" Target="http://religion.blogs.cnn.com" TargetMode="External"/><Relationship Id="rId28" Type="http://schemas.openxmlformats.org/officeDocument/2006/relationships/hyperlink" Target="http://www.barna.org/" TargetMode="External"/><Relationship Id="rId36" Type="http://schemas.openxmlformats.org/officeDocument/2006/relationships/footer" Target="footer3.xml"/><Relationship Id="rId10" Type="http://schemas.openxmlformats.org/officeDocument/2006/relationships/hyperlink" Target="http://www.bbc.com" TargetMode="External"/><Relationship Id="rId19" Type="http://schemas.openxmlformats.org/officeDocument/2006/relationships/hyperlink" Target="http://religionpoliticsandlaw.blogspot.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ytimes.com/" TargetMode="External"/><Relationship Id="rId14" Type="http://schemas.openxmlformats.org/officeDocument/2006/relationships/hyperlink" Target="http://www.lexisnexis.com.libproxy.csun.edu/hottopics/lnacademic/" TargetMode="External"/><Relationship Id="rId22" Type="http://schemas.openxmlformats.org/officeDocument/2006/relationships/hyperlink" Target="http://www.usatoday.com/" TargetMode="External"/><Relationship Id="rId27" Type="http://schemas.openxmlformats.org/officeDocument/2006/relationships/hyperlink" Target="http://pewforum.org/" TargetMode="External"/><Relationship Id="rId30" Type="http://schemas.openxmlformats.org/officeDocument/2006/relationships/hyperlink" Target="https://twitter.com/tkethics/lists/religion-and-the-media"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tkuns</dc:creator>
  <cp:keywords/>
  <dc:description/>
  <cp:lastModifiedBy>Elliott, Jennifer H</cp:lastModifiedBy>
  <cp:revision>2</cp:revision>
  <cp:lastPrinted>2017-01-22T23:49:00Z</cp:lastPrinted>
  <dcterms:created xsi:type="dcterms:W3CDTF">2017-03-16T22:58:00Z</dcterms:created>
  <dcterms:modified xsi:type="dcterms:W3CDTF">2017-03-16T22:58:00Z</dcterms:modified>
</cp:coreProperties>
</file>