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BDFB" w14:textId="77777777" w:rsidR="0093777E" w:rsidRPr="00746FC9" w:rsidRDefault="0093777E" w:rsidP="0093777E">
      <w:pPr>
        <w:spacing w:after="0" w:line="240" w:lineRule="auto"/>
        <w:jc w:val="center"/>
        <w:rPr>
          <w:rFonts w:ascii="Helvetica" w:hAnsi="Helvetica"/>
          <w:b/>
        </w:rPr>
      </w:pPr>
      <w:r w:rsidRPr="00746FC9">
        <w:rPr>
          <w:rFonts w:ascii="Helvetica" w:hAnsi="Helvetica"/>
          <w:b/>
        </w:rPr>
        <w:t>Cluster Faculty Hiring Initiative</w:t>
      </w:r>
    </w:p>
    <w:p w14:paraId="6C14FE27" w14:textId="7B2705B8" w:rsidR="0093777E" w:rsidRPr="00746FC9" w:rsidRDefault="0093777E" w:rsidP="0093777E">
      <w:pPr>
        <w:spacing w:after="0" w:line="240" w:lineRule="auto"/>
        <w:jc w:val="center"/>
        <w:rPr>
          <w:rFonts w:ascii="Helvetica" w:hAnsi="Helvetica"/>
          <w:b/>
        </w:rPr>
      </w:pPr>
      <w:r w:rsidRPr="00746FC9">
        <w:rPr>
          <w:rFonts w:ascii="Helvetica" w:hAnsi="Helvetica"/>
          <w:b/>
        </w:rPr>
        <w:t>Request for Proposals</w:t>
      </w:r>
      <w:r w:rsidR="000F3076" w:rsidRPr="00746FC9">
        <w:rPr>
          <w:rFonts w:ascii="Helvetica" w:hAnsi="Helvetica"/>
          <w:b/>
        </w:rPr>
        <w:t xml:space="preserve"> </w:t>
      </w:r>
      <w:r w:rsidR="00746FC9">
        <w:rPr>
          <w:rFonts w:ascii="Helvetica" w:hAnsi="Helvetica"/>
          <w:b/>
        </w:rPr>
        <w:t>(2</w:t>
      </w:r>
      <w:r w:rsidR="000F3076" w:rsidRPr="00746FC9">
        <w:rPr>
          <w:rFonts w:ascii="Helvetica" w:hAnsi="Helvetica"/>
          <w:b/>
        </w:rPr>
        <w:t>017/8</w:t>
      </w:r>
      <w:r w:rsidR="00746FC9">
        <w:rPr>
          <w:rFonts w:ascii="Helvetica" w:hAnsi="Helvetica"/>
          <w:b/>
        </w:rPr>
        <w:t>)</w:t>
      </w:r>
    </w:p>
    <w:p w14:paraId="7C67124E" w14:textId="77777777" w:rsidR="0093777E" w:rsidRPr="00746FC9" w:rsidRDefault="0093777E" w:rsidP="0093777E">
      <w:pPr>
        <w:spacing w:after="0" w:line="240" w:lineRule="auto"/>
        <w:rPr>
          <w:rFonts w:ascii="Helvetica" w:hAnsi="Helvetica"/>
        </w:rPr>
      </w:pPr>
    </w:p>
    <w:p w14:paraId="19362928" w14:textId="77777777" w:rsidR="00F30E80" w:rsidRPr="00746FC9" w:rsidRDefault="00F30E80" w:rsidP="00C012AE">
      <w:pPr>
        <w:spacing w:after="12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As part of an overall Strategic Hiring </w:t>
      </w:r>
      <w:r w:rsidR="00351878" w:rsidRPr="00746FC9">
        <w:rPr>
          <w:rFonts w:ascii="Helvetica" w:hAnsi="Helvetica"/>
          <w:sz w:val="20"/>
          <w:szCs w:val="20"/>
        </w:rPr>
        <w:t>Initiative</w:t>
      </w:r>
      <w:r w:rsidRPr="00746FC9">
        <w:rPr>
          <w:rFonts w:ascii="Helvetica" w:hAnsi="Helvetica"/>
          <w:sz w:val="20"/>
          <w:szCs w:val="20"/>
        </w:rPr>
        <w:t xml:space="preserve">, the </w:t>
      </w:r>
      <w:r w:rsidR="00212B4E" w:rsidRPr="00746FC9">
        <w:rPr>
          <w:rFonts w:ascii="Helvetica" w:hAnsi="Helvetica"/>
          <w:sz w:val="20"/>
          <w:szCs w:val="20"/>
        </w:rPr>
        <w:t>Office of the Provost</w:t>
      </w:r>
      <w:r w:rsidRPr="00746FC9">
        <w:rPr>
          <w:rFonts w:ascii="Helvetica" w:hAnsi="Helvetica"/>
          <w:sz w:val="20"/>
          <w:szCs w:val="20"/>
        </w:rPr>
        <w:t xml:space="preserve">, in consultation with the Deans, the Office of Faculty Affairs, the Office of Research and Graduate Studies, and other stakeholders, </w:t>
      </w:r>
      <w:r w:rsidR="00212B4E" w:rsidRPr="00746FC9">
        <w:rPr>
          <w:rFonts w:ascii="Helvetica" w:hAnsi="Helvetica"/>
          <w:sz w:val="20"/>
          <w:szCs w:val="20"/>
        </w:rPr>
        <w:t>invites</w:t>
      </w:r>
      <w:r w:rsidRPr="00746FC9">
        <w:rPr>
          <w:rFonts w:ascii="Helvetica" w:hAnsi="Helvetica"/>
          <w:sz w:val="20"/>
          <w:szCs w:val="20"/>
        </w:rPr>
        <w:t xml:space="preserve"> proposals from faculty for a new Cluster Faculty Initiative</w:t>
      </w:r>
      <w:r w:rsidR="00212B4E" w:rsidRPr="00746FC9">
        <w:rPr>
          <w:rFonts w:ascii="Helvetica" w:hAnsi="Helvetica"/>
          <w:sz w:val="20"/>
          <w:szCs w:val="20"/>
        </w:rPr>
        <w:t xml:space="preserve">. </w:t>
      </w:r>
      <w:r w:rsidRPr="00746FC9">
        <w:rPr>
          <w:rFonts w:ascii="Helvetica" w:hAnsi="Helvetica"/>
          <w:sz w:val="20"/>
          <w:szCs w:val="20"/>
        </w:rPr>
        <w:t xml:space="preserve">  In the past two decades, hiring faculty </w:t>
      </w:r>
      <w:r w:rsidRPr="00746FC9">
        <w:rPr>
          <w:rFonts w:ascii="Helvetica" w:hAnsi="Helvetica"/>
          <w:i/>
          <w:iCs/>
          <w:sz w:val="20"/>
          <w:szCs w:val="20"/>
        </w:rPr>
        <w:t xml:space="preserve">en masse </w:t>
      </w:r>
      <w:r w:rsidRPr="00746FC9">
        <w:rPr>
          <w:rFonts w:ascii="Helvetica" w:hAnsi="Helvetica"/>
          <w:sz w:val="20"/>
          <w:szCs w:val="20"/>
        </w:rPr>
        <w:t xml:space="preserve">into multiple departments / colleges, or “cluster” hiring, has emerged as a practice to successfully bring </w:t>
      </w:r>
      <w:r w:rsidR="00351878" w:rsidRPr="00746FC9">
        <w:rPr>
          <w:rFonts w:ascii="Helvetica" w:hAnsi="Helvetica"/>
          <w:sz w:val="20"/>
          <w:szCs w:val="20"/>
        </w:rPr>
        <w:t xml:space="preserve">on board </w:t>
      </w:r>
      <w:r w:rsidRPr="00746FC9">
        <w:rPr>
          <w:rFonts w:ascii="Helvetica" w:hAnsi="Helvetica"/>
          <w:sz w:val="20"/>
          <w:szCs w:val="20"/>
        </w:rPr>
        <w:t xml:space="preserve">a critical mass of </w:t>
      </w:r>
      <w:r w:rsidR="00351878" w:rsidRPr="00746FC9">
        <w:rPr>
          <w:rFonts w:ascii="Helvetica" w:hAnsi="Helvetica"/>
          <w:sz w:val="20"/>
          <w:szCs w:val="20"/>
        </w:rPr>
        <w:t>interdisciplinary faculty</w:t>
      </w:r>
      <w:r w:rsidRPr="00746FC9">
        <w:rPr>
          <w:rFonts w:ascii="Helvetica" w:hAnsi="Helvetica"/>
          <w:sz w:val="20"/>
          <w:szCs w:val="20"/>
        </w:rPr>
        <w:t>. Cluster hir</w:t>
      </w:r>
      <w:r w:rsidR="00351878" w:rsidRPr="00746FC9">
        <w:rPr>
          <w:rFonts w:ascii="Helvetica" w:hAnsi="Helvetica"/>
          <w:sz w:val="20"/>
          <w:szCs w:val="20"/>
        </w:rPr>
        <w:t xml:space="preserve">ing has </w:t>
      </w:r>
      <w:r w:rsidRPr="00746FC9">
        <w:rPr>
          <w:rFonts w:ascii="Helvetica" w:hAnsi="Helvetica"/>
          <w:sz w:val="20"/>
          <w:szCs w:val="20"/>
        </w:rPr>
        <w:t>also be</w:t>
      </w:r>
      <w:r w:rsidR="00351878" w:rsidRPr="00746FC9">
        <w:rPr>
          <w:rFonts w:ascii="Helvetica" w:hAnsi="Helvetica"/>
          <w:sz w:val="20"/>
          <w:szCs w:val="20"/>
        </w:rPr>
        <w:t>en</w:t>
      </w:r>
      <w:r w:rsidRPr="00746FC9">
        <w:rPr>
          <w:rFonts w:ascii="Helvetica" w:hAnsi="Helvetica"/>
          <w:sz w:val="20"/>
          <w:szCs w:val="20"/>
        </w:rPr>
        <w:t xml:space="preserve"> used t</w:t>
      </w:r>
      <w:bookmarkStart w:id="0" w:name="_GoBack"/>
      <w:bookmarkEnd w:id="0"/>
      <w:r w:rsidRPr="00746FC9">
        <w:rPr>
          <w:rFonts w:ascii="Helvetica" w:hAnsi="Helvetica"/>
          <w:sz w:val="20"/>
          <w:szCs w:val="20"/>
        </w:rPr>
        <w:t xml:space="preserve">o address other needs such as fostering </w:t>
      </w:r>
      <w:r w:rsidR="00351878" w:rsidRPr="00746FC9">
        <w:rPr>
          <w:rFonts w:ascii="Helvetica" w:hAnsi="Helvetica"/>
          <w:sz w:val="20"/>
          <w:szCs w:val="20"/>
        </w:rPr>
        <w:t xml:space="preserve">interdisciplinary </w:t>
      </w:r>
      <w:r w:rsidRPr="00746FC9">
        <w:rPr>
          <w:rFonts w:ascii="Helvetica" w:hAnsi="Helvetica"/>
          <w:sz w:val="20"/>
          <w:szCs w:val="20"/>
        </w:rPr>
        <w:t>collaboration</w:t>
      </w:r>
      <w:r w:rsidR="00351878" w:rsidRPr="00746FC9">
        <w:rPr>
          <w:rFonts w:ascii="Helvetica" w:hAnsi="Helvetica"/>
          <w:sz w:val="20"/>
          <w:szCs w:val="20"/>
        </w:rPr>
        <w:t>s,</w:t>
      </w:r>
      <w:r w:rsidRPr="00746FC9">
        <w:rPr>
          <w:rFonts w:ascii="Helvetica" w:hAnsi="Helvetica"/>
          <w:sz w:val="20"/>
          <w:szCs w:val="20"/>
        </w:rPr>
        <w:t xml:space="preserve"> launching </w:t>
      </w:r>
      <w:r w:rsidR="00351878" w:rsidRPr="00746FC9">
        <w:rPr>
          <w:rFonts w:ascii="Helvetica" w:hAnsi="Helvetica"/>
          <w:sz w:val="20"/>
          <w:szCs w:val="20"/>
        </w:rPr>
        <w:t>new</w:t>
      </w:r>
      <w:r w:rsidRPr="00746FC9">
        <w:rPr>
          <w:rFonts w:ascii="Helvetica" w:hAnsi="Helvetica"/>
          <w:sz w:val="20"/>
          <w:szCs w:val="20"/>
        </w:rPr>
        <w:t xml:space="preserve"> initiatives, broadening engagement with the community, and enhancing inclusivity. This initiative will allow us to build upon existing strengths and spawn new areas of scholarship across campus. </w:t>
      </w:r>
    </w:p>
    <w:p w14:paraId="39E91617" w14:textId="08DAC701" w:rsidR="00C012AE" w:rsidRPr="00746FC9" w:rsidRDefault="0093777E" w:rsidP="00C012AE">
      <w:pPr>
        <w:spacing w:after="12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For the upcoming 2016/2017 hiring cycle, we will be supporting </w:t>
      </w:r>
      <w:r w:rsidR="000C2D46">
        <w:rPr>
          <w:rFonts w:ascii="Helvetica" w:hAnsi="Helvetica"/>
          <w:sz w:val="20"/>
          <w:szCs w:val="20"/>
        </w:rPr>
        <w:t>up to three</w:t>
      </w:r>
      <w:r w:rsidRPr="00746FC9">
        <w:rPr>
          <w:rFonts w:ascii="Helvetica" w:hAnsi="Helvetica"/>
          <w:sz w:val="20"/>
          <w:szCs w:val="20"/>
        </w:rPr>
        <w:t xml:space="preserve"> clusters, one of which has already been identified as a cluster in Health and Health Disparities (a contractual obligation as part of the NIH BUILD grant).  </w:t>
      </w:r>
      <w:r w:rsidR="00B4000F" w:rsidRPr="00746FC9">
        <w:rPr>
          <w:rFonts w:ascii="Helvetica" w:hAnsi="Helvetica"/>
          <w:sz w:val="20"/>
          <w:szCs w:val="20"/>
        </w:rPr>
        <w:t>Those interested in participatin</w:t>
      </w:r>
      <w:r w:rsidR="000F3076" w:rsidRPr="00746FC9">
        <w:rPr>
          <w:rFonts w:ascii="Helvetica" w:hAnsi="Helvetica"/>
          <w:sz w:val="20"/>
          <w:szCs w:val="20"/>
        </w:rPr>
        <w:t>g in this cluster can contact Crist Khachikian, AVP of Research and Graduate Studies.</w:t>
      </w:r>
      <w:r w:rsidR="00B4000F" w:rsidRPr="00746FC9">
        <w:rPr>
          <w:rFonts w:ascii="Helvetica" w:hAnsi="Helvetica"/>
          <w:sz w:val="20"/>
          <w:szCs w:val="20"/>
        </w:rPr>
        <w:t xml:space="preserve">  </w:t>
      </w:r>
    </w:p>
    <w:p w14:paraId="4DD5AFE2" w14:textId="3E013823" w:rsidR="00A11C83" w:rsidRPr="00746FC9" w:rsidRDefault="0093777E" w:rsidP="0093777E">
      <w:p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Proposals are being sought to identify a second cluster. </w:t>
      </w:r>
      <w:r w:rsidR="00B4000F" w:rsidRPr="00746FC9">
        <w:rPr>
          <w:rFonts w:ascii="Helvetica" w:hAnsi="Helvetica"/>
          <w:sz w:val="20"/>
          <w:szCs w:val="20"/>
        </w:rPr>
        <w:t>The</w:t>
      </w:r>
      <w:r w:rsidRPr="00746FC9">
        <w:rPr>
          <w:rFonts w:ascii="Helvetica" w:hAnsi="Helvetica"/>
          <w:sz w:val="20"/>
          <w:szCs w:val="20"/>
        </w:rPr>
        <w:t xml:space="preserve"> RFP s</w:t>
      </w:r>
      <w:r w:rsidR="00F30E80" w:rsidRPr="00746FC9">
        <w:rPr>
          <w:rFonts w:ascii="Helvetica" w:hAnsi="Helvetica"/>
          <w:sz w:val="20"/>
          <w:szCs w:val="20"/>
        </w:rPr>
        <w:t>chedule is as follows:</w:t>
      </w:r>
    </w:p>
    <w:p w14:paraId="19C94E77" w14:textId="77777777" w:rsidR="0093777E" w:rsidRPr="00746FC9" w:rsidRDefault="0093777E" w:rsidP="0093777E">
      <w:pPr>
        <w:spacing w:after="0" w:line="240" w:lineRule="auto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6"/>
        <w:gridCol w:w="2426"/>
      </w:tblGrid>
      <w:tr w:rsidR="0093777E" w:rsidRPr="00746FC9" w14:paraId="0EF0C1F6" w14:textId="77777777" w:rsidTr="00351878">
        <w:trPr>
          <w:trHeight w:val="285"/>
          <w:jc w:val="center"/>
        </w:trPr>
        <w:tc>
          <w:tcPr>
            <w:tcW w:w="7912" w:type="dxa"/>
            <w:gridSpan w:val="2"/>
            <w:shd w:val="clear" w:color="auto" w:fill="D9D9D9" w:themeFill="background1" w:themeFillShade="D9"/>
          </w:tcPr>
          <w:p w14:paraId="5AD3EB25" w14:textId="77777777" w:rsidR="0093777E" w:rsidRPr="00746FC9" w:rsidRDefault="0093777E" w:rsidP="009377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46FC9">
              <w:rPr>
                <w:rFonts w:ascii="Helvetica" w:hAnsi="Helvetica"/>
                <w:b/>
                <w:sz w:val="20"/>
                <w:szCs w:val="20"/>
              </w:rPr>
              <w:t>Timeline</w:t>
            </w:r>
          </w:p>
        </w:tc>
      </w:tr>
      <w:tr w:rsidR="00A11C83" w:rsidRPr="00746FC9" w14:paraId="7B539AB8" w14:textId="77777777" w:rsidTr="000F3076">
        <w:trPr>
          <w:trHeight w:val="285"/>
          <w:jc w:val="center"/>
        </w:trPr>
        <w:tc>
          <w:tcPr>
            <w:tcW w:w="5486" w:type="dxa"/>
          </w:tcPr>
          <w:p w14:paraId="454DB3D6" w14:textId="77777777" w:rsidR="00A11C83" w:rsidRPr="00746FC9" w:rsidRDefault="00A11C83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RFP Release</w:t>
            </w:r>
          </w:p>
        </w:tc>
        <w:tc>
          <w:tcPr>
            <w:tcW w:w="2426" w:type="dxa"/>
          </w:tcPr>
          <w:p w14:paraId="50F8FECB" w14:textId="49EFD012" w:rsidR="00A11C83" w:rsidRPr="00746FC9" w:rsidRDefault="00F30E80" w:rsidP="000C2D46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 xml:space="preserve">March </w:t>
            </w:r>
            <w:r w:rsidR="000C2D46">
              <w:rPr>
                <w:rFonts w:ascii="Helvetica" w:hAnsi="Helvetica"/>
                <w:sz w:val="20"/>
                <w:szCs w:val="20"/>
              </w:rPr>
              <w:t>3</w:t>
            </w:r>
            <w:r w:rsidRPr="00746FC9">
              <w:rPr>
                <w:rFonts w:ascii="Helvetica" w:hAnsi="Helvetica"/>
                <w:sz w:val="20"/>
                <w:szCs w:val="20"/>
              </w:rPr>
              <w:t>, 2016</w:t>
            </w:r>
          </w:p>
        </w:tc>
      </w:tr>
      <w:tr w:rsidR="00A11C83" w:rsidRPr="00746FC9" w14:paraId="32B56E7D" w14:textId="77777777" w:rsidTr="000F3076">
        <w:trPr>
          <w:trHeight w:val="285"/>
          <w:jc w:val="center"/>
        </w:trPr>
        <w:tc>
          <w:tcPr>
            <w:tcW w:w="5486" w:type="dxa"/>
          </w:tcPr>
          <w:p w14:paraId="5163710A" w14:textId="77777777" w:rsidR="00A11C83" w:rsidRPr="00746FC9" w:rsidRDefault="00A11C83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Deadline for Proposal Submissions</w:t>
            </w:r>
          </w:p>
        </w:tc>
        <w:tc>
          <w:tcPr>
            <w:tcW w:w="2426" w:type="dxa"/>
          </w:tcPr>
          <w:p w14:paraId="6EF4718F" w14:textId="0619214C" w:rsidR="00A11C83" w:rsidRPr="00746FC9" w:rsidRDefault="000C2D46" w:rsidP="0093777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April 20</w:t>
            </w:r>
            <w:r w:rsidR="00F30E80" w:rsidRPr="00746FC9">
              <w:rPr>
                <w:rFonts w:ascii="Helvetica" w:hAnsi="Helvetica"/>
                <w:sz w:val="20"/>
                <w:szCs w:val="20"/>
              </w:rPr>
              <w:t>, 2016</w:t>
            </w:r>
          </w:p>
        </w:tc>
      </w:tr>
      <w:tr w:rsidR="00A11C83" w:rsidRPr="00746FC9" w14:paraId="203FFD07" w14:textId="77777777" w:rsidTr="000F3076">
        <w:trPr>
          <w:trHeight w:val="285"/>
          <w:jc w:val="center"/>
        </w:trPr>
        <w:tc>
          <w:tcPr>
            <w:tcW w:w="5486" w:type="dxa"/>
          </w:tcPr>
          <w:p w14:paraId="755C8ED8" w14:textId="77777777" w:rsidR="00A11C83" w:rsidRPr="00746FC9" w:rsidRDefault="00F30E80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Provost’s Council Review of Proposals</w:t>
            </w:r>
            <w:r w:rsidR="0093777E" w:rsidRPr="00746FC9">
              <w:rPr>
                <w:rFonts w:ascii="Helvetica" w:hAnsi="Helvetica"/>
                <w:sz w:val="20"/>
                <w:szCs w:val="20"/>
              </w:rPr>
              <w:t xml:space="preserve"> Due</w:t>
            </w:r>
          </w:p>
        </w:tc>
        <w:tc>
          <w:tcPr>
            <w:tcW w:w="2426" w:type="dxa"/>
          </w:tcPr>
          <w:p w14:paraId="7AE0E1B6" w14:textId="77777777" w:rsidR="00A11C83" w:rsidRPr="00746FC9" w:rsidRDefault="0093777E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May 10, 2016</w:t>
            </w:r>
          </w:p>
        </w:tc>
      </w:tr>
      <w:tr w:rsidR="00A11C83" w:rsidRPr="00746FC9" w14:paraId="67D7750F" w14:textId="77777777" w:rsidTr="000F3076">
        <w:trPr>
          <w:trHeight w:val="285"/>
          <w:jc w:val="center"/>
        </w:trPr>
        <w:tc>
          <w:tcPr>
            <w:tcW w:w="5486" w:type="dxa"/>
          </w:tcPr>
          <w:p w14:paraId="51DABD66" w14:textId="77777777" w:rsidR="00A11C83" w:rsidRPr="00746FC9" w:rsidRDefault="0093777E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Provost’s Decision</w:t>
            </w:r>
          </w:p>
        </w:tc>
        <w:tc>
          <w:tcPr>
            <w:tcW w:w="2426" w:type="dxa"/>
          </w:tcPr>
          <w:p w14:paraId="4FA0D350" w14:textId="77777777" w:rsidR="00A11C83" w:rsidRPr="00746FC9" w:rsidRDefault="0093777E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May 20, 2016</w:t>
            </w:r>
          </w:p>
        </w:tc>
      </w:tr>
      <w:tr w:rsidR="00A11C83" w:rsidRPr="00746FC9" w14:paraId="4BF7312F" w14:textId="77777777" w:rsidTr="000F3076">
        <w:trPr>
          <w:trHeight w:val="285"/>
          <w:jc w:val="center"/>
        </w:trPr>
        <w:tc>
          <w:tcPr>
            <w:tcW w:w="5486" w:type="dxa"/>
          </w:tcPr>
          <w:p w14:paraId="4FB2A7DA" w14:textId="77777777" w:rsidR="00A11C83" w:rsidRPr="00746FC9" w:rsidRDefault="00A11C83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 xml:space="preserve">Announcement of </w:t>
            </w:r>
            <w:r w:rsidR="0093777E" w:rsidRPr="00746FC9">
              <w:rPr>
                <w:rFonts w:ascii="Helvetica" w:hAnsi="Helvetica"/>
                <w:sz w:val="20"/>
                <w:szCs w:val="20"/>
              </w:rPr>
              <w:t>Cluster(s)</w:t>
            </w:r>
            <w:r w:rsidRPr="00746FC9">
              <w:rPr>
                <w:rFonts w:ascii="Helvetica" w:hAnsi="Helvetica"/>
                <w:sz w:val="20"/>
                <w:szCs w:val="20"/>
              </w:rPr>
              <w:t xml:space="preserve"> Funded</w:t>
            </w:r>
          </w:p>
        </w:tc>
        <w:tc>
          <w:tcPr>
            <w:tcW w:w="2426" w:type="dxa"/>
          </w:tcPr>
          <w:p w14:paraId="13DE2326" w14:textId="77777777" w:rsidR="00A11C83" w:rsidRPr="00746FC9" w:rsidRDefault="0093777E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 xml:space="preserve">May 23, </w:t>
            </w:r>
            <w:r w:rsidR="00A11C83" w:rsidRPr="00746FC9">
              <w:rPr>
                <w:rFonts w:ascii="Helvetica" w:hAnsi="Helvetica"/>
                <w:sz w:val="20"/>
                <w:szCs w:val="20"/>
              </w:rPr>
              <w:t>201</w:t>
            </w:r>
            <w:r w:rsidRPr="00746FC9">
              <w:rPr>
                <w:rFonts w:ascii="Helvetica" w:hAnsi="Helvetica"/>
                <w:sz w:val="20"/>
                <w:szCs w:val="20"/>
              </w:rPr>
              <w:t>6</w:t>
            </w:r>
          </w:p>
        </w:tc>
      </w:tr>
      <w:tr w:rsidR="000F3076" w:rsidRPr="00746FC9" w14:paraId="3A6DF103" w14:textId="77777777" w:rsidTr="000F3076">
        <w:trPr>
          <w:trHeight w:val="285"/>
          <w:jc w:val="center"/>
        </w:trPr>
        <w:tc>
          <w:tcPr>
            <w:tcW w:w="5486" w:type="dxa"/>
          </w:tcPr>
          <w:p w14:paraId="32889CB1" w14:textId="26C3DEBA" w:rsidR="000F3076" w:rsidRPr="00746FC9" w:rsidRDefault="000F3076" w:rsidP="0093777E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Recruitment for the 2017/8 faculty hiring cycle</w:t>
            </w:r>
          </w:p>
        </w:tc>
        <w:tc>
          <w:tcPr>
            <w:tcW w:w="2426" w:type="dxa"/>
          </w:tcPr>
          <w:p w14:paraId="3DEFFA9B" w14:textId="3D352C15" w:rsidR="000F3076" w:rsidRPr="00746FC9" w:rsidRDefault="00F97836" w:rsidP="00F97836">
            <w:pPr>
              <w:rPr>
                <w:rFonts w:ascii="Helvetica" w:hAnsi="Helvetica"/>
                <w:sz w:val="20"/>
                <w:szCs w:val="20"/>
              </w:rPr>
            </w:pPr>
            <w:r w:rsidRPr="00746FC9">
              <w:rPr>
                <w:rFonts w:ascii="Helvetica" w:hAnsi="Helvetica"/>
                <w:sz w:val="20"/>
                <w:szCs w:val="20"/>
              </w:rPr>
              <w:t>To begin s</w:t>
            </w:r>
            <w:r w:rsidR="000F3076" w:rsidRPr="00746FC9">
              <w:rPr>
                <w:rFonts w:ascii="Helvetica" w:hAnsi="Helvetica"/>
                <w:sz w:val="20"/>
                <w:szCs w:val="20"/>
              </w:rPr>
              <w:t>ummer 2016</w:t>
            </w:r>
          </w:p>
        </w:tc>
      </w:tr>
    </w:tbl>
    <w:p w14:paraId="6526C3BF" w14:textId="77777777" w:rsidR="00B4000F" w:rsidRPr="00746FC9" w:rsidRDefault="00B4000F" w:rsidP="00B4000F">
      <w:pPr>
        <w:spacing w:after="0" w:line="240" w:lineRule="auto"/>
        <w:ind w:left="360"/>
        <w:rPr>
          <w:rFonts w:ascii="Helvetica" w:hAnsi="Helvetica"/>
          <w:sz w:val="20"/>
          <w:szCs w:val="20"/>
        </w:rPr>
      </w:pPr>
    </w:p>
    <w:p w14:paraId="1B3050E7" w14:textId="77777777" w:rsidR="00B4000F" w:rsidRPr="00746FC9" w:rsidRDefault="00B4000F" w:rsidP="00B4000F">
      <w:p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A proposal to this RFP </w:t>
      </w:r>
      <w:r w:rsidRPr="00746FC9">
        <w:rPr>
          <w:rFonts w:ascii="Helvetica" w:hAnsi="Helvetica"/>
          <w:i/>
          <w:sz w:val="20"/>
          <w:szCs w:val="20"/>
        </w:rPr>
        <w:t xml:space="preserve">must </w:t>
      </w:r>
      <w:r w:rsidRPr="00746FC9">
        <w:rPr>
          <w:rFonts w:ascii="Helvetica" w:hAnsi="Helvetica"/>
          <w:sz w:val="20"/>
          <w:szCs w:val="20"/>
        </w:rPr>
        <w:t>include the following elements:</w:t>
      </w:r>
    </w:p>
    <w:p w14:paraId="279C7194" w14:textId="77777777" w:rsidR="00B4000F" w:rsidRPr="00746FC9" w:rsidRDefault="00B4000F" w:rsidP="00B4000F">
      <w:pPr>
        <w:spacing w:after="0" w:line="240" w:lineRule="auto"/>
        <w:ind w:left="360"/>
        <w:rPr>
          <w:rFonts w:ascii="Helvetica" w:hAnsi="Helvetica"/>
          <w:sz w:val="20"/>
          <w:szCs w:val="20"/>
        </w:rPr>
      </w:pPr>
    </w:p>
    <w:p w14:paraId="1248EE90" w14:textId="4F002FB6" w:rsidR="00A11C83" w:rsidRPr="00746FC9" w:rsidRDefault="0086188B" w:rsidP="00B4000F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attached “Cluster Faculty Hiring Initiative Cover Sheet”</w:t>
      </w:r>
    </w:p>
    <w:p w14:paraId="12F4B660" w14:textId="2EA75079" w:rsidR="00B4000F" w:rsidRPr="00746FC9" w:rsidRDefault="00B4000F" w:rsidP="00B4000F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 w:cs="Helvetica"/>
          <w:sz w:val="20"/>
          <w:szCs w:val="20"/>
        </w:rPr>
        <w:t>Cluster Narrative</w:t>
      </w:r>
      <w:r w:rsidRPr="00746FC9">
        <w:rPr>
          <w:rFonts w:ascii="Helvetica" w:hAnsi="Helvetica"/>
          <w:sz w:val="20"/>
          <w:szCs w:val="20"/>
        </w:rPr>
        <w:t xml:space="preserve"> – The narrative </w:t>
      </w:r>
      <w:r w:rsidRPr="00746FC9">
        <w:rPr>
          <w:rFonts w:ascii="Helvetica" w:hAnsi="Helvetica"/>
          <w:i/>
          <w:sz w:val="20"/>
          <w:szCs w:val="20"/>
        </w:rPr>
        <w:t xml:space="preserve">must </w:t>
      </w:r>
      <w:r w:rsidRPr="00746FC9">
        <w:rPr>
          <w:rFonts w:ascii="Helvetica" w:hAnsi="Helvetica"/>
          <w:sz w:val="20"/>
          <w:szCs w:val="20"/>
        </w:rPr>
        <w:t xml:space="preserve">address all of the following elements, as described in the attached </w:t>
      </w:r>
      <w:r w:rsidRPr="00746FC9">
        <w:rPr>
          <w:rFonts w:ascii="Helvetica" w:hAnsi="Helvetica"/>
          <w:i/>
          <w:sz w:val="20"/>
          <w:szCs w:val="20"/>
        </w:rPr>
        <w:t xml:space="preserve">Cluster Faculty Initiative </w:t>
      </w:r>
      <w:r w:rsidR="00AF353C">
        <w:rPr>
          <w:rFonts w:ascii="Helvetica" w:hAnsi="Helvetica"/>
          <w:sz w:val="20"/>
          <w:szCs w:val="20"/>
        </w:rPr>
        <w:t>document.</w:t>
      </w:r>
    </w:p>
    <w:p w14:paraId="3809B106" w14:textId="77777777" w:rsidR="00A11C83" w:rsidRPr="00746FC9" w:rsidRDefault="00A11C83" w:rsidP="00B4000F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746FC9">
        <w:rPr>
          <w:rFonts w:ascii="Helvetica" w:hAnsi="Helvetica" w:cs="Helvetica"/>
          <w:sz w:val="20"/>
          <w:szCs w:val="20"/>
        </w:rPr>
        <w:t xml:space="preserve">CVs </w:t>
      </w:r>
      <w:r w:rsidR="00B4000F" w:rsidRPr="00746FC9">
        <w:rPr>
          <w:rFonts w:ascii="Helvetica" w:hAnsi="Helvetica" w:cs="Helvetica"/>
          <w:sz w:val="20"/>
          <w:szCs w:val="20"/>
        </w:rPr>
        <w:t xml:space="preserve">(max 2 pages) </w:t>
      </w:r>
      <w:r w:rsidRPr="00746FC9">
        <w:rPr>
          <w:rFonts w:ascii="Helvetica" w:hAnsi="Helvetica" w:cs="Helvetica"/>
          <w:sz w:val="20"/>
          <w:szCs w:val="20"/>
        </w:rPr>
        <w:t xml:space="preserve">for each </w:t>
      </w:r>
      <w:r w:rsidR="00B4000F" w:rsidRPr="00746FC9">
        <w:rPr>
          <w:rFonts w:ascii="Helvetica" w:hAnsi="Helvetica" w:cs="Helvetica"/>
          <w:sz w:val="20"/>
          <w:szCs w:val="20"/>
        </w:rPr>
        <w:t xml:space="preserve">existing CSUN </w:t>
      </w:r>
      <w:r w:rsidRPr="00746FC9">
        <w:rPr>
          <w:rFonts w:ascii="Helvetica" w:hAnsi="Helvetica" w:cs="Helvetica"/>
          <w:sz w:val="20"/>
          <w:szCs w:val="20"/>
        </w:rPr>
        <w:t xml:space="preserve">faculty member who will be part of the proposed cluster. </w:t>
      </w:r>
    </w:p>
    <w:p w14:paraId="66D9157C" w14:textId="0BED6BB5" w:rsidR="00A11C83" w:rsidRPr="00746FC9" w:rsidRDefault="00A11C83" w:rsidP="00B4000F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746FC9">
        <w:rPr>
          <w:rFonts w:ascii="Helvetica" w:hAnsi="Helvetica" w:cs="Helvetica"/>
          <w:sz w:val="20"/>
          <w:szCs w:val="20"/>
        </w:rPr>
        <w:t xml:space="preserve">A letter of </w:t>
      </w:r>
      <w:r w:rsidR="00746FC9">
        <w:rPr>
          <w:rFonts w:ascii="Helvetica" w:hAnsi="Helvetica" w:cs="Helvetica"/>
          <w:sz w:val="20"/>
          <w:szCs w:val="20"/>
        </w:rPr>
        <w:t xml:space="preserve">endorsement </w:t>
      </w:r>
      <w:r w:rsidRPr="00746FC9">
        <w:rPr>
          <w:rFonts w:ascii="Helvetica" w:hAnsi="Helvetica" w:cs="Helvetica"/>
          <w:sz w:val="20"/>
          <w:szCs w:val="20"/>
        </w:rPr>
        <w:t xml:space="preserve">from the dean of each college involved in the proposed cluster. </w:t>
      </w:r>
    </w:p>
    <w:p w14:paraId="311A1BE0" w14:textId="77777777" w:rsidR="00F82629" w:rsidRPr="00746FC9" w:rsidRDefault="00F82629" w:rsidP="0093777E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51AC3472" w14:textId="2903C611" w:rsidR="00351878" w:rsidRPr="00746FC9" w:rsidRDefault="00B4000F" w:rsidP="0093777E">
      <w:p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All proposals must be submitted, in print form, to the Office of the Provost no later than </w:t>
      </w:r>
      <w:r w:rsidRPr="00746FC9">
        <w:rPr>
          <w:rFonts w:ascii="Helvetica" w:hAnsi="Helvetica"/>
          <w:b/>
          <w:sz w:val="20"/>
          <w:szCs w:val="20"/>
        </w:rPr>
        <w:t xml:space="preserve">5 p.m. on April </w:t>
      </w:r>
      <w:r w:rsidR="00DE48A4">
        <w:rPr>
          <w:rFonts w:ascii="Helvetica" w:hAnsi="Helvetica"/>
          <w:b/>
          <w:sz w:val="20"/>
          <w:szCs w:val="20"/>
        </w:rPr>
        <w:t>20</w:t>
      </w:r>
      <w:r w:rsidRPr="00746FC9">
        <w:rPr>
          <w:rFonts w:ascii="Helvetica" w:hAnsi="Helvetica"/>
          <w:b/>
          <w:sz w:val="20"/>
          <w:szCs w:val="20"/>
        </w:rPr>
        <w:t>, 2016</w:t>
      </w:r>
      <w:r w:rsidRPr="00746FC9">
        <w:rPr>
          <w:rFonts w:ascii="Helvetica" w:hAnsi="Helvetica"/>
          <w:sz w:val="20"/>
          <w:szCs w:val="20"/>
        </w:rPr>
        <w:t xml:space="preserve">.  </w:t>
      </w:r>
      <w:r w:rsidR="00F97836" w:rsidRPr="00746FC9">
        <w:rPr>
          <w:rFonts w:ascii="Helvetica" w:hAnsi="Helvetica"/>
          <w:sz w:val="20"/>
          <w:szCs w:val="20"/>
        </w:rPr>
        <w:t xml:space="preserve">Please use the attached proposal cover page and follow the guidelines in the </w:t>
      </w:r>
      <w:r w:rsidR="00F97836" w:rsidRPr="00746FC9">
        <w:rPr>
          <w:rFonts w:ascii="Helvetica" w:hAnsi="Helvetica"/>
          <w:i/>
          <w:sz w:val="20"/>
          <w:szCs w:val="20"/>
        </w:rPr>
        <w:t xml:space="preserve">Cluster Faculty Initiative </w:t>
      </w:r>
      <w:r w:rsidR="00F97836" w:rsidRPr="00746FC9">
        <w:rPr>
          <w:rFonts w:ascii="Helvetica" w:hAnsi="Helvetica"/>
          <w:sz w:val="20"/>
          <w:szCs w:val="20"/>
        </w:rPr>
        <w:t xml:space="preserve">document.  </w:t>
      </w:r>
      <w:r w:rsidRPr="00746FC9">
        <w:rPr>
          <w:rFonts w:ascii="Helvetica" w:hAnsi="Helvetica"/>
          <w:sz w:val="20"/>
          <w:szCs w:val="20"/>
        </w:rPr>
        <w:t xml:space="preserve">Any questions regarding the process or proposal can be addressed to the lead dean, </w:t>
      </w:r>
      <w:r w:rsidR="006F532E" w:rsidRPr="00746FC9">
        <w:rPr>
          <w:rFonts w:ascii="Helvetica" w:hAnsi="Helvetica"/>
          <w:sz w:val="20"/>
          <w:szCs w:val="20"/>
        </w:rPr>
        <w:t>Daisy Lemus in</w:t>
      </w:r>
      <w:r w:rsidRPr="00746FC9">
        <w:rPr>
          <w:rFonts w:ascii="Helvetica" w:hAnsi="Helvetica"/>
          <w:sz w:val="20"/>
          <w:szCs w:val="20"/>
        </w:rPr>
        <w:t xml:space="preserve"> </w:t>
      </w:r>
      <w:r w:rsidR="006F532E" w:rsidRPr="00746FC9">
        <w:rPr>
          <w:rFonts w:ascii="Helvetica" w:hAnsi="Helvetica"/>
          <w:sz w:val="20"/>
          <w:szCs w:val="20"/>
        </w:rPr>
        <w:t xml:space="preserve">the </w:t>
      </w:r>
      <w:r w:rsidRPr="00746FC9">
        <w:rPr>
          <w:rFonts w:ascii="Helvetica" w:hAnsi="Helvetica"/>
          <w:sz w:val="20"/>
          <w:szCs w:val="20"/>
        </w:rPr>
        <w:t xml:space="preserve">Office of Faculty Affairs, or </w:t>
      </w:r>
      <w:r w:rsidR="006F532E" w:rsidRPr="00746FC9">
        <w:rPr>
          <w:rFonts w:ascii="Helvetica" w:hAnsi="Helvetica"/>
          <w:sz w:val="20"/>
          <w:szCs w:val="20"/>
        </w:rPr>
        <w:t xml:space="preserve">Crist Khachikian in the </w:t>
      </w:r>
      <w:r w:rsidRPr="00746FC9">
        <w:rPr>
          <w:rFonts w:ascii="Helvetica" w:hAnsi="Helvetica"/>
          <w:sz w:val="20"/>
          <w:szCs w:val="20"/>
        </w:rPr>
        <w:t xml:space="preserve">Office of Research and Graduate Studies.  </w:t>
      </w:r>
    </w:p>
    <w:p w14:paraId="01F8FC08" w14:textId="77777777" w:rsidR="00F97836" w:rsidRPr="00746FC9" w:rsidRDefault="00F97836" w:rsidP="0093777E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47E97F92" w14:textId="77777777" w:rsidR="00F97836" w:rsidRPr="00746FC9" w:rsidRDefault="00F97836" w:rsidP="0093777E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56E986EE" w14:textId="63C70C18" w:rsidR="00AF353C" w:rsidRDefault="00AF353C">
      <w:pPr>
        <w:rPr>
          <w:rFonts w:ascii="Helvetica" w:eastAsia="Times New Roman" w:hAnsi="Helvetica" w:cs="Times New Roman"/>
          <w:b/>
          <w:bCs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</w:rPr>
        <w:br w:type="page"/>
      </w:r>
    </w:p>
    <w:p w14:paraId="6627E243" w14:textId="77777777" w:rsidR="00746FC9" w:rsidRDefault="00746FC9" w:rsidP="00746FC9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14:paraId="033939BC" w14:textId="5533301C" w:rsidR="0086188B" w:rsidRPr="00746FC9" w:rsidRDefault="0086188B" w:rsidP="0086188B">
      <w:pPr>
        <w:spacing w:after="0" w:line="240" w:lineRule="auto"/>
        <w:jc w:val="center"/>
        <w:rPr>
          <w:rFonts w:ascii="Helvetica" w:hAnsi="Helvetica"/>
          <w:b/>
        </w:rPr>
      </w:pPr>
      <w:r w:rsidRPr="00746FC9">
        <w:rPr>
          <w:rFonts w:ascii="Helvetica" w:hAnsi="Helvetica"/>
          <w:b/>
        </w:rPr>
        <w:t>Cluster Faculty Hiring Initiative</w:t>
      </w:r>
      <w:r>
        <w:rPr>
          <w:rFonts w:ascii="Helvetica" w:hAnsi="Helvetica"/>
          <w:b/>
        </w:rPr>
        <w:t xml:space="preserve"> Cover Sheet</w:t>
      </w:r>
    </w:p>
    <w:p w14:paraId="4568905A" w14:textId="76FDB864" w:rsidR="0086188B" w:rsidRPr="00746FC9" w:rsidRDefault="0086188B" w:rsidP="0086188B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2017/8</w:t>
      </w:r>
    </w:p>
    <w:p w14:paraId="57EA39DE" w14:textId="77777777" w:rsidR="00746FC9" w:rsidRDefault="00746FC9" w:rsidP="00746FC9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F353C" w:rsidRPr="00AF353C" w14:paraId="5B1A9811" w14:textId="77777777" w:rsidTr="00AF353C">
        <w:trPr>
          <w:trHeight w:val="395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F83C7E4" w14:textId="77777777" w:rsidR="00AF353C" w:rsidRPr="00AF353C" w:rsidRDefault="00AF353C" w:rsidP="00AF353C">
            <w:pPr>
              <w:jc w:val="right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Cluster Coordinator:</w:t>
            </w:r>
          </w:p>
        </w:tc>
        <w:tc>
          <w:tcPr>
            <w:tcW w:w="7308" w:type="dxa"/>
            <w:vAlign w:val="center"/>
          </w:tcPr>
          <w:p w14:paraId="7D9869AA" w14:textId="77777777" w:rsidR="00AF353C" w:rsidRPr="00AF353C" w:rsidRDefault="00AF353C" w:rsidP="00AF353C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</w:p>
        </w:tc>
      </w:tr>
      <w:tr w:rsidR="00AF353C" w:rsidRPr="00AF353C" w14:paraId="357E1DA4" w14:textId="77777777" w:rsidTr="00AF353C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648A104" w14:textId="77777777" w:rsidR="00AF353C" w:rsidRPr="00AF353C" w:rsidRDefault="00AF353C" w:rsidP="00AF353C">
            <w:pPr>
              <w:jc w:val="right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Cluster Lead Dean:</w:t>
            </w:r>
          </w:p>
        </w:tc>
        <w:tc>
          <w:tcPr>
            <w:tcW w:w="7308" w:type="dxa"/>
            <w:vAlign w:val="center"/>
          </w:tcPr>
          <w:p w14:paraId="4B55CBF4" w14:textId="77777777" w:rsidR="00AF353C" w:rsidRPr="00AF353C" w:rsidRDefault="00AF353C" w:rsidP="00AF353C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</w:p>
        </w:tc>
      </w:tr>
      <w:tr w:rsidR="00AF353C" w:rsidRPr="00AF353C" w14:paraId="610D5235" w14:textId="77777777" w:rsidTr="00AF353C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DE0C4DF" w14:textId="17921948" w:rsidR="00AF353C" w:rsidRPr="00AF353C" w:rsidRDefault="00AF353C" w:rsidP="00AF353C">
            <w:pPr>
              <w:jc w:val="right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Cluster Name:</w:t>
            </w:r>
          </w:p>
        </w:tc>
        <w:tc>
          <w:tcPr>
            <w:tcW w:w="7308" w:type="dxa"/>
            <w:vAlign w:val="center"/>
          </w:tcPr>
          <w:p w14:paraId="32ED9F84" w14:textId="77777777" w:rsidR="00AF353C" w:rsidRPr="00AF353C" w:rsidRDefault="00AF353C" w:rsidP="00AF353C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</w:p>
        </w:tc>
      </w:tr>
      <w:tr w:rsidR="00AF353C" w:rsidRPr="00AF353C" w14:paraId="4A19B22D" w14:textId="77777777" w:rsidTr="00AF353C">
        <w:trPr>
          <w:trHeight w:val="1601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C9FBCD0" w14:textId="77777777" w:rsidR="00AF353C" w:rsidRPr="00AF353C" w:rsidRDefault="00AF353C" w:rsidP="00AF353C">
            <w:pPr>
              <w:jc w:val="right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Cluster Theme </w:t>
            </w:r>
          </w:p>
          <w:p w14:paraId="6D63A9C3" w14:textId="67891880" w:rsidR="00AF353C" w:rsidRPr="00AF353C" w:rsidRDefault="00AF353C" w:rsidP="00AF353C">
            <w:pPr>
              <w:jc w:val="right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50</w:t>
            </w: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words or less):</w:t>
            </w:r>
          </w:p>
        </w:tc>
        <w:tc>
          <w:tcPr>
            <w:tcW w:w="7308" w:type="dxa"/>
          </w:tcPr>
          <w:p w14:paraId="23749235" w14:textId="20CCD555" w:rsidR="00AF353C" w:rsidRPr="00AF353C" w:rsidRDefault="00AF353C" w:rsidP="00AF353C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</w:p>
        </w:tc>
      </w:tr>
    </w:tbl>
    <w:p w14:paraId="4FBAD895" w14:textId="77777777" w:rsidR="00746FC9" w:rsidRPr="00AF353C" w:rsidRDefault="00746FC9" w:rsidP="00746FC9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14:paraId="6C1E242F" w14:textId="77777777" w:rsidR="00AF353C" w:rsidRDefault="00AF353C" w:rsidP="00746FC9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14:paraId="00F16CDB" w14:textId="171FE2A9" w:rsidR="00AF353C" w:rsidRDefault="00AF353C" w:rsidP="00746FC9">
      <w:pPr>
        <w:spacing w:after="0" w:line="240" w:lineRule="auto"/>
        <w:rPr>
          <w:rFonts w:ascii="Helvetica" w:eastAsia="Times New Roman" w:hAnsi="Helvetica" w:cs="Times New Roman"/>
          <w:bCs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</w:rPr>
        <w:t xml:space="preserve">Cluster Proposal: </w:t>
      </w:r>
      <w:r>
        <w:rPr>
          <w:rFonts w:ascii="Helvetica" w:eastAsia="Times New Roman" w:hAnsi="Helvetica" w:cs="Times New Roman"/>
          <w:bCs/>
          <w:sz w:val="20"/>
          <w:szCs w:val="20"/>
        </w:rPr>
        <w:t>Please refer to the attached Cluster Faculty Initiative document and follow the guidelines under the “Forming and proposing a cluster” heading.  The proposal must include all of the following elements:</w:t>
      </w:r>
    </w:p>
    <w:p w14:paraId="3D471C86" w14:textId="77777777" w:rsidR="00AF353C" w:rsidRDefault="00AF353C" w:rsidP="00746FC9">
      <w:pPr>
        <w:spacing w:after="0" w:line="240" w:lineRule="auto"/>
        <w:rPr>
          <w:rFonts w:ascii="Helvetica" w:eastAsia="Times New Roman" w:hAnsi="Helvetica" w:cs="Times New Roman"/>
          <w:bCs/>
          <w:sz w:val="20"/>
          <w:szCs w:val="20"/>
        </w:rPr>
      </w:pPr>
    </w:p>
    <w:p w14:paraId="459761B8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Cluster description / rationale.</w:t>
      </w:r>
    </w:p>
    <w:p w14:paraId="5B8CBC7D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Position descriptions</w:t>
      </w:r>
    </w:p>
    <w:p w14:paraId="4127EFC9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Potential impact of cluster on CSUN and the field of inquiry</w:t>
      </w:r>
    </w:p>
    <w:p w14:paraId="3426CCD5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Cluster coordination</w:t>
      </w:r>
    </w:p>
    <w:p w14:paraId="4F8CE6E9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Mentorship / team-building plan</w:t>
      </w:r>
    </w:p>
    <w:p w14:paraId="6B83692F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Resource requirements</w:t>
      </w:r>
    </w:p>
    <w:p w14:paraId="2B672989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>Expected outcomes</w:t>
      </w:r>
    </w:p>
    <w:p w14:paraId="2FB1312E" w14:textId="77777777" w:rsidR="00AF353C" w:rsidRPr="00746FC9" w:rsidRDefault="00AF353C" w:rsidP="00AF353C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46FC9">
        <w:rPr>
          <w:rFonts w:ascii="Helvetica" w:hAnsi="Helvetica"/>
          <w:sz w:val="20"/>
          <w:szCs w:val="20"/>
        </w:rPr>
        <w:t xml:space="preserve">Commitment to ongoing assessment </w:t>
      </w:r>
    </w:p>
    <w:p w14:paraId="2320139C" w14:textId="77777777" w:rsidR="00AF353C" w:rsidRPr="00AF353C" w:rsidRDefault="00AF353C" w:rsidP="00746FC9">
      <w:pPr>
        <w:spacing w:after="0" w:line="240" w:lineRule="auto"/>
        <w:rPr>
          <w:rFonts w:ascii="Helvetica" w:eastAsia="Times New Roman" w:hAnsi="Helvetica" w:cs="Times New Roman"/>
          <w:bCs/>
          <w:sz w:val="20"/>
          <w:szCs w:val="20"/>
        </w:rPr>
      </w:pPr>
    </w:p>
    <w:p w14:paraId="3BD2F555" w14:textId="04688EDB" w:rsidR="00C012AE" w:rsidRPr="00746FC9" w:rsidRDefault="00C012AE" w:rsidP="00746FC9">
      <w:pPr>
        <w:spacing w:after="0" w:line="240" w:lineRule="auto"/>
        <w:rPr>
          <w:rFonts w:ascii="Helvetica" w:eastAsia="Times New Roman" w:hAnsi="Helvetica" w:cs="Times New Roman"/>
          <w:bCs/>
          <w:sz w:val="20"/>
          <w:szCs w:val="20"/>
        </w:rPr>
      </w:pPr>
      <w:r w:rsidRPr="00746FC9">
        <w:rPr>
          <w:rFonts w:ascii="Helvetica" w:eastAsia="Times New Roman" w:hAnsi="Helvetica" w:cs="Times New Roman"/>
          <w:b/>
          <w:bCs/>
          <w:sz w:val="20"/>
          <w:szCs w:val="20"/>
        </w:rPr>
        <w:t>Record of Consultation:</w:t>
      </w:r>
      <w:r w:rsidR="00746FC9" w:rsidRPr="00746FC9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 </w:t>
      </w:r>
      <w:r w:rsidR="00746FC9" w:rsidRPr="00746FC9">
        <w:rPr>
          <w:rFonts w:ascii="Helvetica" w:eastAsia="Times New Roman" w:hAnsi="Helvetica" w:cs="Times New Roman"/>
          <w:bCs/>
          <w:sz w:val="20"/>
          <w:szCs w:val="20"/>
        </w:rPr>
        <w:t xml:space="preserve">Signatures are required from chairs from all departments affected by the cluster.  In addition, per the RFP, a letter of endorsement from the dean of each college involved in the proposed cluster is required. </w:t>
      </w:r>
    </w:p>
    <w:p w14:paraId="74980B5C" w14:textId="77777777" w:rsidR="00746FC9" w:rsidRPr="00746FC9" w:rsidRDefault="00746FC9" w:rsidP="00746FC9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tbl>
      <w:tblPr>
        <w:tblW w:w="8820" w:type="dxa"/>
        <w:tblInd w:w="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790"/>
        <w:gridCol w:w="3219"/>
        <w:gridCol w:w="1444"/>
      </w:tblGrid>
      <w:tr w:rsidR="00D42C55" w:rsidRPr="00AF353C" w14:paraId="69E2664B" w14:textId="77777777" w:rsidTr="00D42C55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A9C71" w14:textId="77777777" w:rsidR="00D42C55" w:rsidRPr="00AF353C" w:rsidRDefault="00D42C55" w:rsidP="00AF353C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49375" w14:textId="77777777" w:rsidR="00D42C55" w:rsidRPr="00AF353C" w:rsidRDefault="00D42C55" w:rsidP="00AF353C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proofErr w:type="spellStart"/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Dept</w:t>
            </w:r>
            <w:proofErr w:type="spellEnd"/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/College: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A3429" w14:textId="7E64ADE6" w:rsidR="00D42C55" w:rsidRPr="00AF353C" w:rsidRDefault="00D42C55" w:rsidP="00D42C55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ED587" w14:textId="78C8147E" w:rsidR="00D42C55" w:rsidRPr="00AF353C" w:rsidRDefault="00D42C55" w:rsidP="00D42C55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AF353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Concur (Y/N)</w:t>
            </w:r>
          </w:p>
        </w:tc>
      </w:tr>
      <w:tr w:rsidR="00D42C55" w:rsidRPr="00746FC9" w14:paraId="2704E19C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4BAD" w14:textId="46223C53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EED6" w14:textId="464DF581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B2B1" w14:textId="5678389C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16F1" w14:textId="40614A29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D42C55" w:rsidRPr="00746FC9" w14:paraId="6FEE0C83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F125" w14:textId="4CE29816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7107" w14:textId="7D764CAD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3F5E" w14:textId="15F7D04F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1622" w14:textId="2A711ACA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D42C55" w:rsidRPr="00746FC9" w14:paraId="7E8C7AF7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897" w14:textId="090D7628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A135" w14:textId="3BE1D52E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1900" w14:textId="085AA089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555C" w14:textId="2BF15810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D42C55" w:rsidRPr="00746FC9" w14:paraId="1262341A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600C" w14:textId="7A44C880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0F95" w14:textId="5AEC2CB4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53F0" w14:textId="7E7A1D12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4B0D" w14:textId="647A97CC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D42C55" w:rsidRPr="00746FC9" w14:paraId="28D72AB0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7F05" w14:textId="2D0F09DD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731D" w14:textId="1C48B2A3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CDB3" w14:textId="3858E719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FF9F" w14:textId="3BCCDB93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D42C55" w:rsidRPr="00746FC9" w14:paraId="50AE7FDA" w14:textId="77777777" w:rsidTr="00D42C55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770E" w14:textId="18451C80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9801" w14:textId="2006BCF0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6CFE" w14:textId="7028F577" w:rsidR="00D42C55" w:rsidRPr="00746FC9" w:rsidRDefault="00D42C55" w:rsidP="00F97836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EED7" w14:textId="34FA3E2D" w:rsidR="00D42C55" w:rsidRPr="00746FC9" w:rsidRDefault="00D42C55" w:rsidP="00F9783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516BAE8D" w14:textId="77777777" w:rsidR="00C012AE" w:rsidRPr="00746FC9" w:rsidRDefault="00C012AE" w:rsidP="00C012AE">
      <w:pPr>
        <w:spacing w:after="40" w:line="240" w:lineRule="auto"/>
        <w:ind w:left="720" w:hanging="360"/>
        <w:jc w:val="both"/>
        <w:rPr>
          <w:rFonts w:ascii="Helvetica" w:eastAsia="Times New Roman" w:hAnsi="Helvetica" w:cs="Times New Roman"/>
          <w:sz w:val="20"/>
          <w:szCs w:val="20"/>
        </w:rPr>
      </w:pPr>
      <w:r w:rsidRPr="00746FC9">
        <w:rPr>
          <w:rFonts w:ascii="Helvetica" w:eastAsia="Times New Roman" w:hAnsi="Helvetica" w:cs="Times New Roman"/>
          <w:sz w:val="20"/>
          <w:szCs w:val="20"/>
        </w:rPr>
        <w:t> </w:t>
      </w:r>
    </w:p>
    <w:p w14:paraId="66C1EC45" w14:textId="77777777" w:rsidR="00AF353C" w:rsidRDefault="00C012AE" w:rsidP="00C012AE">
      <w:pPr>
        <w:spacing w:after="0" w:line="240" w:lineRule="auto"/>
        <w:ind w:left="360" w:hanging="360"/>
        <w:rPr>
          <w:rFonts w:ascii="Helvetica" w:eastAsia="Times New Roman" w:hAnsi="Helvetica" w:cs="Times New Roman"/>
          <w:sz w:val="20"/>
          <w:szCs w:val="20"/>
        </w:rPr>
      </w:pPr>
      <w:r w:rsidRPr="00746FC9">
        <w:rPr>
          <w:rFonts w:ascii="Helvetica" w:eastAsia="Times New Roman" w:hAnsi="Helvetica" w:cs="Times New Roman"/>
          <w:b/>
          <w:bCs/>
          <w:sz w:val="20"/>
          <w:szCs w:val="20"/>
        </w:rPr>
        <w:t>Approvals</w:t>
      </w:r>
      <w:r w:rsidRPr="00746FC9">
        <w:rPr>
          <w:rFonts w:ascii="Helvetica" w:eastAsia="Times New Roman" w:hAnsi="Helvetica" w:cs="Times New Roman"/>
          <w:sz w:val="20"/>
          <w:szCs w:val="20"/>
        </w:rPr>
        <w:t>:     </w:t>
      </w:r>
    </w:p>
    <w:p w14:paraId="1835C505" w14:textId="3891F23A" w:rsidR="00746FC9" w:rsidRPr="00746FC9" w:rsidRDefault="00C012AE" w:rsidP="00C012AE">
      <w:pPr>
        <w:spacing w:after="0" w:line="240" w:lineRule="auto"/>
        <w:ind w:left="360" w:hanging="360"/>
        <w:rPr>
          <w:rFonts w:ascii="Helvetica" w:eastAsia="Times New Roman" w:hAnsi="Helvetica" w:cs="Times New Roman"/>
          <w:sz w:val="20"/>
          <w:szCs w:val="20"/>
        </w:rPr>
      </w:pPr>
      <w:r w:rsidRPr="00746FC9">
        <w:rPr>
          <w:rFonts w:ascii="Helvetica" w:eastAsia="Times New Roman" w:hAnsi="Helvetica" w:cs="Times New Roman"/>
          <w:sz w:val="20"/>
          <w:szCs w:val="20"/>
        </w:rPr>
        <w:t>    </w:t>
      </w:r>
    </w:p>
    <w:tbl>
      <w:tblPr>
        <w:tblW w:w="918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060"/>
        <w:gridCol w:w="720"/>
        <w:gridCol w:w="1440"/>
      </w:tblGrid>
      <w:tr w:rsidR="00C012AE" w:rsidRPr="00746FC9" w14:paraId="64980E8F" w14:textId="77777777" w:rsidTr="00B16B7F">
        <w:trPr>
          <w:trHeight w:val="153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F1D6E" w14:textId="55B956CB" w:rsidR="00C012AE" w:rsidRPr="00746FC9" w:rsidRDefault="00746FC9" w:rsidP="00746FC9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Cluster Coordinator: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CD6B" w14:textId="42439B1D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D4E27" w14:textId="77777777" w:rsidR="00C012AE" w:rsidRPr="00746FC9" w:rsidRDefault="00C012AE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BDE32" w14:textId="36A27A8E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012AE" w:rsidRPr="00746FC9" w14:paraId="02909A42" w14:textId="77777777" w:rsidTr="00B16B7F">
        <w:trPr>
          <w:trHeight w:val="384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38174" w14:textId="68885D32" w:rsidR="00C012AE" w:rsidRPr="00746FC9" w:rsidRDefault="00746FC9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Lead Dean: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227F" w14:textId="526C4006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A366E" w14:textId="77777777" w:rsidR="00C012AE" w:rsidRPr="00746FC9" w:rsidRDefault="00C012AE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7010F" w14:textId="1DE0FF7F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012AE" w:rsidRPr="00746FC9" w14:paraId="00793979" w14:textId="77777777" w:rsidTr="00B16B7F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A888F" w14:textId="799F9987" w:rsidR="00C012AE" w:rsidRPr="00746FC9" w:rsidRDefault="00746FC9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Provost’s Council: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7A5D" w14:textId="77777777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43D43" w14:textId="77777777" w:rsidR="00C012AE" w:rsidRPr="00746FC9" w:rsidRDefault="00C012AE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F0756" w14:textId="7AD1C18E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012AE" w:rsidRPr="00746FC9" w14:paraId="740F2EC6" w14:textId="77777777" w:rsidTr="00B16B7F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E9885" w14:textId="576A5EB7" w:rsidR="00C012AE" w:rsidRPr="00746FC9" w:rsidRDefault="00746FC9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Provost: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DAE" w14:textId="77777777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9FFEE" w14:textId="77777777" w:rsidR="00C012AE" w:rsidRPr="00746FC9" w:rsidRDefault="00C012AE" w:rsidP="00F97836">
            <w:pPr>
              <w:spacing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46FC9">
              <w:rPr>
                <w:rFonts w:ascii="Helvetica" w:eastAsia="Times New Roman" w:hAnsi="Helvetica" w:cs="Times New Roman"/>
                <w:sz w:val="20"/>
                <w:szCs w:val="20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C5A40" w14:textId="26C066DA" w:rsidR="00C012AE" w:rsidRPr="00746FC9" w:rsidRDefault="00C012AE" w:rsidP="00F97836">
            <w:pPr>
              <w:spacing w:after="4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073FF627" w14:textId="4FE9FDC2" w:rsidR="00C012AE" w:rsidRPr="00AF353C" w:rsidRDefault="00C012AE" w:rsidP="00AF353C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sectPr w:rsidR="00C012AE" w:rsidRPr="00AF353C" w:rsidSect="00F30E8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BDB7" w14:textId="77777777" w:rsidR="00EF71BC" w:rsidRDefault="00EF71BC" w:rsidP="00A11C83">
      <w:pPr>
        <w:spacing w:after="0" w:line="240" w:lineRule="auto"/>
      </w:pPr>
      <w:r>
        <w:separator/>
      </w:r>
    </w:p>
  </w:endnote>
  <w:endnote w:type="continuationSeparator" w:id="0">
    <w:p w14:paraId="499BBFAD" w14:textId="77777777" w:rsidR="00EF71BC" w:rsidRDefault="00EF71BC" w:rsidP="00A1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2505" w14:textId="77777777" w:rsidR="00EF71BC" w:rsidRDefault="00EF71BC" w:rsidP="00A11C83">
      <w:pPr>
        <w:spacing w:after="0" w:line="240" w:lineRule="auto"/>
      </w:pPr>
      <w:r>
        <w:separator/>
      </w:r>
    </w:p>
  </w:footnote>
  <w:footnote w:type="continuationSeparator" w:id="0">
    <w:p w14:paraId="32ABEA29" w14:textId="77777777" w:rsidR="00EF71BC" w:rsidRDefault="00EF71BC" w:rsidP="00A1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2BD5" w14:textId="77777777" w:rsidR="0086188B" w:rsidRDefault="008618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C359EBE" wp14:editId="5017AF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2725" cy="106680"/>
              <wp:effectExtent l="0" t="1314450" r="0" b="124460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627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8A90D" w14:textId="77777777" w:rsidR="0086188B" w:rsidRDefault="0086188B" w:rsidP="00F30E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59EB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6.7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" o:allowincell="f" filled="f" stroked="f">
              <o:lock v:ext="edit" shapetype="t"/>
              <v:textbox style="mso-fit-shape-to-text:t">
                <w:txbxContent>
                  <w:p w14:paraId="60C8A90D" w14:textId="77777777" w:rsidR="0086188B" w:rsidRDefault="0086188B" w:rsidP="00F30E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D9CC" w14:textId="00926556" w:rsidR="0086188B" w:rsidRDefault="008618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7ABD883" wp14:editId="569DE9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2725" cy="106680"/>
              <wp:effectExtent l="0" t="1314450" r="0" b="1244600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627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9B8C9" w14:textId="77777777" w:rsidR="0086188B" w:rsidRDefault="0086188B" w:rsidP="00F30E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BD88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6.7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" o:allowincell="f" filled="f" stroked="f">
              <o:lock v:ext="edit" shapetype="t"/>
              <v:textbox style="mso-fit-shape-to-text:t">
                <w:txbxContent>
                  <w:p w14:paraId="6029B8C9" w14:textId="77777777" w:rsidR="0086188B" w:rsidRDefault="0086188B" w:rsidP="00F30E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48A4">
      <w:tab/>
    </w:r>
    <w:r w:rsidR="00DE48A4">
      <w:tab/>
      <w:t>Revised April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B7F4" w14:textId="77777777" w:rsidR="0086188B" w:rsidRDefault="00EF71BC">
    <w:pPr>
      <w:pStyle w:val="Header"/>
    </w:pPr>
    <w:r>
      <w:rPr>
        <w:noProof/>
      </w:rPr>
      <w:pict w14:anchorId="030F6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6.75pt;height:193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DF8"/>
    <w:multiLevelType w:val="hybridMultilevel"/>
    <w:tmpl w:val="F042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D6F"/>
    <w:multiLevelType w:val="hybridMultilevel"/>
    <w:tmpl w:val="6E7E4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4C0"/>
    <w:multiLevelType w:val="hybridMultilevel"/>
    <w:tmpl w:val="46CC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A56"/>
    <w:multiLevelType w:val="hybridMultilevel"/>
    <w:tmpl w:val="2158A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3310"/>
    <w:multiLevelType w:val="hybridMultilevel"/>
    <w:tmpl w:val="3854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21DE"/>
    <w:multiLevelType w:val="hybridMultilevel"/>
    <w:tmpl w:val="D78CB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3F26"/>
    <w:multiLevelType w:val="hybridMultilevel"/>
    <w:tmpl w:val="A7CA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0A9"/>
    <w:multiLevelType w:val="multilevel"/>
    <w:tmpl w:val="38545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75C42"/>
    <w:multiLevelType w:val="hybridMultilevel"/>
    <w:tmpl w:val="3D0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F465E"/>
    <w:multiLevelType w:val="multilevel"/>
    <w:tmpl w:val="6E7E48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D3110"/>
    <w:multiLevelType w:val="hybridMultilevel"/>
    <w:tmpl w:val="E468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493B"/>
    <w:multiLevelType w:val="hybridMultilevel"/>
    <w:tmpl w:val="5332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3"/>
    <w:rsid w:val="000C2D46"/>
    <w:rsid w:val="000F3076"/>
    <w:rsid w:val="001D5C17"/>
    <w:rsid w:val="00206784"/>
    <w:rsid w:val="00212B4E"/>
    <w:rsid w:val="002C0D8E"/>
    <w:rsid w:val="00351878"/>
    <w:rsid w:val="005545B7"/>
    <w:rsid w:val="0061621D"/>
    <w:rsid w:val="006F532E"/>
    <w:rsid w:val="00746FC9"/>
    <w:rsid w:val="0086188B"/>
    <w:rsid w:val="0093777E"/>
    <w:rsid w:val="00963B36"/>
    <w:rsid w:val="009769AF"/>
    <w:rsid w:val="00A07E99"/>
    <w:rsid w:val="00A11C83"/>
    <w:rsid w:val="00AB5C20"/>
    <w:rsid w:val="00AF353C"/>
    <w:rsid w:val="00B16B7F"/>
    <w:rsid w:val="00B218C9"/>
    <w:rsid w:val="00B4000F"/>
    <w:rsid w:val="00B61A07"/>
    <w:rsid w:val="00C012AE"/>
    <w:rsid w:val="00D42C55"/>
    <w:rsid w:val="00DE48A4"/>
    <w:rsid w:val="00EF71BC"/>
    <w:rsid w:val="00F30E80"/>
    <w:rsid w:val="00F42963"/>
    <w:rsid w:val="00F82629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3334A"/>
  <w15:docId w15:val="{5FB6D969-30B3-4AC3-8F67-92B52C6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C83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1C83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11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83"/>
  </w:style>
  <w:style w:type="paragraph" w:styleId="Footer">
    <w:name w:val="footer"/>
    <w:basedOn w:val="Normal"/>
    <w:link w:val="FooterChar"/>
    <w:uiPriority w:val="99"/>
    <w:unhideWhenUsed/>
    <w:rsid w:val="00A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83"/>
  </w:style>
  <w:style w:type="table" w:styleId="TableGrid">
    <w:name w:val="Table Grid"/>
    <w:basedOn w:val="TableNormal"/>
    <w:uiPriority w:val="59"/>
    <w:rsid w:val="00A1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C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jul\Documents\Strategic%20Plan%202013-2018\Implementation\Research%20Implementation%20Team\Cluster%20Hires\Auburn%20University%20Cluster%20Hire%20Initaitive_RFP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Auburn University Cluster Hire Initaitive_RFP Template_FINAL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CSUN</Company>
  <LinksUpToDate>false</LinksUpToDate>
  <CharactersWithSpaces>3555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 Khachikian</dc:creator>
  <cp:keywords/>
  <dc:description/>
  <cp:lastModifiedBy>Lichtscheidl, Carmen</cp:lastModifiedBy>
  <cp:revision>2</cp:revision>
  <dcterms:created xsi:type="dcterms:W3CDTF">2016-04-14T23:47:00Z</dcterms:created>
  <dcterms:modified xsi:type="dcterms:W3CDTF">2016-04-14T23:47:00Z</dcterms:modified>
  <cp:category/>
</cp:coreProperties>
</file>