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B" w:rsidRPr="00140FFB" w:rsidRDefault="0039427B">
      <w:pPr>
        <w:rPr>
          <w:sz w:val="16"/>
          <w:szCs w:val="16"/>
        </w:rPr>
      </w:pPr>
      <w:bookmarkStart w:id="0" w:name="_GoBack"/>
      <w:bookmarkEnd w:id="0"/>
    </w:p>
    <w:p w:rsidR="0039427B" w:rsidRPr="00A9542F" w:rsidRDefault="0039427B" w:rsidP="0039427B">
      <w:pPr>
        <w:rPr>
          <w:sz w:val="16"/>
          <w:szCs w:val="16"/>
        </w:rPr>
      </w:pPr>
    </w:p>
    <w:tbl>
      <w:tblPr>
        <w:tblStyle w:val="TableGrid"/>
        <w:tblW w:w="13968" w:type="dxa"/>
        <w:tblLayout w:type="fixed"/>
        <w:tblLook w:val="01E0" w:firstRow="1" w:lastRow="1" w:firstColumn="1" w:lastColumn="1" w:noHBand="0" w:noVBand="0"/>
      </w:tblPr>
      <w:tblGrid>
        <w:gridCol w:w="5958"/>
        <w:gridCol w:w="1170"/>
        <w:gridCol w:w="1440"/>
        <w:gridCol w:w="1440"/>
        <w:gridCol w:w="1350"/>
        <w:gridCol w:w="1260"/>
        <w:gridCol w:w="1350"/>
      </w:tblGrid>
      <w:tr w:rsidR="00445353" w:rsidRPr="008C4A29" w:rsidTr="00BE3B75">
        <w:tc>
          <w:tcPr>
            <w:tcW w:w="13968" w:type="dxa"/>
            <w:gridSpan w:val="7"/>
            <w:shd w:val="clear" w:color="auto" w:fill="auto"/>
          </w:tcPr>
          <w:p w:rsidR="006D64D1" w:rsidRDefault="00445353" w:rsidP="006D64D1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445353">
              <w:rPr>
                <w:sz w:val="20"/>
                <w:szCs w:val="20"/>
              </w:rPr>
              <w:t xml:space="preserve"> </w:t>
            </w:r>
            <w:r w:rsidRPr="004649CF">
              <w:rPr>
                <w:color w:val="auto"/>
                <w:sz w:val="24"/>
                <w:szCs w:val="24"/>
              </w:rPr>
              <w:t>Cultural Competencies: Students will engage in local and global communities, demonstrating knowledge and awareness of multi-cultural differences and disparities of the health and well-being of individuals and families.</w:t>
            </w:r>
          </w:p>
          <w:p w:rsidR="006D64D1" w:rsidRPr="006D64D1" w:rsidRDefault="006D64D1" w:rsidP="006D64D1"/>
        </w:tc>
      </w:tr>
      <w:tr w:rsidR="0039427B" w:rsidRPr="008C4A29" w:rsidTr="00D93C5A">
        <w:tc>
          <w:tcPr>
            <w:tcW w:w="5958" w:type="dxa"/>
            <w:shd w:val="clear" w:color="auto" w:fill="auto"/>
          </w:tcPr>
          <w:p w:rsidR="00445353" w:rsidRDefault="00445353" w:rsidP="00445353">
            <w:pPr>
              <w:jc w:val="center"/>
              <w:rPr>
                <w:b/>
                <w:smallCaps/>
              </w:rPr>
            </w:pPr>
          </w:p>
          <w:p w:rsidR="0039427B" w:rsidRPr="00445353" w:rsidRDefault="006D64D1" w:rsidP="0044535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Cultural Competency Outcomes</w:t>
            </w:r>
          </w:p>
        </w:tc>
        <w:tc>
          <w:tcPr>
            <w:tcW w:w="1170" w:type="dxa"/>
            <w:shd w:val="clear" w:color="auto" w:fill="auto"/>
          </w:tcPr>
          <w:p w:rsidR="0039427B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1</w:t>
            </w:r>
          </w:p>
          <w:p w:rsidR="0039427B" w:rsidRPr="00140FFB" w:rsidRDefault="0039427B" w:rsidP="00140FFB">
            <w:pPr>
              <w:jc w:val="center"/>
              <w:rPr>
                <w:b/>
                <w:smallCaps/>
                <w:sz w:val="16"/>
                <w:szCs w:val="16"/>
                <w:u w:val="single"/>
              </w:rPr>
            </w:pPr>
            <w:r>
              <w:rPr>
                <w:b/>
                <w:smallCaps/>
                <w:sz w:val="16"/>
                <w:szCs w:val="16"/>
                <w:u w:val="single"/>
              </w:rPr>
              <w:t>Strongly disagree</w:t>
            </w:r>
          </w:p>
        </w:tc>
        <w:tc>
          <w:tcPr>
            <w:tcW w:w="1440" w:type="dxa"/>
            <w:shd w:val="clear" w:color="auto" w:fill="auto"/>
          </w:tcPr>
          <w:p w:rsidR="0039427B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2</w:t>
            </w:r>
          </w:p>
          <w:p w:rsidR="0039427B" w:rsidRPr="008C4A29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 w:rsidRPr="000D7BD7">
              <w:rPr>
                <w:b/>
                <w:smallCaps/>
                <w:sz w:val="16"/>
                <w:szCs w:val="16"/>
                <w:u w:val="single"/>
              </w:rPr>
              <w:t>disagree</w:t>
            </w:r>
          </w:p>
        </w:tc>
        <w:tc>
          <w:tcPr>
            <w:tcW w:w="1440" w:type="dxa"/>
            <w:shd w:val="clear" w:color="auto" w:fill="auto"/>
          </w:tcPr>
          <w:p w:rsidR="0039427B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3</w:t>
            </w:r>
          </w:p>
          <w:p w:rsidR="0039427B" w:rsidRPr="008C4A29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16"/>
                <w:szCs w:val="16"/>
                <w:u w:val="single"/>
              </w:rPr>
              <w:t>Somewhat Agree</w:t>
            </w:r>
          </w:p>
        </w:tc>
        <w:tc>
          <w:tcPr>
            <w:tcW w:w="1350" w:type="dxa"/>
            <w:shd w:val="clear" w:color="auto" w:fill="auto"/>
          </w:tcPr>
          <w:p w:rsidR="0039427B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4</w:t>
            </w:r>
          </w:p>
          <w:p w:rsidR="0039427B" w:rsidRPr="008C4A29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16"/>
                <w:szCs w:val="16"/>
                <w:u w:val="single"/>
              </w:rPr>
              <w:t>Agree</w:t>
            </w:r>
          </w:p>
        </w:tc>
        <w:tc>
          <w:tcPr>
            <w:tcW w:w="1260" w:type="dxa"/>
            <w:shd w:val="clear" w:color="auto" w:fill="auto"/>
          </w:tcPr>
          <w:p w:rsidR="0039427B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5</w:t>
            </w:r>
          </w:p>
          <w:p w:rsidR="0039427B" w:rsidRPr="008C4A29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16"/>
                <w:szCs w:val="16"/>
                <w:u w:val="single"/>
              </w:rPr>
              <w:t>Strongly Agree</w:t>
            </w:r>
          </w:p>
        </w:tc>
        <w:tc>
          <w:tcPr>
            <w:tcW w:w="1350" w:type="dxa"/>
            <w:shd w:val="clear" w:color="auto" w:fill="auto"/>
          </w:tcPr>
          <w:p w:rsidR="0039427B" w:rsidRPr="000D7BD7" w:rsidRDefault="0039427B" w:rsidP="00D93C5A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  <w:r w:rsidRPr="000D7BD7">
              <w:rPr>
                <w:b/>
                <w:smallCaps/>
                <w:sz w:val="20"/>
                <w:szCs w:val="20"/>
                <w:u w:val="single"/>
              </w:rPr>
              <w:t>N/A</w:t>
            </w:r>
          </w:p>
          <w:p w:rsidR="0039427B" w:rsidRPr="00AD27FB" w:rsidRDefault="0039427B" w:rsidP="00D93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D7BD7">
              <w:rPr>
                <w:b/>
                <w:smallCaps/>
                <w:sz w:val="16"/>
                <w:szCs w:val="16"/>
                <w:u w:val="single"/>
              </w:rPr>
              <w:t>Not Applicable</w:t>
            </w:r>
          </w:p>
        </w:tc>
      </w:tr>
      <w:tr w:rsidR="0039427B" w:rsidRPr="008C4A29" w:rsidTr="00D93C5A">
        <w:tc>
          <w:tcPr>
            <w:tcW w:w="5958" w:type="dxa"/>
            <w:tcBorders>
              <w:bottom w:val="single" w:sz="4" w:space="0" w:color="auto"/>
            </w:tcBorders>
          </w:tcPr>
          <w:p w:rsidR="0039427B" w:rsidRDefault="0039427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discriminate against others.</w:t>
            </w:r>
          </w:p>
          <w:p w:rsidR="0039427B" w:rsidRPr="00445353" w:rsidRDefault="0039427B" w:rsidP="0044535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c>
          <w:tcPr>
            <w:tcW w:w="5958" w:type="dxa"/>
            <w:tcBorders>
              <w:bottom w:val="single" w:sz="4" w:space="0" w:color="auto"/>
            </w:tcBorders>
          </w:tcPr>
          <w:p w:rsidR="0039427B" w:rsidRPr="0034272B" w:rsidRDefault="0039427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Treats others with dignity and respect.</w:t>
            </w:r>
          </w:p>
          <w:p w:rsidR="0039427B" w:rsidRPr="0034272B" w:rsidRDefault="0039427B" w:rsidP="004453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c>
          <w:tcPr>
            <w:tcW w:w="5958" w:type="dxa"/>
          </w:tcPr>
          <w:p w:rsidR="0039427B" w:rsidRPr="0034272B" w:rsidRDefault="0039427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 xml:space="preserve">Recognizes and acts upon cultural factors that affect health and well-being of others.   </w:t>
            </w:r>
          </w:p>
          <w:p w:rsidR="0039427B" w:rsidRPr="0034272B" w:rsidRDefault="0039427B" w:rsidP="00D93C5A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c>
          <w:tcPr>
            <w:tcW w:w="5958" w:type="dxa"/>
          </w:tcPr>
          <w:p w:rsidR="0039427B" w:rsidRDefault="0039427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 xml:space="preserve">Demonstrates ability to interact effectively with people of different cultures. </w:t>
            </w:r>
          </w:p>
          <w:p w:rsidR="0039427B" w:rsidRPr="00591864" w:rsidRDefault="0039427B" w:rsidP="00D93C5A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rPr>
          <w:trHeight w:val="440"/>
        </w:trPr>
        <w:tc>
          <w:tcPr>
            <w:tcW w:w="5958" w:type="dxa"/>
          </w:tcPr>
          <w:p w:rsidR="0039427B" w:rsidRDefault="0039427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Engages with community partners to promote a healthy environment and healthy behaviors for all cultural contexts.</w:t>
            </w:r>
          </w:p>
          <w:p w:rsidR="0039427B" w:rsidRPr="00591864" w:rsidRDefault="0039427B" w:rsidP="00D93C5A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9427B" w:rsidRPr="008C4A29" w:rsidRDefault="0039427B" w:rsidP="00D93C5A">
            <w:pPr>
              <w:pStyle w:val="NoSpacing"/>
              <w:ind w:left="27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c>
          <w:tcPr>
            <w:tcW w:w="5958" w:type="dxa"/>
          </w:tcPr>
          <w:p w:rsidR="0039427B" w:rsidRDefault="0039427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Demonstrates ability to assess one’s cultural biases and assumptions</w:t>
            </w:r>
            <w:r w:rsidRPr="0034272B">
              <w:t xml:space="preserve"> </w:t>
            </w:r>
            <w:r>
              <w:rPr>
                <w:rFonts w:ascii="Times New Roman" w:hAnsi="Times New Roman"/>
              </w:rPr>
              <w:t>for all cultural contexts.</w:t>
            </w:r>
          </w:p>
          <w:p w:rsidR="0039427B" w:rsidRPr="00591864" w:rsidRDefault="0039427B" w:rsidP="00D93C5A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c>
          <w:tcPr>
            <w:tcW w:w="5958" w:type="dxa"/>
          </w:tcPr>
          <w:p w:rsidR="0039427B" w:rsidRPr="00140FFB" w:rsidRDefault="0039427B" w:rsidP="00140F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Demonstrates knowledge of evidence based literature regarding the potential cultural disparities in the health and well-being of culturally diverse individuals and families.</w:t>
            </w:r>
          </w:p>
        </w:tc>
        <w:tc>
          <w:tcPr>
            <w:tcW w:w="117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c>
          <w:tcPr>
            <w:tcW w:w="5958" w:type="dxa"/>
          </w:tcPr>
          <w:p w:rsidR="0039427B" w:rsidRDefault="0039427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Exhibits caring, compassion and empathy.</w:t>
            </w:r>
          </w:p>
          <w:p w:rsidR="0039427B" w:rsidRPr="0034272B" w:rsidRDefault="0039427B" w:rsidP="004453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9427B" w:rsidRPr="008C4A29" w:rsidTr="00D93C5A">
        <w:tc>
          <w:tcPr>
            <w:tcW w:w="5958" w:type="dxa"/>
          </w:tcPr>
          <w:p w:rsidR="0039427B" w:rsidRDefault="00140FF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Ensures others feel heard and understood.</w:t>
            </w:r>
          </w:p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9427B" w:rsidRPr="008C4A29" w:rsidRDefault="0039427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9427B" w:rsidRPr="008C4A29" w:rsidRDefault="0039427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40FFB" w:rsidRPr="008C4A29" w:rsidTr="00D93C5A">
        <w:tc>
          <w:tcPr>
            <w:tcW w:w="5958" w:type="dxa"/>
          </w:tcPr>
          <w:p w:rsidR="00140FFB" w:rsidRDefault="00140FF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Respond appropriately to nonverbal cues.</w:t>
            </w:r>
          </w:p>
          <w:p w:rsidR="00140FFB" w:rsidRDefault="00140FFB" w:rsidP="004453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40FFB" w:rsidRPr="008C4A29" w:rsidTr="00D93C5A">
        <w:tc>
          <w:tcPr>
            <w:tcW w:w="5958" w:type="dxa"/>
          </w:tcPr>
          <w:p w:rsidR="00140FFB" w:rsidRDefault="00140FF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aware if others understand what they need to know.</w:t>
            </w:r>
          </w:p>
          <w:p w:rsidR="00140FFB" w:rsidRDefault="00140FFB" w:rsidP="004453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40FFB" w:rsidRPr="008C4A29" w:rsidTr="00D93C5A">
        <w:tc>
          <w:tcPr>
            <w:tcW w:w="5958" w:type="dxa"/>
          </w:tcPr>
          <w:p w:rsidR="00140FFB" w:rsidRDefault="00140FFB" w:rsidP="0039427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Uses correct grammar in all verbal and non-verbal correspondence.</w:t>
            </w:r>
          </w:p>
          <w:p w:rsidR="00140FFB" w:rsidRDefault="00140FFB" w:rsidP="00140FFB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0FFB" w:rsidRPr="008C4A29" w:rsidRDefault="00140FFB" w:rsidP="00D93C5A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40FFB" w:rsidRPr="008C4A29" w:rsidRDefault="00140FFB" w:rsidP="00D93C5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9427B" w:rsidRDefault="0039427B" w:rsidP="00140FFB"/>
    <w:sectPr w:rsidR="0039427B" w:rsidSect="0039427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36" w:rsidRDefault="00991236" w:rsidP="00140FFB">
      <w:r>
        <w:separator/>
      </w:r>
    </w:p>
  </w:endnote>
  <w:endnote w:type="continuationSeparator" w:id="0">
    <w:p w:rsidR="00991236" w:rsidRDefault="00991236" w:rsidP="001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36" w:rsidRDefault="00991236" w:rsidP="00140FFB">
      <w:r>
        <w:separator/>
      </w:r>
    </w:p>
  </w:footnote>
  <w:footnote w:type="continuationSeparator" w:id="0">
    <w:p w:rsidR="00991236" w:rsidRDefault="00991236" w:rsidP="0014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53" w:rsidRPr="00445353" w:rsidRDefault="00445353" w:rsidP="00140FFB">
    <w:pPr>
      <w:pStyle w:val="Header"/>
      <w:rPr>
        <w:b/>
        <w:sz w:val="20"/>
        <w:szCs w:val="20"/>
      </w:rPr>
    </w:pPr>
    <w:r>
      <w:rPr>
        <w:b/>
      </w:rPr>
      <w:tab/>
    </w:r>
    <w:r w:rsidRPr="00445353">
      <w:rPr>
        <w:b/>
        <w:sz w:val="20"/>
        <w:szCs w:val="20"/>
      </w:rPr>
      <w:tab/>
    </w:r>
    <w:r w:rsidR="00140FFB" w:rsidRPr="00445353">
      <w:rPr>
        <w:b/>
        <w:sz w:val="20"/>
        <w:szCs w:val="20"/>
      </w:rPr>
      <w:t>College of Health and Human Development</w:t>
    </w:r>
  </w:p>
  <w:p w:rsidR="00140FFB" w:rsidRPr="00445353" w:rsidRDefault="00445353" w:rsidP="00140FFB">
    <w:pPr>
      <w:pStyle w:val="Header"/>
      <w:rPr>
        <w:b/>
        <w:sz w:val="20"/>
        <w:szCs w:val="20"/>
      </w:rPr>
    </w:pPr>
    <w:r w:rsidRPr="00445353">
      <w:rPr>
        <w:b/>
        <w:sz w:val="20"/>
        <w:szCs w:val="20"/>
      </w:rPr>
      <w:tab/>
    </w:r>
    <w:r w:rsidRPr="00445353">
      <w:rPr>
        <w:b/>
        <w:sz w:val="20"/>
        <w:szCs w:val="20"/>
      </w:rPr>
      <w:tab/>
    </w:r>
    <w:r w:rsidR="00140FFB" w:rsidRPr="00445353">
      <w:rPr>
        <w:b/>
        <w:sz w:val="20"/>
        <w:szCs w:val="20"/>
      </w:rPr>
      <w:t>Department of ______________________________</w:t>
    </w:r>
  </w:p>
  <w:p w:rsidR="00140FFB" w:rsidRPr="00140FFB" w:rsidRDefault="00140FFB" w:rsidP="00140FFB">
    <w:pPr>
      <w:pStyle w:val="Header"/>
      <w:jc w:val="center"/>
      <w:rPr>
        <w:b/>
        <w:sz w:val="28"/>
        <w:szCs w:val="28"/>
      </w:rPr>
    </w:pPr>
    <w:r>
      <w:tab/>
    </w:r>
    <w:r>
      <w:tab/>
    </w:r>
    <w:r w:rsidRPr="00140FFB">
      <w:rPr>
        <w:b/>
        <w:sz w:val="28"/>
        <w:szCs w:val="28"/>
      </w:rPr>
      <w:t>Assessment of Cultural Competencies, Spring 2016</w:t>
    </w:r>
    <w:r w:rsidRPr="00140FFB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741"/>
    <w:multiLevelType w:val="hybridMultilevel"/>
    <w:tmpl w:val="4E96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3866"/>
    <w:multiLevelType w:val="hybridMultilevel"/>
    <w:tmpl w:val="DB82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B"/>
    <w:rsid w:val="00140FFB"/>
    <w:rsid w:val="0039427B"/>
    <w:rsid w:val="00445353"/>
    <w:rsid w:val="004649CF"/>
    <w:rsid w:val="00543CC7"/>
    <w:rsid w:val="005B79CC"/>
    <w:rsid w:val="006D64D1"/>
    <w:rsid w:val="00727DC3"/>
    <w:rsid w:val="00991236"/>
    <w:rsid w:val="00C47126"/>
    <w:rsid w:val="00F4693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35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9427B"/>
    <w:pPr>
      <w:spacing w:after="0" w:line="240" w:lineRule="auto"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140FF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40FFB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40FF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40FFB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3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5353"/>
    <w:rPr>
      <w:rFonts w:eastAsiaTheme="minorEastAsia" w:cs="Angsana New"/>
      <w:color w:val="5A5A5A" w:themeColor="text1" w:themeTint="A5"/>
      <w:spacing w:val="15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445353"/>
    <w:rPr>
      <w:rFonts w:asciiTheme="majorHAnsi" w:eastAsiaTheme="majorEastAsia" w:hAnsiTheme="majorHAnsi" w:cs="Angsana New"/>
      <w:color w:val="2E74B5" w:themeColor="accent1" w:themeShade="BF"/>
      <w:sz w:val="26"/>
      <w:szCs w:val="33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D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D1"/>
    <w:rPr>
      <w:rFonts w:ascii="Segoe UI" w:eastAsia="Times New Roman" w:hAnsi="Segoe UI" w:cs="Angsana New"/>
      <w:sz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35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9427B"/>
    <w:pPr>
      <w:spacing w:after="0" w:line="240" w:lineRule="auto"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140FF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40FFB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40FF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40FFB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3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5353"/>
    <w:rPr>
      <w:rFonts w:eastAsiaTheme="minorEastAsia" w:cs="Angsana New"/>
      <w:color w:val="5A5A5A" w:themeColor="text1" w:themeTint="A5"/>
      <w:spacing w:val="15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445353"/>
    <w:rPr>
      <w:rFonts w:asciiTheme="majorHAnsi" w:eastAsiaTheme="majorEastAsia" w:hAnsiTheme="majorHAnsi" w:cs="Angsana New"/>
      <w:color w:val="2E74B5" w:themeColor="accent1" w:themeShade="BF"/>
      <w:sz w:val="26"/>
      <w:szCs w:val="33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D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D1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Filbeck, Marilynn L</dc:creator>
  <cp:lastModifiedBy>Lou</cp:lastModifiedBy>
  <cp:revision>2</cp:revision>
  <cp:lastPrinted>2016-04-21T07:49:00Z</cp:lastPrinted>
  <dcterms:created xsi:type="dcterms:W3CDTF">2016-09-11T08:18:00Z</dcterms:created>
  <dcterms:modified xsi:type="dcterms:W3CDTF">2016-09-11T08:18:00Z</dcterms:modified>
</cp:coreProperties>
</file>