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10C9" w14:textId="77777777" w:rsidR="0058208B" w:rsidRPr="00982009" w:rsidRDefault="0058208B" w:rsidP="0058208B">
      <w:pPr>
        <w:pStyle w:val="Title"/>
        <w:rPr>
          <w:sz w:val="28"/>
          <w:szCs w:val="28"/>
        </w:rPr>
      </w:pPr>
      <w:bookmarkStart w:id="0" w:name="_GoBack"/>
      <w:bookmarkEnd w:id="0"/>
      <w:r w:rsidRPr="00982009">
        <w:rPr>
          <w:sz w:val="28"/>
          <w:szCs w:val="28"/>
        </w:rPr>
        <w:t>CALIFORNIA STATE UNIVERSITY, NORTHRIDGE</w:t>
      </w:r>
    </w:p>
    <w:p w14:paraId="5F13D8F7" w14:textId="1967B371" w:rsidR="0058208B" w:rsidRPr="00982009" w:rsidRDefault="00CA24D1" w:rsidP="0058208B">
      <w:pPr>
        <w:jc w:val="center"/>
        <w:rPr>
          <w:b/>
          <w:bCs/>
          <w:sz w:val="28"/>
          <w:szCs w:val="28"/>
        </w:rPr>
      </w:pPr>
      <w:r w:rsidRPr="00982009">
        <w:rPr>
          <w:b/>
          <w:bCs/>
          <w:sz w:val="28"/>
          <w:szCs w:val="28"/>
        </w:rPr>
        <w:t>Contemporary Ethical Issues</w:t>
      </w:r>
      <w:r w:rsidR="0058208B" w:rsidRPr="00982009">
        <w:rPr>
          <w:b/>
          <w:bCs/>
          <w:sz w:val="28"/>
          <w:szCs w:val="28"/>
        </w:rPr>
        <w:t xml:space="preserve"> (RS </w:t>
      </w:r>
      <w:r w:rsidRPr="00982009">
        <w:rPr>
          <w:b/>
          <w:bCs/>
          <w:sz w:val="28"/>
          <w:szCs w:val="28"/>
        </w:rPr>
        <w:t>361</w:t>
      </w:r>
      <w:r w:rsidR="0058208B" w:rsidRPr="00982009">
        <w:rPr>
          <w:b/>
          <w:bCs/>
          <w:sz w:val="28"/>
          <w:szCs w:val="28"/>
        </w:rPr>
        <w:t>)</w:t>
      </w:r>
    </w:p>
    <w:p w14:paraId="177775CB" w14:textId="2B0B0325" w:rsidR="0058208B" w:rsidRDefault="0058208B" w:rsidP="0058208B">
      <w:pPr>
        <w:jc w:val="center"/>
      </w:pPr>
      <w:r>
        <w:t xml:space="preserve"> (Class Number: </w:t>
      </w:r>
      <w:r w:rsidR="00CA24D1">
        <w:t>13510</w:t>
      </w:r>
      <w:r>
        <w:t>)</w:t>
      </w:r>
    </w:p>
    <w:p w14:paraId="5CEE9C19" w14:textId="77777777" w:rsidR="0058208B" w:rsidRDefault="0058208B" w:rsidP="0058208B">
      <w:pPr>
        <w:jc w:val="center"/>
        <w:rPr>
          <w:b/>
          <w:bCs/>
        </w:rPr>
      </w:pPr>
    </w:p>
    <w:p w14:paraId="48E7637E" w14:textId="77777777" w:rsidR="0058208B" w:rsidRDefault="0058208B" w:rsidP="0058208B">
      <w:pPr>
        <w:jc w:val="center"/>
        <w:rPr>
          <w:b/>
        </w:rPr>
      </w:pPr>
      <w:r>
        <w:rPr>
          <w:b/>
        </w:rPr>
        <w:t>Spring 2015</w:t>
      </w:r>
    </w:p>
    <w:p w14:paraId="6FE0AEA3" w14:textId="77777777" w:rsidR="0058208B" w:rsidRDefault="0058208B" w:rsidP="0058208B">
      <w:pPr>
        <w:jc w:val="center"/>
        <w:rPr>
          <w:b/>
        </w:rPr>
      </w:pPr>
    </w:p>
    <w:p w14:paraId="1998A990" w14:textId="77777777" w:rsidR="0058208B" w:rsidRDefault="0058208B" w:rsidP="0058208B">
      <w:pPr>
        <w:pStyle w:val="BodyText"/>
        <w:tabs>
          <w:tab w:val="clear" w:pos="432"/>
          <w:tab w:val="clear" w:pos="864"/>
          <w:tab w:val="clear" w:pos="1152"/>
          <w:tab w:val="clear" w:pos="1440"/>
          <w:tab w:val="left" w:pos="2160"/>
          <w:tab w:val="left" w:pos="2520"/>
        </w:tabs>
        <w:jc w:val="left"/>
        <w:rPr>
          <w:rFonts w:ascii="Times New Roman" w:hAnsi="Times New Roman"/>
        </w:rPr>
      </w:pPr>
      <w:r>
        <w:rPr>
          <w:rFonts w:ascii="Times New Roman" w:hAnsi="Times New Roman"/>
          <w:b/>
          <w:bCs w:val="0"/>
        </w:rPr>
        <w:t>Instructor:</w:t>
      </w:r>
      <w:r>
        <w:rPr>
          <w:rFonts w:ascii="Times New Roman" w:hAnsi="Times New Roman"/>
        </w:rPr>
        <w:t xml:space="preserve"> Albert Tevanyan</w:t>
      </w:r>
    </w:p>
    <w:p w14:paraId="10ADC704" w14:textId="77777777" w:rsidR="0058208B" w:rsidRDefault="0058208B" w:rsidP="0058208B">
      <w:pPr>
        <w:pStyle w:val="BodyText"/>
        <w:tabs>
          <w:tab w:val="clear" w:pos="432"/>
          <w:tab w:val="clear" w:pos="864"/>
          <w:tab w:val="clear" w:pos="1152"/>
          <w:tab w:val="clear" w:pos="1440"/>
          <w:tab w:val="left" w:pos="2160"/>
          <w:tab w:val="left" w:pos="2520"/>
        </w:tabs>
        <w:jc w:val="left"/>
        <w:rPr>
          <w:rFonts w:ascii="Times New Roman" w:hAnsi="Times New Roman"/>
        </w:rPr>
      </w:pPr>
      <w:r>
        <w:rPr>
          <w:rFonts w:ascii="Times New Roman" w:hAnsi="Times New Roman"/>
          <w:b/>
          <w:bCs w:val="0"/>
        </w:rPr>
        <w:t>E-mail:</w:t>
      </w:r>
      <w:r>
        <w:rPr>
          <w:rFonts w:ascii="Times New Roman" w:hAnsi="Times New Roman"/>
        </w:rPr>
        <w:t xml:space="preserve"> albert.tevanyan@csun.edu</w:t>
      </w:r>
    </w:p>
    <w:p w14:paraId="75B8A5CA" w14:textId="77777777" w:rsidR="0058208B" w:rsidRDefault="0058208B" w:rsidP="0058208B">
      <w:pPr>
        <w:pStyle w:val="BodyText"/>
        <w:tabs>
          <w:tab w:val="clear" w:pos="864"/>
          <w:tab w:val="clear" w:pos="1152"/>
          <w:tab w:val="clear" w:pos="1440"/>
          <w:tab w:val="left" w:pos="2160"/>
          <w:tab w:val="left" w:pos="2520"/>
        </w:tabs>
        <w:jc w:val="left"/>
        <w:rPr>
          <w:rFonts w:ascii="Times New Roman" w:hAnsi="Times New Roman"/>
        </w:rPr>
      </w:pPr>
      <w:r>
        <w:rPr>
          <w:rFonts w:ascii="Times New Roman" w:hAnsi="Times New Roman"/>
          <w:b/>
          <w:bCs w:val="0"/>
        </w:rPr>
        <w:t>Telephone:</w:t>
      </w:r>
      <w:r>
        <w:rPr>
          <w:rFonts w:ascii="Times New Roman" w:hAnsi="Times New Roman"/>
        </w:rPr>
        <w:t xml:space="preserve"> </w:t>
      </w:r>
      <w:r>
        <w:rPr>
          <w:rFonts w:ascii="Times New Roman" w:hAnsi="Times New Roman" w:cs="Times New Roman"/>
        </w:rPr>
        <w:t>(818) 677-6875</w:t>
      </w:r>
    </w:p>
    <w:p w14:paraId="47BD1F35" w14:textId="5FA51D19" w:rsidR="0058208B" w:rsidRDefault="0058208B" w:rsidP="0058208B">
      <w:pPr>
        <w:pStyle w:val="BodyText"/>
        <w:tabs>
          <w:tab w:val="clear" w:pos="432"/>
          <w:tab w:val="clear" w:pos="864"/>
          <w:tab w:val="clear" w:pos="1152"/>
          <w:tab w:val="clear" w:pos="1440"/>
          <w:tab w:val="left" w:pos="2160"/>
          <w:tab w:val="left" w:pos="2520"/>
        </w:tabs>
        <w:jc w:val="left"/>
        <w:rPr>
          <w:rFonts w:ascii="Times New Roman" w:hAnsi="Times New Roman"/>
        </w:rPr>
      </w:pPr>
      <w:r>
        <w:rPr>
          <w:rFonts w:ascii="Times New Roman" w:hAnsi="Times New Roman"/>
          <w:b/>
          <w:bCs w:val="0"/>
        </w:rPr>
        <w:t>Class hours &amp; Classroom:</w:t>
      </w:r>
      <w:r w:rsidR="00CA24D1">
        <w:rPr>
          <w:rFonts w:ascii="Times New Roman" w:hAnsi="Times New Roman"/>
        </w:rPr>
        <w:t xml:space="preserve"> MW 11:00 am -12:15 pm. &amp; SH 314</w:t>
      </w:r>
    </w:p>
    <w:p w14:paraId="3D631297" w14:textId="0E322C78" w:rsidR="0058208B" w:rsidRDefault="0058208B" w:rsidP="0058208B">
      <w:proofErr w:type="gramStart"/>
      <w:r>
        <w:rPr>
          <w:b/>
        </w:rPr>
        <w:t>Office hours:</w:t>
      </w:r>
      <w:r w:rsidR="00CA24D1">
        <w:t xml:space="preserve"> Monday </w:t>
      </w:r>
      <w:r w:rsidR="00012ECB">
        <w:t xml:space="preserve">12: </w:t>
      </w:r>
      <w:r>
        <w:t>30 – 1:</w:t>
      </w:r>
      <w:r w:rsidR="00012ECB">
        <w:t>30pm.</w:t>
      </w:r>
      <w:proofErr w:type="gramEnd"/>
      <w:r>
        <w:t xml:space="preserve">  SN 418</w:t>
      </w:r>
      <w:r w:rsidR="00012ECB">
        <w:t xml:space="preserve"> Santa Susana Hall</w:t>
      </w:r>
    </w:p>
    <w:p w14:paraId="1CCCF8A2" w14:textId="77777777" w:rsidR="0058208B" w:rsidRDefault="0058208B" w:rsidP="0058208B">
      <w:pPr>
        <w:pStyle w:val="BodyText"/>
        <w:tabs>
          <w:tab w:val="clear" w:pos="432"/>
          <w:tab w:val="clear" w:pos="864"/>
          <w:tab w:val="clear" w:pos="1152"/>
          <w:tab w:val="clear" w:pos="1440"/>
          <w:tab w:val="left" w:pos="2160"/>
          <w:tab w:val="left" w:pos="2520"/>
        </w:tabs>
        <w:jc w:val="left"/>
        <w:rPr>
          <w:rFonts w:ascii="Times New Roman" w:hAnsi="Times New Roman"/>
        </w:rPr>
      </w:pPr>
    </w:p>
    <w:p w14:paraId="7E6B2727" w14:textId="77777777" w:rsidR="0058208B" w:rsidRDefault="0058208B" w:rsidP="0058208B">
      <w:pPr>
        <w:rPr>
          <w:b/>
          <w:color w:val="000000"/>
          <w:u w:val="single"/>
        </w:rPr>
      </w:pPr>
      <w:r>
        <w:rPr>
          <w:b/>
          <w:color w:val="000000"/>
          <w:u w:val="single"/>
        </w:rPr>
        <w:t xml:space="preserve">Course Description: </w:t>
      </w:r>
    </w:p>
    <w:p w14:paraId="6FCA0E3B" w14:textId="77777777" w:rsidR="0058208B" w:rsidRDefault="0058208B" w:rsidP="0058208B">
      <w:pPr>
        <w:rPr>
          <w:b/>
          <w:color w:val="000000"/>
          <w:u w:val="single"/>
        </w:rPr>
      </w:pPr>
    </w:p>
    <w:p w14:paraId="3590F26F" w14:textId="2EED31CB" w:rsidR="000C72CE" w:rsidRPr="000C72CE" w:rsidRDefault="0058208B" w:rsidP="0058208B">
      <w:pPr>
        <w:widowControl w:val="0"/>
        <w:autoSpaceDE w:val="0"/>
        <w:autoSpaceDN w:val="0"/>
        <w:adjustRightInd w:val="0"/>
        <w:rPr>
          <w:rFonts w:ascii="Times" w:eastAsiaTheme="minorEastAsia" w:hAnsi="Times" w:cs="Times"/>
        </w:rPr>
      </w:pPr>
      <w:r w:rsidRPr="000C72CE">
        <w:rPr>
          <w:rFonts w:ascii="Times" w:eastAsiaTheme="minorEastAsia" w:hAnsi="Times" w:cs="Times"/>
        </w:rPr>
        <w:t xml:space="preserve">This course aims to introduce the students </w:t>
      </w:r>
      <w:r w:rsidR="00AF16CF">
        <w:rPr>
          <w:rFonts w:ascii="Times" w:eastAsiaTheme="minorEastAsia" w:hAnsi="Times" w:cs="Times"/>
        </w:rPr>
        <w:t xml:space="preserve">to </w:t>
      </w:r>
      <w:r w:rsidRPr="000C72CE">
        <w:rPr>
          <w:rFonts w:ascii="Times" w:eastAsiaTheme="minorEastAsia" w:hAnsi="Times" w:cs="Times"/>
        </w:rPr>
        <w:t>the multi</w:t>
      </w:r>
      <w:r w:rsidR="000C72CE" w:rsidRPr="000C72CE">
        <w:rPr>
          <w:rFonts w:ascii="Times" w:eastAsiaTheme="minorEastAsia" w:hAnsi="Times" w:cs="Times"/>
        </w:rPr>
        <w:t>-</w:t>
      </w:r>
      <w:r w:rsidRPr="000C72CE">
        <w:rPr>
          <w:rFonts w:ascii="Times" w:eastAsiaTheme="minorEastAsia" w:hAnsi="Times" w:cs="Times"/>
        </w:rPr>
        <w:t>faceted and complex nature of mor</w:t>
      </w:r>
      <w:r w:rsidR="005716A8" w:rsidRPr="000C72CE">
        <w:rPr>
          <w:rFonts w:ascii="Times" w:eastAsiaTheme="minorEastAsia" w:hAnsi="Times" w:cs="Times"/>
        </w:rPr>
        <w:t xml:space="preserve">ality and ethics taking into consideration the wealth of various </w:t>
      </w:r>
      <w:r w:rsidR="000C72CE" w:rsidRPr="000C72CE">
        <w:rPr>
          <w:rFonts w:ascii="Times" w:eastAsiaTheme="minorEastAsia" w:hAnsi="Times" w:cs="Times"/>
        </w:rPr>
        <w:t xml:space="preserve">religious and </w:t>
      </w:r>
      <w:r w:rsidR="005716A8" w:rsidRPr="000C72CE">
        <w:rPr>
          <w:rFonts w:ascii="Times" w:eastAsiaTheme="minorEastAsia" w:hAnsi="Times" w:cs="Times"/>
        </w:rPr>
        <w:t xml:space="preserve">intellectual </w:t>
      </w:r>
      <w:r w:rsidR="000C72CE" w:rsidRPr="000C72CE">
        <w:rPr>
          <w:rFonts w:ascii="Times" w:eastAsiaTheme="minorEastAsia" w:hAnsi="Times" w:cs="Times"/>
        </w:rPr>
        <w:t xml:space="preserve">traditions and approaches. </w:t>
      </w:r>
      <w:r w:rsidRPr="000C72CE">
        <w:rPr>
          <w:rFonts w:ascii="Times" w:eastAsiaTheme="minorEastAsia" w:hAnsi="Times" w:cs="Times"/>
        </w:rPr>
        <w:t>We will begin the course with an overview of ethical reasoning in antiquity, particularly, how Plato and Aristotle treated the philosophical principles of ethics. We will then</w:t>
      </w:r>
      <w:r w:rsidR="000254A0" w:rsidRPr="000C72CE">
        <w:rPr>
          <w:rFonts w:ascii="Times" w:eastAsiaTheme="minorEastAsia" w:hAnsi="Times" w:cs="Times"/>
        </w:rPr>
        <w:t xml:space="preserve"> examine how ethics was shaped by various religious and cultural </w:t>
      </w:r>
      <w:r w:rsidR="005716A8" w:rsidRPr="000C72CE">
        <w:rPr>
          <w:rFonts w:ascii="Times" w:eastAsiaTheme="minorEastAsia" w:hAnsi="Times" w:cs="Times"/>
        </w:rPr>
        <w:t>belief systems</w:t>
      </w:r>
      <w:r w:rsidR="00B77547">
        <w:rPr>
          <w:rFonts w:ascii="Times" w:eastAsiaTheme="minorEastAsia" w:hAnsi="Times" w:cs="Times"/>
        </w:rPr>
        <w:t>,</w:t>
      </w:r>
      <w:r w:rsidR="005716A8" w:rsidRPr="000C72CE">
        <w:rPr>
          <w:rFonts w:ascii="Times" w:eastAsiaTheme="minorEastAsia" w:hAnsi="Times" w:cs="Times"/>
        </w:rPr>
        <w:t xml:space="preserve"> including Christian, Hindu, Buddhist and </w:t>
      </w:r>
      <w:r w:rsidR="000254A0" w:rsidRPr="000C72CE">
        <w:rPr>
          <w:rFonts w:ascii="Times" w:eastAsiaTheme="minorEastAsia" w:hAnsi="Times" w:cs="Times"/>
        </w:rPr>
        <w:t xml:space="preserve">Islamic schools of thought. </w:t>
      </w:r>
      <w:r w:rsidR="000C72CE" w:rsidRPr="000C72CE">
        <w:rPr>
          <w:rFonts w:ascii="Times" w:eastAsiaTheme="minorEastAsia" w:hAnsi="Times" w:cs="Times"/>
        </w:rPr>
        <w:t xml:space="preserve">We will also discuss </w:t>
      </w:r>
      <w:r w:rsidR="005716A8" w:rsidRPr="000C72CE">
        <w:rPr>
          <w:rFonts w:ascii="Times" w:eastAsiaTheme="minorEastAsia" w:hAnsi="Times" w:cs="Times"/>
        </w:rPr>
        <w:t xml:space="preserve">how morality and ethics were influenced by some of the Enlightenment thinkers and how </w:t>
      </w:r>
      <w:r w:rsidR="000C72CE" w:rsidRPr="000C72CE">
        <w:rPr>
          <w:rFonts w:ascii="Times" w:eastAsiaTheme="minorEastAsia" w:hAnsi="Times" w:cs="Times"/>
        </w:rPr>
        <w:t xml:space="preserve">contemporary ethical issues are treated today in light of Post-Modern thought. </w:t>
      </w:r>
      <w:r w:rsidRPr="000C72CE">
        <w:rPr>
          <w:rFonts w:ascii="Times" w:eastAsiaTheme="minorEastAsia" w:hAnsi="Times" w:cs="Times"/>
        </w:rPr>
        <w:t xml:space="preserve">Among the issues to be </w:t>
      </w:r>
      <w:r w:rsidR="000C72CE" w:rsidRPr="000C72CE">
        <w:rPr>
          <w:rFonts w:ascii="Times" w:eastAsiaTheme="minorEastAsia" w:hAnsi="Times" w:cs="Times"/>
        </w:rPr>
        <w:t xml:space="preserve">discussed are </w:t>
      </w:r>
      <w:r w:rsidR="0016468A">
        <w:rPr>
          <w:rFonts w:ascii="Times" w:eastAsiaTheme="minorEastAsia" w:hAnsi="Times" w:cs="Times"/>
        </w:rPr>
        <w:t xml:space="preserve">rational </w:t>
      </w:r>
      <w:r w:rsidR="000C72CE" w:rsidRPr="000C72CE">
        <w:rPr>
          <w:rFonts w:ascii="Times" w:eastAsiaTheme="minorEastAsia" w:hAnsi="Times" w:cs="Times"/>
        </w:rPr>
        <w:t xml:space="preserve">foundations of moral judgment, bio-ethics, gender issues, human freedom, environment, the question of “ethical economy”, violence and war, secularization and various concepts of religious piety. </w:t>
      </w:r>
    </w:p>
    <w:p w14:paraId="14B14FB0" w14:textId="77777777" w:rsidR="000C72CE" w:rsidRPr="000C72CE" w:rsidRDefault="000C72CE" w:rsidP="0058208B">
      <w:pPr>
        <w:widowControl w:val="0"/>
        <w:autoSpaceDE w:val="0"/>
        <w:autoSpaceDN w:val="0"/>
        <w:adjustRightInd w:val="0"/>
        <w:rPr>
          <w:rFonts w:ascii="Times" w:eastAsiaTheme="minorEastAsia" w:hAnsi="Times" w:cs="Times"/>
        </w:rPr>
      </w:pPr>
    </w:p>
    <w:p w14:paraId="714AD1BA" w14:textId="77777777" w:rsidR="0058208B" w:rsidRDefault="0016468A" w:rsidP="0058208B">
      <w:pPr>
        <w:ind w:right="-720"/>
        <w:rPr>
          <w:b/>
          <w:u w:val="single"/>
          <w:lang w:bidi="he-IL"/>
        </w:rPr>
      </w:pPr>
      <w:r>
        <w:rPr>
          <w:b/>
          <w:u w:val="single"/>
          <w:lang w:bidi="he-IL"/>
        </w:rPr>
        <w:t>RS 361</w:t>
      </w:r>
      <w:r w:rsidR="0058208B">
        <w:rPr>
          <w:b/>
          <w:u w:val="single"/>
          <w:lang w:bidi="he-IL"/>
        </w:rPr>
        <w:t xml:space="preserve"> SLO’s</w:t>
      </w:r>
      <w:r>
        <w:rPr>
          <w:b/>
          <w:u w:val="single"/>
          <w:lang w:bidi="he-IL"/>
        </w:rPr>
        <w:t xml:space="preserve"> in Contemporary Ethical Issues</w:t>
      </w:r>
    </w:p>
    <w:p w14:paraId="5E5CAEA6" w14:textId="77777777" w:rsidR="0058208B" w:rsidRDefault="0058208B" w:rsidP="0058208B">
      <w:pPr>
        <w:ind w:right="-720"/>
        <w:rPr>
          <w:b/>
          <w:u w:val="single"/>
          <w:lang w:bidi="he-IL"/>
        </w:rPr>
      </w:pPr>
    </w:p>
    <w:p w14:paraId="24A50DAB" w14:textId="77777777" w:rsidR="0058208B" w:rsidRDefault="0058208B" w:rsidP="0058208B">
      <w:pPr>
        <w:ind w:right="-720"/>
        <w:rPr>
          <w:b/>
          <w:u w:val="single"/>
          <w:lang w:bidi="he-IL"/>
        </w:rPr>
      </w:pPr>
    </w:p>
    <w:p w14:paraId="6B0A1A28" w14:textId="2FA14592" w:rsidR="0058208B" w:rsidRDefault="0058208B" w:rsidP="0058208B">
      <w:pPr>
        <w:pStyle w:val="NormalWeb"/>
        <w:tabs>
          <w:tab w:val="left" w:pos="270"/>
        </w:tabs>
        <w:spacing w:before="0" w:beforeAutospacing="0" w:after="0" w:afterAutospacing="0"/>
        <w:ind w:right="-720"/>
      </w:pPr>
      <w:r>
        <w:t xml:space="preserve">1. </w:t>
      </w:r>
      <w:r w:rsidR="00B77547">
        <w:t>Students will b</w:t>
      </w:r>
      <w:r>
        <w:t xml:space="preserve">e able to think logically and analytically about various religious traditions. </w:t>
      </w:r>
    </w:p>
    <w:p w14:paraId="7D9A63D8" w14:textId="77777777" w:rsidR="0058208B" w:rsidRPr="00B91EF5" w:rsidRDefault="0058208B" w:rsidP="0058208B">
      <w:pPr>
        <w:tabs>
          <w:tab w:val="left" w:pos="270"/>
        </w:tabs>
        <w:ind w:left="270" w:hanging="270"/>
      </w:pPr>
      <w:r>
        <w:t xml:space="preserve">2. </w:t>
      </w:r>
      <w:r w:rsidRPr="00B91EF5">
        <w:t xml:space="preserve">Students will demonstrate familiarity with the basic </w:t>
      </w:r>
      <w:r>
        <w:t xml:space="preserve">contents and major themes in various religious traditions. </w:t>
      </w:r>
    </w:p>
    <w:p w14:paraId="26F5444A" w14:textId="77777777" w:rsidR="0058208B" w:rsidRPr="00B91EF5" w:rsidRDefault="0058208B" w:rsidP="0058208B">
      <w:pPr>
        <w:tabs>
          <w:tab w:val="left" w:pos="270"/>
        </w:tabs>
      </w:pPr>
      <w:r>
        <w:t xml:space="preserve">3. </w:t>
      </w:r>
      <w:r w:rsidRPr="00B91EF5">
        <w:t xml:space="preserve">Students will be able to </w:t>
      </w:r>
      <w:r>
        <w:t>distinguish between the religious/faith and Historical/Critical approaches to sacred texts and dogmas.</w:t>
      </w:r>
      <w:r w:rsidRPr="00B91EF5">
        <w:t xml:space="preserve">  </w:t>
      </w:r>
    </w:p>
    <w:p w14:paraId="2A49973D" w14:textId="77777777" w:rsidR="0058208B" w:rsidRDefault="0058208B" w:rsidP="0058208B">
      <w:pPr>
        <w:tabs>
          <w:tab w:val="left" w:pos="270"/>
        </w:tabs>
        <w:rPr>
          <w:lang w:bidi="he-IL"/>
        </w:rPr>
      </w:pPr>
      <w:r>
        <w:rPr>
          <w:lang w:bidi="he-IL"/>
        </w:rPr>
        <w:t>4. Be able to contextualize religious ethics in Post-Modern Society</w:t>
      </w:r>
    </w:p>
    <w:p w14:paraId="643BB628" w14:textId="77777777" w:rsidR="0058208B" w:rsidRPr="00B91EF5" w:rsidRDefault="0058208B" w:rsidP="0058208B">
      <w:pPr>
        <w:tabs>
          <w:tab w:val="left" w:pos="270"/>
        </w:tabs>
        <w:rPr>
          <w:lang w:bidi="he-IL"/>
        </w:rPr>
      </w:pPr>
      <w:r>
        <w:rPr>
          <w:lang w:bidi="he-IL"/>
        </w:rPr>
        <w:t xml:space="preserve">5. Acquire knowledge of the influence that various religious traditions have had on modern human civilization. </w:t>
      </w:r>
    </w:p>
    <w:p w14:paraId="61C802CE" w14:textId="77777777" w:rsidR="0058208B" w:rsidRPr="00B91EF5" w:rsidRDefault="0058208B" w:rsidP="0058208B">
      <w:pPr>
        <w:tabs>
          <w:tab w:val="left" w:pos="270"/>
        </w:tabs>
        <w:ind w:left="270" w:hanging="270"/>
        <w:rPr>
          <w:lang w:bidi="he-IL"/>
        </w:rPr>
      </w:pPr>
      <w:r>
        <w:rPr>
          <w:lang w:bidi="he-IL"/>
        </w:rPr>
        <w:t xml:space="preserve">6. Understand religious diversity in the United States. </w:t>
      </w:r>
    </w:p>
    <w:p w14:paraId="512096B7" w14:textId="77777777" w:rsidR="0058208B" w:rsidRPr="00B91EF5" w:rsidRDefault="0058208B" w:rsidP="0058208B">
      <w:pPr>
        <w:tabs>
          <w:tab w:val="left" w:pos="270"/>
        </w:tabs>
        <w:rPr>
          <w:lang w:bidi="he-IL"/>
        </w:rPr>
      </w:pPr>
    </w:p>
    <w:p w14:paraId="6A42CA50" w14:textId="77777777" w:rsidR="0058208B" w:rsidRDefault="0016468A" w:rsidP="0058208B">
      <w:pPr>
        <w:pStyle w:val="NormalWeb"/>
        <w:spacing w:before="0" w:beforeAutospacing="0" w:after="0" w:afterAutospacing="0"/>
        <w:ind w:right="-720"/>
        <w:rPr>
          <w:b/>
          <w:u w:val="single"/>
        </w:rPr>
      </w:pPr>
      <w:r>
        <w:rPr>
          <w:b/>
          <w:u w:val="single"/>
        </w:rPr>
        <w:t xml:space="preserve">RS 361 </w:t>
      </w:r>
      <w:r w:rsidR="0058208B">
        <w:rPr>
          <w:b/>
          <w:u w:val="single"/>
        </w:rPr>
        <w:t>GE SLO’s</w:t>
      </w:r>
    </w:p>
    <w:p w14:paraId="1F58451E" w14:textId="77777777" w:rsidR="0058208B" w:rsidRDefault="0058208B" w:rsidP="0058208B">
      <w:pPr>
        <w:pStyle w:val="NormalWeb"/>
        <w:spacing w:before="0" w:beforeAutospacing="0" w:after="0" w:afterAutospacing="0"/>
        <w:ind w:right="-720"/>
        <w:rPr>
          <w:b/>
          <w:u w:val="single"/>
        </w:rPr>
      </w:pPr>
    </w:p>
    <w:p w14:paraId="18605283" w14:textId="77777777" w:rsidR="0058208B" w:rsidRDefault="0058208B" w:rsidP="0058208B">
      <w:pPr>
        <w:pStyle w:val="Default"/>
        <w:rPr>
          <w:sz w:val="23"/>
          <w:szCs w:val="23"/>
        </w:rPr>
      </w:pPr>
      <w:r>
        <w:rPr>
          <w:sz w:val="23"/>
          <w:szCs w:val="23"/>
        </w:rPr>
        <w:t xml:space="preserve">Goal: Students will understand the rich history and diversity of human knowledge, discourse and achievements of their own and other cultures as they are expressed in the arts, literatures, religions, and philosophy. </w:t>
      </w:r>
    </w:p>
    <w:p w14:paraId="424A316C" w14:textId="77777777" w:rsidR="0058208B" w:rsidRDefault="0058208B" w:rsidP="0058208B">
      <w:pPr>
        <w:pStyle w:val="Default"/>
        <w:rPr>
          <w:sz w:val="23"/>
          <w:szCs w:val="23"/>
        </w:rPr>
      </w:pPr>
    </w:p>
    <w:p w14:paraId="3356E12A" w14:textId="77777777" w:rsidR="0058208B" w:rsidRDefault="0058208B" w:rsidP="0058208B">
      <w:pPr>
        <w:pStyle w:val="Default"/>
        <w:rPr>
          <w:sz w:val="23"/>
          <w:szCs w:val="23"/>
        </w:rPr>
      </w:pPr>
      <w:r>
        <w:rPr>
          <w:sz w:val="23"/>
          <w:szCs w:val="23"/>
        </w:rPr>
        <w:t xml:space="preserve">Students will: </w:t>
      </w:r>
    </w:p>
    <w:p w14:paraId="2708D570" w14:textId="77777777" w:rsidR="0058208B" w:rsidRDefault="0058208B" w:rsidP="0058208B">
      <w:pPr>
        <w:pStyle w:val="Default"/>
        <w:numPr>
          <w:ilvl w:val="0"/>
          <w:numId w:val="1"/>
        </w:numPr>
        <w:rPr>
          <w:sz w:val="23"/>
          <w:szCs w:val="23"/>
        </w:rPr>
      </w:pPr>
      <w:r>
        <w:rPr>
          <w:sz w:val="23"/>
          <w:szCs w:val="23"/>
        </w:rPr>
        <w:lastRenderedPageBreak/>
        <w:t xml:space="preserve">Explain and reflect critically upon the human search for meaning, values, discourse and </w:t>
      </w:r>
    </w:p>
    <w:p w14:paraId="18F0E09D" w14:textId="77777777" w:rsidR="0058208B" w:rsidRDefault="0058208B" w:rsidP="0058208B">
      <w:pPr>
        <w:pStyle w:val="Default"/>
        <w:ind w:left="720"/>
        <w:rPr>
          <w:sz w:val="23"/>
          <w:szCs w:val="23"/>
        </w:rPr>
      </w:pPr>
      <w:proofErr w:type="gramStart"/>
      <w:r>
        <w:rPr>
          <w:sz w:val="23"/>
          <w:szCs w:val="23"/>
        </w:rPr>
        <w:t>expression</w:t>
      </w:r>
      <w:proofErr w:type="gramEnd"/>
      <w:r>
        <w:rPr>
          <w:sz w:val="23"/>
          <w:szCs w:val="23"/>
        </w:rPr>
        <w:t xml:space="preserve"> in one or more areas, periods or cultures; </w:t>
      </w:r>
    </w:p>
    <w:p w14:paraId="6BE59FFA" w14:textId="77777777" w:rsidR="0058208B" w:rsidRDefault="0058208B" w:rsidP="0058208B">
      <w:pPr>
        <w:pStyle w:val="Default"/>
        <w:numPr>
          <w:ilvl w:val="0"/>
          <w:numId w:val="1"/>
        </w:numPr>
        <w:rPr>
          <w:sz w:val="23"/>
          <w:szCs w:val="23"/>
        </w:rPr>
      </w:pPr>
      <w:r>
        <w:rPr>
          <w:sz w:val="23"/>
          <w:szCs w:val="23"/>
        </w:rPr>
        <w:t>Analyze, interpret, and reflect critically upon ideas of value, meaning, discourse and</w:t>
      </w:r>
    </w:p>
    <w:p w14:paraId="63373BD2" w14:textId="77777777" w:rsidR="0058208B" w:rsidRDefault="0058208B" w:rsidP="0058208B">
      <w:pPr>
        <w:pStyle w:val="Default"/>
        <w:ind w:left="720"/>
        <w:rPr>
          <w:sz w:val="23"/>
          <w:szCs w:val="23"/>
        </w:rPr>
      </w:pPr>
      <w:proofErr w:type="gramStart"/>
      <w:r>
        <w:rPr>
          <w:sz w:val="23"/>
          <w:szCs w:val="23"/>
        </w:rPr>
        <w:t>expression</w:t>
      </w:r>
      <w:proofErr w:type="gramEnd"/>
      <w:r>
        <w:rPr>
          <w:sz w:val="23"/>
          <w:szCs w:val="23"/>
        </w:rPr>
        <w:t xml:space="preserve"> from a variety of perspectives from the arts and/or humanities; </w:t>
      </w:r>
    </w:p>
    <w:p w14:paraId="58FEC6D2" w14:textId="77777777" w:rsidR="0058208B" w:rsidRDefault="0058208B" w:rsidP="0058208B">
      <w:pPr>
        <w:pStyle w:val="Default"/>
        <w:numPr>
          <w:ilvl w:val="0"/>
          <w:numId w:val="1"/>
        </w:numPr>
        <w:rPr>
          <w:sz w:val="23"/>
          <w:szCs w:val="23"/>
        </w:rPr>
      </w:pPr>
      <w:r>
        <w:rPr>
          <w:sz w:val="23"/>
          <w:szCs w:val="23"/>
        </w:rPr>
        <w:t>Produce work/works of art that communicate to a diverse audience through a demonstrated</w:t>
      </w:r>
    </w:p>
    <w:p w14:paraId="411E56D5" w14:textId="77777777" w:rsidR="0058208B" w:rsidRDefault="0058208B" w:rsidP="0058208B">
      <w:pPr>
        <w:pStyle w:val="Default"/>
        <w:ind w:left="720"/>
        <w:rPr>
          <w:sz w:val="23"/>
          <w:szCs w:val="23"/>
        </w:rPr>
      </w:pPr>
      <w:proofErr w:type="gramStart"/>
      <w:r>
        <w:rPr>
          <w:sz w:val="23"/>
          <w:szCs w:val="23"/>
        </w:rPr>
        <w:t>understanding</w:t>
      </w:r>
      <w:proofErr w:type="gramEnd"/>
      <w:r>
        <w:rPr>
          <w:sz w:val="23"/>
          <w:szCs w:val="23"/>
        </w:rPr>
        <w:t xml:space="preserve"> and fluency of expressive forms; </w:t>
      </w:r>
    </w:p>
    <w:p w14:paraId="43F5FC79" w14:textId="77777777" w:rsidR="0058208B" w:rsidRDefault="0058208B" w:rsidP="0058208B">
      <w:pPr>
        <w:pStyle w:val="Default"/>
        <w:numPr>
          <w:ilvl w:val="0"/>
          <w:numId w:val="1"/>
        </w:numPr>
        <w:rPr>
          <w:sz w:val="23"/>
          <w:szCs w:val="23"/>
        </w:rPr>
      </w:pPr>
      <w:r>
        <w:rPr>
          <w:sz w:val="23"/>
          <w:szCs w:val="23"/>
        </w:rPr>
        <w:t>Demonstrate ability to engage and reflect upon their intellectual and creative development</w:t>
      </w:r>
    </w:p>
    <w:p w14:paraId="4EE398A8" w14:textId="77777777" w:rsidR="0058208B" w:rsidRDefault="0058208B" w:rsidP="0058208B">
      <w:pPr>
        <w:pStyle w:val="Default"/>
        <w:ind w:left="720"/>
        <w:rPr>
          <w:sz w:val="23"/>
          <w:szCs w:val="23"/>
        </w:rPr>
      </w:pPr>
      <w:proofErr w:type="gramStart"/>
      <w:r>
        <w:rPr>
          <w:sz w:val="23"/>
          <w:szCs w:val="23"/>
        </w:rPr>
        <w:t>within</w:t>
      </w:r>
      <w:proofErr w:type="gramEnd"/>
      <w:r>
        <w:rPr>
          <w:sz w:val="23"/>
          <w:szCs w:val="23"/>
        </w:rPr>
        <w:t xml:space="preserve"> the arts and humanities; </w:t>
      </w:r>
    </w:p>
    <w:p w14:paraId="0C6431B0" w14:textId="77777777" w:rsidR="0058208B" w:rsidRDefault="0058208B" w:rsidP="0058208B">
      <w:pPr>
        <w:pStyle w:val="Default"/>
        <w:numPr>
          <w:ilvl w:val="0"/>
          <w:numId w:val="1"/>
        </w:numPr>
        <w:rPr>
          <w:sz w:val="23"/>
          <w:szCs w:val="23"/>
        </w:rPr>
      </w:pPr>
      <w:r>
        <w:rPr>
          <w:sz w:val="23"/>
          <w:szCs w:val="23"/>
        </w:rPr>
        <w:t>Use appropriate critical vocabulary to describe and analyze works of artistic expression,</w:t>
      </w:r>
    </w:p>
    <w:p w14:paraId="7AD2D971" w14:textId="77777777" w:rsidR="0058208B" w:rsidRDefault="0058208B" w:rsidP="0058208B">
      <w:pPr>
        <w:pStyle w:val="Default"/>
        <w:ind w:left="720"/>
        <w:rPr>
          <w:sz w:val="23"/>
          <w:szCs w:val="23"/>
        </w:rPr>
      </w:pPr>
      <w:proofErr w:type="gramStart"/>
      <w:r>
        <w:rPr>
          <w:sz w:val="23"/>
          <w:szCs w:val="23"/>
        </w:rPr>
        <w:t>literature</w:t>
      </w:r>
      <w:proofErr w:type="gramEnd"/>
      <w:r>
        <w:rPr>
          <w:sz w:val="23"/>
          <w:szCs w:val="23"/>
        </w:rPr>
        <w:t>, philosophy, or religion and a comprehension of the historical context within which</w:t>
      </w:r>
    </w:p>
    <w:p w14:paraId="05ECC036" w14:textId="77777777" w:rsidR="0058208B" w:rsidRDefault="0058208B" w:rsidP="0058208B">
      <w:pPr>
        <w:pStyle w:val="Default"/>
        <w:ind w:left="720"/>
        <w:rPr>
          <w:sz w:val="23"/>
          <w:szCs w:val="23"/>
        </w:rPr>
      </w:pPr>
      <w:proofErr w:type="gramStart"/>
      <w:r>
        <w:rPr>
          <w:sz w:val="23"/>
          <w:szCs w:val="23"/>
        </w:rPr>
        <w:t>a</w:t>
      </w:r>
      <w:proofErr w:type="gramEnd"/>
      <w:r>
        <w:rPr>
          <w:sz w:val="23"/>
          <w:szCs w:val="23"/>
        </w:rPr>
        <w:t xml:space="preserve"> body of work was created or a tradition emerged; </w:t>
      </w:r>
    </w:p>
    <w:p w14:paraId="66968A57" w14:textId="77777777" w:rsidR="0058208B" w:rsidRDefault="0058208B" w:rsidP="0058208B">
      <w:pPr>
        <w:pStyle w:val="Default"/>
        <w:numPr>
          <w:ilvl w:val="0"/>
          <w:numId w:val="1"/>
        </w:numPr>
        <w:rPr>
          <w:sz w:val="23"/>
          <w:szCs w:val="23"/>
        </w:rPr>
      </w:pPr>
      <w:r>
        <w:rPr>
          <w:sz w:val="23"/>
          <w:szCs w:val="23"/>
        </w:rPr>
        <w:t>Describe and explain the historical and/or cultural context within which a body of work was</w:t>
      </w:r>
    </w:p>
    <w:p w14:paraId="38462AAF" w14:textId="77777777" w:rsidR="0058208B" w:rsidRDefault="0058208B" w:rsidP="0058208B">
      <w:pPr>
        <w:pStyle w:val="Default"/>
        <w:ind w:left="720"/>
        <w:rPr>
          <w:sz w:val="23"/>
          <w:szCs w:val="23"/>
        </w:rPr>
      </w:pPr>
      <w:proofErr w:type="gramStart"/>
      <w:r>
        <w:rPr>
          <w:sz w:val="23"/>
          <w:szCs w:val="23"/>
        </w:rPr>
        <w:t>created</w:t>
      </w:r>
      <w:proofErr w:type="gramEnd"/>
      <w:r>
        <w:rPr>
          <w:sz w:val="23"/>
          <w:szCs w:val="23"/>
        </w:rPr>
        <w:t xml:space="preserve"> or a tradition emerged. </w:t>
      </w:r>
    </w:p>
    <w:p w14:paraId="76E057CF" w14:textId="77777777" w:rsidR="0058208B" w:rsidRDefault="0058208B" w:rsidP="0058208B">
      <w:pPr>
        <w:pStyle w:val="NormalWeb"/>
        <w:spacing w:before="0" w:beforeAutospacing="0" w:after="0" w:afterAutospacing="0"/>
        <w:ind w:right="-720"/>
      </w:pPr>
    </w:p>
    <w:p w14:paraId="1795910B" w14:textId="77777777" w:rsidR="0058208B" w:rsidRDefault="0058208B" w:rsidP="0058208B">
      <w:pPr>
        <w:pStyle w:val="BlockText"/>
        <w:ind w:left="0"/>
        <w:jc w:val="left"/>
        <w:rPr>
          <w:rFonts w:ascii="Times New Roman" w:hAnsi="Times New Roman"/>
          <w:b/>
          <w:u w:val="single"/>
        </w:rPr>
      </w:pPr>
      <w:r>
        <w:rPr>
          <w:rFonts w:ascii="Times New Roman" w:hAnsi="Times New Roman"/>
          <w:b/>
          <w:u w:val="single"/>
        </w:rPr>
        <w:t>Texts</w:t>
      </w:r>
      <w:r w:rsidR="00A534ED">
        <w:rPr>
          <w:rFonts w:ascii="Times New Roman" w:hAnsi="Times New Roman"/>
          <w:b/>
          <w:u w:val="single"/>
        </w:rPr>
        <w:t xml:space="preserve"> for this course</w:t>
      </w:r>
      <w:r>
        <w:rPr>
          <w:rFonts w:ascii="Times New Roman" w:hAnsi="Times New Roman"/>
          <w:b/>
          <w:u w:val="single"/>
        </w:rPr>
        <w:t>:</w:t>
      </w:r>
    </w:p>
    <w:p w14:paraId="33377CE7" w14:textId="23AA90F0" w:rsidR="0058208B" w:rsidRDefault="00942A45" w:rsidP="00FE4B89">
      <w:r w:rsidRPr="00942A45">
        <w:rPr>
          <w:rFonts w:ascii="TimesNewRomanPS" w:hAnsi="TimesNewRomanPS"/>
          <w:iCs/>
        </w:rPr>
        <w:t>1</w:t>
      </w:r>
      <w:r>
        <w:rPr>
          <w:rFonts w:ascii="TimesNewRomanPS" w:hAnsi="TimesNewRomanPS"/>
          <w:i/>
          <w:iCs/>
        </w:rPr>
        <w:t>.Ethics: A Contemporary Introduction: Second Edition</w:t>
      </w:r>
      <w:r>
        <w:t>. Harry J. Gensler. New York: Routledge, 2011</w:t>
      </w:r>
      <w:r w:rsidR="00A534ED" w:rsidRPr="00A534ED">
        <w:t xml:space="preserve"> </w:t>
      </w:r>
    </w:p>
    <w:p w14:paraId="469519BB" w14:textId="79E4B5BB" w:rsidR="00FD31A2" w:rsidRDefault="00FD31A2" w:rsidP="00FE4B89">
      <w:pPr>
        <w:rPr>
          <w:rFonts w:eastAsiaTheme="minorEastAsia"/>
          <w:color w:val="262626"/>
          <w:sz w:val="22"/>
          <w:szCs w:val="22"/>
        </w:rPr>
      </w:pPr>
      <w:r>
        <w:t xml:space="preserve">2. </w:t>
      </w:r>
      <w:r w:rsidRPr="00FD31A2">
        <w:rPr>
          <w:i/>
        </w:rPr>
        <w:t>Justice: What’s the Right Thing to Do</w:t>
      </w:r>
      <w:proofErr w:type="gramStart"/>
      <w:r w:rsidRPr="00FD31A2">
        <w:rPr>
          <w:i/>
        </w:rPr>
        <w:t>?.</w:t>
      </w:r>
      <w:proofErr w:type="gramEnd"/>
      <w:r>
        <w:t xml:space="preserve"> Mich</w:t>
      </w:r>
      <w:r w:rsidRPr="00FD31A2">
        <w:t xml:space="preserve">ael J. Sandel. </w:t>
      </w:r>
      <w:r>
        <w:t xml:space="preserve">New York: </w:t>
      </w:r>
      <w:r w:rsidRPr="00FD31A2">
        <w:rPr>
          <w:rFonts w:eastAsiaTheme="minorEastAsia"/>
          <w:color w:val="262626"/>
        </w:rPr>
        <w:t>Farrar, Straus &amp; Giroux</w:t>
      </w:r>
      <w:r w:rsidRPr="00FD31A2">
        <w:rPr>
          <w:rFonts w:eastAsiaTheme="minorEastAsia"/>
          <w:color w:val="262626"/>
          <w:sz w:val="22"/>
          <w:szCs w:val="22"/>
        </w:rPr>
        <w:t>, 2010</w:t>
      </w:r>
    </w:p>
    <w:p w14:paraId="2176E632" w14:textId="1CCFDFC4" w:rsidR="00250E37" w:rsidRDefault="00BE5B95" w:rsidP="00FE4B89">
      <w:pPr>
        <w:jc w:val="both"/>
        <w:rPr>
          <w:u w:val="single"/>
        </w:rPr>
      </w:pPr>
      <w:r>
        <w:rPr>
          <w:u w:val="single"/>
        </w:rPr>
        <w:t xml:space="preserve">Additional </w:t>
      </w:r>
      <w:r w:rsidR="00FE4B89" w:rsidRPr="00FE4B89">
        <w:rPr>
          <w:u w:val="single"/>
        </w:rPr>
        <w:t>Electronic books available online</w:t>
      </w:r>
      <w:r w:rsidR="00FE4B89">
        <w:rPr>
          <w:u w:val="single"/>
        </w:rPr>
        <w:t xml:space="preserve"> (selected chapters) </w:t>
      </w:r>
    </w:p>
    <w:p w14:paraId="72BF6FD3" w14:textId="346112EE" w:rsidR="00FE4B89" w:rsidRPr="00250E37" w:rsidRDefault="00BE5B95" w:rsidP="00250E37">
      <w:pPr>
        <w:ind w:left="360"/>
        <w:jc w:val="both"/>
        <w:rPr>
          <w:u w:val="single"/>
        </w:rPr>
      </w:pPr>
      <w:r>
        <w:t>3</w:t>
      </w:r>
      <w:r w:rsidR="00250E37" w:rsidRPr="00250E37">
        <w:t>.</w:t>
      </w:r>
      <w:r w:rsidR="00250E37" w:rsidRPr="00250E37">
        <w:rPr>
          <w:i/>
        </w:rPr>
        <w:t>The Future of Ethics: Sustainability, Social Justice and Religious creativity</w:t>
      </w:r>
      <w:r w:rsidR="00250E37">
        <w:t>. Willis Jenkins. (Washington DC: George Town University press, 2013)</w:t>
      </w:r>
    </w:p>
    <w:p w14:paraId="3531DD8D" w14:textId="65E307E3" w:rsidR="00FE4B89" w:rsidRDefault="00BE5B95" w:rsidP="00250E37">
      <w:pPr>
        <w:ind w:left="360"/>
        <w:jc w:val="both"/>
      </w:pPr>
      <w:r>
        <w:rPr>
          <w:i/>
        </w:rPr>
        <w:t>4</w:t>
      </w:r>
      <w:r w:rsidR="00250E37">
        <w:rPr>
          <w:i/>
        </w:rPr>
        <w:t xml:space="preserve">. </w:t>
      </w:r>
      <w:r w:rsidR="00942A45" w:rsidRPr="00250E37">
        <w:rPr>
          <w:i/>
        </w:rPr>
        <w:t>Groundwork of the Metaphysics of Morals</w:t>
      </w:r>
      <w:r w:rsidR="00FE4B89">
        <w:t>, Immanuel Kant</w:t>
      </w:r>
    </w:p>
    <w:p w14:paraId="550D3347" w14:textId="7D2FC10F" w:rsidR="00FE4B89" w:rsidRDefault="0012700B" w:rsidP="00250E37">
      <w:pPr>
        <w:ind w:left="360"/>
        <w:jc w:val="both"/>
      </w:pPr>
      <w:r>
        <w:rPr>
          <w:i/>
        </w:rPr>
        <w:t xml:space="preserve">5. </w:t>
      </w:r>
      <w:r w:rsidR="00FE4B89" w:rsidRPr="00250E37">
        <w:rPr>
          <w:i/>
        </w:rPr>
        <w:t>The Routledge Companion to Ethics.</w:t>
      </w:r>
      <w:r w:rsidR="00942A45" w:rsidRPr="00250E37">
        <w:rPr>
          <w:i/>
        </w:rPr>
        <w:t xml:space="preserve"> </w:t>
      </w:r>
      <w:r w:rsidR="00942A45" w:rsidRPr="00A534ED">
        <w:t>John</w:t>
      </w:r>
      <w:r w:rsidR="00942A45">
        <w:t xml:space="preserve"> Skorupski </w:t>
      </w:r>
      <w:proofErr w:type="gramStart"/>
      <w:r w:rsidR="00942A45">
        <w:t>ed</w:t>
      </w:r>
      <w:proofErr w:type="gramEnd"/>
      <w:r w:rsidR="00942A45">
        <w:t xml:space="preserve">. </w:t>
      </w:r>
    </w:p>
    <w:p w14:paraId="2C0DF03F" w14:textId="3AC969A9" w:rsidR="00906D92" w:rsidRDefault="0012700B" w:rsidP="00250E37">
      <w:pPr>
        <w:ind w:left="360"/>
        <w:jc w:val="both"/>
      </w:pPr>
      <w:r>
        <w:t>6</w:t>
      </w:r>
      <w:r w:rsidR="00906D92">
        <w:t>.</w:t>
      </w:r>
      <w:r w:rsidR="00906D92" w:rsidRPr="00250E37">
        <w:rPr>
          <w:i/>
        </w:rPr>
        <w:t>Comparative Religious Ethics</w:t>
      </w:r>
      <w:r w:rsidR="00906D92">
        <w:t xml:space="preserve">, </w:t>
      </w:r>
      <w:r w:rsidR="00906D92" w:rsidRPr="00250E37">
        <w:rPr>
          <w:i/>
        </w:rPr>
        <w:t>A Narrative Approach to Global Ethics</w:t>
      </w:r>
      <w:r w:rsidR="00906D92">
        <w:t xml:space="preserve">, Darrel J. Fasching </w:t>
      </w:r>
      <w:proofErr w:type="gramStart"/>
      <w:r w:rsidR="00906D92">
        <w:t>et</w:t>
      </w:r>
      <w:proofErr w:type="gramEnd"/>
      <w:r w:rsidR="00906D92">
        <w:t xml:space="preserve">. </w:t>
      </w:r>
      <w:proofErr w:type="gramStart"/>
      <w:r w:rsidR="00906D92">
        <w:t>al</w:t>
      </w:r>
      <w:proofErr w:type="gramEnd"/>
      <w:r w:rsidR="00906D92">
        <w:t xml:space="preserve">. </w:t>
      </w:r>
      <w:r w:rsidR="00012ECB">
        <w:t>(</w:t>
      </w:r>
      <w:r w:rsidR="00906D92" w:rsidRPr="00906D92">
        <w:t>Blackwell Publishing</w:t>
      </w:r>
      <w:r w:rsidR="00906D92">
        <w:t>, 2011</w:t>
      </w:r>
      <w:r w:rsidR="00012ECB">
        <w:t>)</w:t>
      </w:r>
    </w:p>
    <w:p w14:paraId="76750873" w14:textId="54E8B25B" w:rsidR="00FE4B89" w:rsidRDefault="0012700B" w:rsidP="00250E37">
      <w:pPr>
        <w:ind w:left="360"/>
        <w:jc w:val="both"/>
      </w:pPr>
      <w:r>
        <w:rPr>
          <w:i/>
        </w:rPr>
        <w:t>7</w:t>
      </w:r>
      <w:r w:rsidR="00250E37">
        <w:rPr>
          <w:i/>
        </w:rPr>
        <w:t xml:space="preserve">. </w:t>
      </w:r>
      <w:r w:rsidR="00A534ED" w:rsidRPr="00250E37">
        <w:rPr>
          <w:i/>
        </w:rPr>
        <w:t>The Second Treatise of Government and A Letter Concerning Toleration</w:t>
      </w:r>
      <w:r w:rsidR="00A534ED">
        <w:t xml:space="preserve">, John Locke </w:t>
      </w:r>
    </w:p>
    <w:p w14:paraId="02D225EF" w14:textId="26C9F1ED" w:rsidR="00A534ED" w:rsidRDefault="0012700B" w:rsidP="00250E37">
      <w:pPr>
        <w:ind w:left="360"/>
        <w:jc w:val="both"/>
      </w:pPr>
      <w:r>
        <w:rPr>
          <w:i/>
        </w:rPr>
        <w:t>8</w:t>
      </w:r>
      <w:r w:rsidR="00250E37">
        <w:rPr>
          <w:i/>
        </w:rPr>
        <w:t xml:space="preserve">. </w:t>
      </w:r>
      <w:r w:rsidR="00A534ED" w:rsidRPr="00250E37">
        <w:rPr>
          <w:i/>
        </w:rPr>
        <w:t>Thus Spake Zar</w:t>
      </w:r>
      <w:r w:rsidR="00FE4B89" w:rsidRPr="00250E37">
        <w:rPr>
          <w:i/>
        </w:rPr>
        <w:t>athustra</w:t>
      </w:r>
      <w:r w:rsidR="00FE4B89">
        <w:t>, Friedrich Nietzsche</w:t>
      </w:r>
      <w:r w:rsidR="00A534ED">
        <w:t xml:space="preserve"> </w:t>
      </w:r>
    </w:p>
    <w:p w14:paraId="5305E291" w14:textId="01AA6648" w:rsidR="00A534ED" w:rsidRDefault="0012700B" w:rsidP="00250E37">
      <w:pPr>
        <w:ind w:left="360"/>
        <w:jc w:val="both"/>
      </w:pPr>
      <w:r>
        <w:rPr>
          <w:i/>
        </w:rPr>
        <w:t>9</w:t>
      </w:r>
      <w:r w:rsidR="00250E37">
        <w:rPr>
          <w:i/>
        </w:rPr>
        <w:t xml:space="preserve">. </w:t>
      </w:r>
      <w:r w:rsidR="00FE4B89" w:rsidRPr="00250E37">
        <w:rPr>
          <w:i/>
        </w:rPr>
        <w:t>Euthypro</w:t>
      </w:r>
      <w:r w:rsidR="00FE4B89">
        <w:t xml:space="preserve">, Plato </w:t>
      </w:r>
    </w:p>
    <w:p w14:paraId="23D1BCFB" w14:textId="23F4E74E" w:rsidR="00FE4B89" w:rsidRDefault="0012700B" w:rsidP="00250E37">
      <w:pPr>
        <w:ind w:left="360"/>
        <w:jc w:val="both"/>
      </w:pPr>
      <w:r>
        <w:rPr>
          <w:i/>
        </w:rPr>
        <w:t>10</w:t>
      </w:r>
      <w:r w:rsidR="00250E37">
        <w:rPr>
          <w:i/>
        </w:rPr>
        <w:t xml:space="preserve">. </w:t>
      </w:r>
      <w:r w:rsidR="00FE4B89" w:rsidRPr="00250E37">
        <w:rPr>
          <w:i/>
        </w:rPr>
        <w:t>The Republic</w:t>
      </w:r>
      <w:r w:rsidR="00FE4B89">
        <w:t xml:space="preserve">, Plato </w:t>
      </w:r>
    </w:p>
    <w:p w14:paraId="404BADAB" w14:textId="788A8BD0" w:rsidR="00FE4B89" w:rsidRDefault="0012700B" w:rsidP="00250E37">
      <w:pPr>
        <w:ind w:left="360"/>
        <w:jc w:val="both"/>
      </w:pPr>
      <w:r>
        <w:rPr>
          <w:i/>
        </w:rPr>
        <w:t>11</w:t>
      </w:r>
      <w:r w:rsidR="00250E37">
        <w:rPr>
          <w:i/>
        </w:rPr>
        <w:t xml:space="preserve">. </w:t>
      </w:r>
      <w:r w:rsidR="00FE4B89" w:rsidRPr="00250E37">
        <w:rPr>
          <w:i/>
        </w:rPr>
        <w:t>Nicomachean Ethics</w:t>
      </w:r>
      <w:r w:rsidR="00FE4B89">
        <w:t>, Aristotle</w:t>
      </w:r>
    </w:p>
    <w:p w14:paraId="325253B6" w14:textId="77777777" w:rsidR="00A534ED" w:rsidRPr="00942A45" w:rsidRDefault="00A534ED" w:rsidP="00FE4B89">
      <w:pPr>
        <w:jc w:val="both"/>
      </w:pPr>
    </w:p>
    <w:p w14:paraId="1B6237C0" w14:textId="77777777" w:rsidR="0058208B" w:rsidRDefault="0058208B" w:rsidP="00FE4B89">
      <w:pPr>
        <w:rPr>
          <w:u w:val="single"/>
        </w:rPr>
      </w:pPr>
    </w:p>
    <w:p w14:paraId="220170EE" w14:textId="77777777" w:rsidR="0058208B" w:rsidRPr="00B77547" w:rsidRDefault="0058208B" w:rsidP="0058208B">
      <w:pPr>
        <w:spacing w:line="360" w:lineRule="auto"/>
        <w:rPr>
          <w:b/>
          <w:sz w:val="28"/>
          <w:szCs w:val="28"/>
        </w:rPr>
      </w:pPr>
      <w:r w:rsidRPr="00B77547">
        <w:rPr>
          <w:b/>
          <w:sz w:val="28"/>
          <w:szCs w:val="28"/>
          <w:u w:val="single"/>
        </w:rPr>
        <w:t>Course Requirements:</w:t>
      </w:r>
      <w:r w:rsidRPr="00B77547">
        <w:rPr>
          <w:b/>
          <w:sz w:val="28"/>
          <w:szCs w:val="28"/>
        </w:rPr>
        <w:t xml:space="preserve">      </w:t>
      </w:r>
    </w:p>
    <w:p w14:paraId="2C562C6F" w14:textId="77777777" w:rsidR="0058208B" w:rsidRPr="007E0931" w:rsidRDefault="0058208B" w:rsidP="0058208B">
      <w:pPr>
        <w:spacing w:line="360" w:lineRule="auto"/>
      </w:pPr>
      <w:r w:rsidRPr="007E0931">
        <w:t xml:space="preserve">    </w:t>
      </w:r>
      <w:r w:rsidRPr="007E0931">
        <w:sym w:font="Symbol" w:char="F0B7"/>
      </w:r>
      <w:r w:rsidRPr="007E0931">
        <w:t xml:space="preserve"> </w:t>
      </w:r>
      <w:r w:rsidRPr="00244AEA">
        <w:rPr>
          <w:b/>
          <w:sz w:val="28"/>
          <w:szCs w:val="28"/>
        </w:rPr>
        <w:t>Tests and Exams:</w:t>
      </w:r>
      <w:r w:rsidRPr="007E0931">
        <w:t xml:space="preserve"> </w:t>
      </w:r>
    </w:p>
    <w:p w14:paraId="00F36D3A" w14:textId="77777777" w:rsidR="0058208B" w:rsidRPr="00244AEA" w:rsidRDefault="0058208B" w:rsidP="0058208B">
      <w:pPr>
        <w:spacing w:line="360" w:lineRule="auto"/>
        <w:rPr>
          <w:b/>
          <w:u w:val="single"/>
        </w:rPr>
      </w:pPr>
      <w:proofErr w:type="gramStart"/>
      <w:r w:rsidRPr="00244AEA">
        <w:rPr>
          <w:b/>
          <w:u w:val="single"/>
        </w:rPr>
        <w:t>Midterm and Final.</w:t>
      </w:r>
      <w:proofErr w:type="gramEnd"/>
      <w:r w:rsidRPr="00244AEA">
        <w:rPr>
          <w:b/>
          <w:u w:val="single"/>
        </w:rPr>
        <w:t xml:space="preserve"> </w:t>
      </w:r>
    </w:p>
    <w:p w14:paraId="15B207D0" w14:textId="77777777" w:rsidR="0058208B" w:rsidRDefault="0058208B" w:rsidP="00AF16CF">
      <w:r>
        <w:t xml:space="preserve">There will be two main examinations: a midterm and a </w:t>
      </w:r>
      <w:r w:rsidRPr="007E0931">
        <w:t>final</w:t>
      </w:r>
      <w:r>
        <w:t>. For the dates of the exams s</w:t>
      </w:r>
      <w:r w:rsidR="00244AEA">
        <w:t xml:space="preserve">ee Moodle. All exams are on </w:t>
      </w:r>
      <w:r>
        <w:t xml:space="preserve">Moodle, however students need to be present in class during the test. </w:t>
      </w:r>
    </w:p>
    <w:p w14:paraId="69E283D0" w14:textId="77777777" w:rsidR="0058208B" w:rsidRDefault="0058208B" w:rsidP="00AF16CF">
      <w:r>
        <w:t xml:space="preserve">Midterm: 40 questions. </w:t>
      </w:r>
      <w:proofErr w:type="gramStart"/>
      <w:r>
        <w:t>20 multiple choice (2 points each) and 20 true and false (1 point each).</w:t>
      </w:r>
      <w:proofErr w:type="gramEnd"/>
      <w:r>
        <w:t xml:space="preserve"> Total: 60 points. </w:t>
      </w:r>
    </w:p>
    <w:p w14:paraId="31E7B252" w14:textId="715700FF" w:rsidR="0058208B" w:rsidRPr="007E0931" w:rsidRDefault="0058208B" w:rsidP="00AF16CF">
      <w:r>
        <w:t xml:space="preserve">Final: 40 questions. </w:t>
      </w:r>
      <w:proofErr w:type="gramStart"/>
      <w:r>
        <w:t>20 multiple choice (2 points each) and 20 true and false (1 point each).</w:t>
      </w:r>
      <w:proofErr w:type="gramEnd"/>
      <w:r>
        <w:t xml:space="preserve"> Total: 60 points. </w:t>
      </w:r>
      <w:r w:rsidRPr="007E0931">
        <w:t xml:space="preserve">The final grade for the course will be calculated based on the average of online quizzes, </w:t>
      </w:r>
      <w:r w:rsidR="00BF5757">
        <w:t xml:space="preserve">writing assignments, </w:t>
      </w:r>
      <w:r w:rsidRPr="007E0931">
        <w:t xml:space="preserve">the midterm and the final. </w:t>
      </w:r>
    </w:p>
    <w:p w14:paraId="47D85B1E" w14:textId="77777777" w:rsidR="0058208B" w:rsidRDefault="0058208B" w:rsidP="00AF16CF">
      <w:pPr>
        <w:rPr>
          <w:u w:val="single"/>
        </w:rPr>
      </w:pPr>
    </w:p>
    <w:p w14:paraId="7542BB53" w14:textId="77777777" w:rsidR="00AF16CF" w:rsidRDefault="00AF16CF" w:rsidP="00AF16CF">
      <w:pPr>
        <w:rPr>
          <w:b/>
          <w:u w:val="single"/>
        </w:rPr>
      </w:pPr>
    </w:p>
    <w:p w14:paraId="522C6ACF" w14:textId="77777777" w:rsidR="0058208B" w:rsidRPr="00E95C70" w:rsidRDefault="0058208B" w:rsidP="00AF16CF">
      <w:pPr>
        <w:rPr>
          <w:b/>
        </w:rPr>
      </w:pPr>
      <w:r w:rsidRPr="00E95C70">
        <w:rPr>
          <w:b/>
          <w:u w:val="single"/>
        </w:rPr>
        <w:lastRenderedPageBreak/>
        <w:t xml:space="preserve">Online </w:t>
      </w:r>
      <w:r w:rsidR="00244AEA" w:rsidRPr="00E95C70">
        <w:rPr>
          <w:b/>
          <w:u w:val="single"/>
        </w:rPr>
        <w:t>Reading Q</w:t>
      </w:r>
      <w:r w:rsidRPr="00E95C70">
        <w:rPr>
          <w:b/>
          <w:u w:val="single"/>
        </w:rPr>
        <w:t>uizzes</w:t>
      </w:r>
      <w:r w:rsidRPr="00E95C70">
        <w:rPr>
          <w:b/>
        </w:rPr>
        <w:t xml:space="preserve">: </w:t>
      </w:r>
    </w:p>
    <w:p w14:paraId="142F9A99" w14:textId="77777777" w:rsidR="00AF16CF" w:rsidRDefault="00AF16CF" w:rsidP="00AF16CF"/>
    <w:p w14:paraId="0D0A6A08" w14:textId="77777777" w:rsidR="0058208B" w:rsidRPr="007E0931" w:rsidRDefault="0058208B" w:rsidP="00AF16CF">
      <w:r w:rsidRPr="007E0931">
        <w:t>All online quizzes will be based on the re</w:t>
      </w:r>
      <w:r w:rsidR="0020291E">
        <w:t>ading material. We will have two</w:t>
      </w:r>
      <w:r w:rsidRPr="007E0931">
        <w:t xml:space="preserve"> </w:t>
      </w:r>
      <w:r>
        <w:t xml:space="preserve">online </w:t>
      </w:r>
      <w:r w:rsidR="002C1FA9">
        <w:t>quizzes</w:t>
      </w:r>
      <w:r>
        <w:t xml:space="preserve"> before the midterm </w:t>
      </w:r>
      <w:r w:rsidR="0020291E">
        <w:t xml:space="preserve">and two </w:t>
      </w:r>
      <w:r w:rsidRPr="007E0931">
        <w:t>before the fina</w:t>
      </w:r>
      <w:r w:rsidR="0020291E">
        <w:t>l. Students will take total of 4</w:t>
      </w:r>
      <w:r w:rsidRPr="007E0931">
        <w:t xml:space="preserve"> online quizzes during the entire course. </w:t>
      </w:r>
    </w:p>
    <w:p w14:paraId="63927EC9" w14:textId="77777777" w:rsidR="0058208B" w:rsidRDefault="0020291E" w:rsidP="00AF16CF">
      <w:r>
        <w:t>Each online quiz will have 10</w:t>
      </w:r>
      <w:r w:rsidR="0058208B" w:rsidRPr="007E0931">
        <w:t xml:space="preserve"> questions (1 point each question, multipl</w:t>
      </w:r>
      <w:r w:rsidR="0058208B">
        <w:t xml:space="preserve">e choice). All tests are online, however students need to be present in </w:t>
      </w:r>
      <w:r w:rsidR="002C1FA9">
        <w:t>class during the test (you may use your reading notes during the test</w:t>
      </w:r>
      <w:r w:rsidR="0058208B">
        <w:t>)</w:t>
      </w:r>
      <w:r w:rsidR="0058208B" w:rsidRPr="007E0931">
        <w:t xml:space="preserve">. A Study guide for the Midterm and the Final exams will be posted on Moodle a week prior to the test.  </w:t>
      </w:r>
    </w:p>
    <w:p w14:paraId="0616C29C" w14:textId="77777777" w:rsidR="0058208B" w:rsidRDefault="002C1FA9" w:rsidP="00AF16CF">
      <w:r>
        <w:t>Attendance is 40 points</w:t>
      </w:r>
      <w:r w:rsidR="0058208B">
        <w:t xml:space="preserve">. Present – 2 points, </w:t>
      </w:r>
      <w:proofErr w:type="gramStart"/>
      <w:r w:rsidR="0058208B">
        <w:t>Late</w:t>
      </w:r>
      <w:proofErr w:type="gramEnd"/>
      <w:r w:rsidR="0058208B">
        <w:t xml:space="preserve"> – 1 point. </w:t>
      </w:r>
      <w:proofErr w:type="gramStart"/>
      <w:r w:rsidR="0058208B">
        <w:t>Absent – 0 points.</w:t>
      </w:r>
      <w:proofErr w:type="gramEnd"/>
      <w:r w:rsidR="0058208B">
        <w:t xml:space="preserve"> </w:t>
      </w:r>
    </w:p>
    <w:p w14:paraId="1C195DC9" w14:textId="77777777" w:rsidR="00AF16CF" w:rsidRDefault="00AF16CF" w:rsidP="00AF16CF">
      <w:pPr>
        <w:rPr>
          <w:b/>
          <w:u w:val="single"/>
        </w:rPr>
      </w:pPr>
    </w:p>
    <w:p w14:paraId="32348921" w14:textId="77777777" w:rsidR="002C1FA9" w:rsidRDefault="002C1FA9" w:rsidP="00AF16CF">
      <w:pPr>
        <w:rPr>
          <w:b/>
          <w:u w:val="single"/>
        </w:rPr>
      </w:pPr>
      <w:r w:rsidRPr="002C1FA9">
        <w:rPr>
          <w:b/>
          <w:u w:val="single"/>
        </w:rPr>
        <w:t>Writing</w:t>
      </w:r>
      <w:r w:rsidR="00244AEA">
        <w:rPr>
          <w:b/>
          <w:u w:val="single"/>
        </w:rPr>
        <w:t xml:space="preserve"> assignments </w:t>
      </w:r>
    </w:p>
    <w:p w14:paraId="014AAA5D" w14:textId="77777777" w:rsidR="00AF16CF" w:rsidRDefault="00AF16CF" w:rsidP="00AF16CF"/>
    <w:p w14:paraId="247D8225" w14:textId="77777777" w:rsidR="002C1FA9" w:rsidRDefault="002C1FA9" w:rsidP="00AF16CF">
      <w:r w:rsidRPr="002C1FA9">
        <w:t>There</w:t>
      </w:r>
      <w:r>
        <w:t xml:space="preserve"> will be 4 short essays on the assigned readings. 3 p. min. Students need to upload them on Moodle. Each paper is 10 points. See below for dates. </w:t>
      </w:r>
    </w:p>
    <w:p w14:paraId="7DF68008" w14:textId="77777777" w:rsidR="002C1FA9" w:rsidRDefault="002C1FA9" w:rsidP="00AF16CF">
      <w:r>
        <w:t xml:space="preserve">Major research paper is 15 p. min. (60 points). Students may choose a topic for research from the list of topics posted on Moodle. Also see writing instructions on Moodle. </w:t>
      </w:r>
    </w:p>
    <w:p w14:paraId="749AB4C1" w14:textId="3FC43685" w:rsidR="002C1FA9" w:rsidRPr="002C1FA9" w:rsidRDefault="002C1FA9" w:rsidP="00AF16CF">
      <w:r w:rsidRPr="00244AEA">
        <w:rPr>
          <w:b/>
        </w:rPr>
        <w:t>An extra credit</w:t>
      </w:r>
      <w:r>
        <w:t xml:space="preserve"> (30 extra points) </w:t>
      </w:r>
      <w:r w:rsidR="00E95C70">
        <w:t xml:space="preserve">opportunity </w:t>
      </w:r>
      <w:r>
        <w:t xml:space="preserve">will also be available </w:t>
      </w:r>
      <w:r w:rsidR="00244AEA">
        <w:t>for this course. Students volunteering for EC will have t</w:t>
      </w:r>
      <w:r w:rsidR="00B12181">
        <w:t>o participate in an oral debate (or presentation) on</w:t>
      </w:r>
      <w:r w:rsidR="00244AEA">
        <w:t xml:space="preserve"> a controversial ethical issue with another student. Students may either argue</w:t>
      </w:r>
      <w:r w:rsidR="00B12181">
        <w:t xml:space="preserve"> their research paper topic or M</w:t>
      </w:r>
      <w:r w:rsidR="00244AEA">
        <w:t>ay cho</w:t>
      </w:r>
      <w:r w:rsidR="00994457">
        <w:t>o</w:t>
      </w:r>
      <w:r w:rsidR="00244AEA">
        <w:t xml:space="preserve">se a different topic for the debate. (It would be prudent to make arrangements with other students (potential opponents) for the possible debate and to pick a date as soon as possible). </w:t>
      </w:r>
    </w:p>
    <w:p w14:paraId="6E154812" w14:textId="77777777" w:rsidR="0058208B" w:rsidRPr="007E0931" w:rsidRDefault="0058208B" w:rsidP="00AF1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417AD366" w14:textId="77777777" w:rsidR="0058208B" w:rsidRPr="007E0931" w:rsidRDefault="0058208B" w:rsidP="00AF1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0931">
        <w:rPr>
          <w:b/>
          <w:u w:val="single"/>
        </w:rPr>
        <w:t>Grading</w:t>
      </w:r>
      <w:r w:rsidRPr="007E0931">
        <w:t xml:space="preserve">: your grades will be computed based on the following: </w:t>
      </w:r>
    </w:p>
    <w:p w14:paraId="200CC972" w14:textId="4C88658B" w:rsidR="0058208B" w:rsidRDefault="0058208B" w:rsidP="00AF1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0931">
        <w:t xml:space="preserve">a. Your final </w:t>
      </w:r>
      <w:r>
        <w:t xml:space="preserve">grade will be based on the </w:t>
      </w:r>
      <w:r w:rsidR="00BF5757">
        <w:t xml:space="preserve">average of </w:t>
      </w:r>
      <w:r w:rsidR="00244AEA">
        <w:t xml:space="preserve">all the assignments. </w:t>
      </w:r>
    </w:p>
    <w:p w14:paraId="2598E8A4" w14:textId="77777777" w:rsidR="0058208B" w:rsidRDefault="0058208B" w:rsidP="00AF1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Style w:val="TableGrid"/>
        <w:tblW w:w="0" w:type="auto"/>
        <w:tblLook w:val="04A0" w:firstRow="1" w:lastRow="0" w:firstColumn="1" w:lastColumn="0" w:noHBand="0" w:noVBand="1"/>
      </w:tblPr>
      <w:tblGrid>
        <w:gridCol w:w="4068"/>
        <w:gridCol w:w="1890"/>
      </w:tblGrid>
      <w:tr w:rsidR="0058208B" w14:paraId="6F5B3997" w14:textId="77777777" w:rsidTr="0058208B">
        <w:tc>
          <w:tcPr>
            <w:tcW w:w="4068" w:type="dxa"/>
          </w:tcPr>
          <w:p w14:paraId="7621A754" w14:textId="77777777" w:rsidR="0058208B" w:rsidRDefault="00244AEA" w:rsidP="00244A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O</w:t>
            </w:r>
            <w:r w:rsidR="0058208B">
              <w:t xml:space="preserve">ral </w:t>
            </w:r>
            <w:r>
              <w:t>debate</w:t>
            </w:r>
          </w:p>
        </w:tc>
        <w:tc>
          <w:tcPr>
            <w:tcW w:w="1890" w:type="dxa"/>
          </w:tcPr>
          <w:p w14:paraId="041D33DC" w14:textId="77777777" w:rsidR="0058208B" w:rsidRPr="00982009" w:rsidRDefault="00244AEA"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u w:val="single"/>
              </w:rPr>
            </w:pPr>
            <w:r w:rsidRPr="00982009">
              <w:rPr>
                <w:u w:val="single"/>
              </w:rPr>
              <w:t>3</w:t>
            </w:r>
            <w:r w:rsidR="0058208B" w:rsidRPr="00982009">
              <w:rPr>
                <w:u w:val="single"/>
              </w:rPr>
              <w:t>0 extra points</w:t>
            </w:r>
          </w:p>
        </w:tc>
      </w:tr>
      <w:tr w:rsidR="00330DDF" w14:paraId="510ABACC" w14:textId="77777777" w:rsidTr="0058208B">
        <w:tc>
          <w:tcPr>
            <w:tcW w:w="4068" w:type="dxa"/>
          </w:tcPr>
          <w:p w14:paraId="19BD3850"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Reading Quiz 1</w:t>
            </w:r>
          </w:p>
        </w:tc>
        <w:tc>
          <w:tcPr>
            <w:tcW w:w="1890" w:type="dxa"/>
          </w:tcPr>
          <w:p w14:paraId="0B26229E"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10 points</w:t>
            </w:r>
          </w:p>
        </w:tc>
      </w:tr>
      <w:tr w:rsidR="00330DDF" w14:paraId="50B591C6" w14:textId="77777777" w:rsidTr="0058208B">
        <w:tc>
          <w:tcPr>
            <w:tcW w:w="4068" w:type="dxa"/>
          </w:tcPr>
          <w:p w14:paraId="23AD152E"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Reading Quiz 2</w:t>
            </w:r>
          </w:p>
        </w:tc>
        <w:tc>
          <w:tcPr>
            <w:tcW w:w="1890" w:type="dxa"/>
          </w:tcPr>
          <w:p w14:paraId="42123CDC"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10 points</w:t>
            </w:r>
          </w:p>
        </w:tc>
      </w:tr>
      <w:tr w:rsidR="00330DDF" w14:paraId="690087F7" w14:textId="77777777" w:rsidTr="0058208B">
        <w:tc>
          <w:tcPr>
            <w:tcW w:w="4068" w:type="dxa"/>
          </w:tcPr>
          <w:p w14:paraId="60A62834"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Reading Quiz 3</w:t>
            </w:r>
          </w:p>
        </w:tc>
        <w:tc>
          <w:tcPr>
            <w:tcW w:w="1890" w:type="dxa"/>
          </w:tcPr>
          <w:p w14:paraId="61613379"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10 points </w:t>
            </w:r>
          </w:p>
        </w:tc>
      </w:tr>
      <w:tr w:rsidR="00330DDF" w14:paraId="0B14C794" w14:textId="77777777" w:rsidTr="0058208B">
        <w:tc>
          <w:tcPr>
            <w:tcW w:w="4068" w:type="dxa"/>
          </w:tcPr>
          <w:p w14:paraId="546CF4DB"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Reading Quiz 4</w:t>
            </w:r>
          </w:p>
        </w:tc>
        <w:tc>
          <w:tcPr>
            <w:tcW w:w="1890" w:type="dxa"/>
          </w:tcPr>
          <w:p w14:paraId="72FA6580"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10 points</w:t>
            </w:r>
          </w:p>
        </w:tc>
      </w:tr>
      <w:tr w:rsidR="00330DDF" w14:paraId="75FFC2B6" w14:textId="77777777" w:rsidTr="0058208B">
        <w:tc>
          <w:tcPr>
            <w:tcW w:w="4068" w:type="dxa"/>
          </w:tcPr>
          <w:p w14:paraId="373937C8"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Short Essay 1</w:t>
            </w:r>
          </w:p>
        </w:tc>
        <w:tc>
          <w:tcPr>
            <w:tcW w:w="1890" w:type="dxa"/>
          </w:tcPr>
          <w:p w14:paraId="291DC448"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10 points </w:t>
            </w:r>
          </w:p>
        </w:tc>
      </w:tr>
      <w:tr w:rsidR="0058208B" w14:paraId="577571CF" w14:textId="77777777" w:rsidTr="0058208B">
        <w:tc>
          <w:tcPr>
            <w:tcW w:w="4068" w:type="dxa"/>
          </w:tcPr>
          <w:p w14:paraId="6FDDC809" w14:textId="77777777" w:rsidR="0058208B"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Short Essay 2</w:t>
            </w:r>
          </w:p>
        </w:tc>
        <w:tc>
          <w:tcPr>
            <w:tcW w:w="1890" w:type="dxa"/>
          </w:tcPr>
          <w:p w14:paraId="2A4FEE4B" w14:textId="77777777" w:rsidR="0058208B" w:rsidRDefault="00244AEA"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w:t>
            </w:r>
            <w:r w:rsidR="0058208B">
              <w:t>0 points</w:t>
            </w:r>
          </w:p>
        </w:tc>
      </w:tr>
      <w:tr w:rsidR="0058208B" w14:paraId="0252233A" w14:textId="77777777" w:rsidTr="0058208B">
        <w:tc>
          <w:tcPr>
            <w:tcW w:w="4068" w:type="dxa"/>
          </w:tcPr>
          <w:p w14:paraId="4F9C05BD" w14:textId="77777777" w:rsidR="0058208B"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Short Essay 3 </w:t>
            </w:r>
          </w:p>
        </w:tc>
        <w:tc>
          <w:tcPr>
            <w:tcW w:w="1890" w:type="dxa"/>
          </w:tcPr>
          <w:p w14:paraId="2F9500F2" w14:textId="77777777" w:rsidR="0058208B"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w:t>
            </w:r>
            <w:r w:rsidR="0058208B">
              <w:t>0 points</w:t>
            </w:r>
          </w:p>
        </w:tc>
      </w:tr>
      <w:tr w:rsidR="0058208B" w14:paraId="0BDC8E2E" w14:textId="77777777" w:rsidTr="0058208B">
        <w:tc>
          <w:tcPr>
            <w:tcW w:w="4068" w:type="dxa"/>
          </w:tcPr>
          <w:p w14:paraId="241E1D59" w14:textId="77777777" w:rsidR="0058208B"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Short Essay 4 </w:t>
            </w:r>
          </w:p>
        </w:tc>
        <w:tc>
          <w:tcPr>
            <w:tcW w:w="1890" w:type="dxa"/>
          </w:tcPr>
          <w:p w14:paraId="3258986E" w14:textId="77777777" w:rsidR="0058208B"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1</w:t>
            </w:r>
            <w:r w:rsidR="0058208B">
              <w:t>0 points</w:t>
            </w:r>
          </w:p>
        </w:tc>
      </w:tr>
      <w:tr w:rsidR="00330DDF" w14:paraId="6CB8B99E" w14:textId="77777777" w:rsidTr="0058208B">
        <w:tc>
          <w:tcPr>
            <w:tcW w:w="4068" w:type="dxa"/>
          </w:tcPr>
          <w:p w14:paraId="27472280" w14:textId="77777777" w:rsidR="00330DDF" w:rsidRDefault="00330DDF" w:rsidP="00E95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Midterm Exam </w:t>
            </w:r>
          </w:p>
        </w:tc>
        <w:tc>
          <w:tcPr>
            <w:tcW w:w="1890" w:type="dxa"/>
          </w:tcPr>
          <w:p w14:paraId="6F034D48" w14:textId="77777777" w:rsidR="00330DDF" w:rsidRDefault="00330DDF" w:rsidP="00E95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60 Points </w:t>
            </w:r>
          </w:p>
        </w:tc>
      </w:tr>
      <w:tr w:rsidR="00330DDF" w14:paraId="64C57BCC" w14:textId="77777777" w:rsidTr="0058208B">
        <w:tc>
          <w:tcPr>
            <w:tcW w:w="4068" w:type="dxa"/>
          </w:tcPr>
          <w:p w14:paraId="05B5C2FC"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Final Exam</w:t>
            </w:r>
          </w:p>
        </w:tc>
        <w:tc>
          <w:tcPr>
            <w:tcW w:w="1890" w:type="dxa"/>
          </w:tcPr>
          <w:p w14:paraId="2905F645"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60 Points </w:t>
            </w:r>
          </w:p>
        </w:tc>
      </w:tr>
      <w:tr w:rsidR="00330DDF" w14:paraId="05E2626E" w14:textId="77777777" w:rsidTr="0058208B">
        <w:tc>
          <w:tcPr>
            <w:tcW w:w="4068" w:type="dxa"/>
          </w:tcPr>
          <w:p w14:paraId="072B2CEF"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Main Research Paper</w:t>
            </w:r>
          </w:p>
        </w:tc>
        <w:tc>
          <w:tcPr>
            <w:tcW w:w="1890" w:type="dxa"/>
          </w:tcPr>
          <w:p w14:paraId="1E678EEA"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60 Points </w:t>
            </w:r>
          </w:p>
        </w:tc>
      </w:tr>
      <w:tr w:rsidR="00330DDF" w14:paraId="0C171585" w14:textId="77777777" w:rsidTr="0058208B">
        <w:tc>
          <w:tcPr>
            <w:tcW w:w="4068" w:type="dxa"/>
          </w:tcPr>
          <w:p w14:paraId="58E6CB02"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Attendance </w:t>
            </w:r>
          </w:p>
        </w:tc>
        <w:tc>
          <w:tcPr>
            <w:tcW w:w="1890" w:type="dxa"/>
          </w:tcPr>
          <w:p w14:paraId="2906FCA5" w14:textId="77777777" w:rsidR="00330DDF"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40 points</w:t>
            </w:r>
          </w:p>
        </w:tc>
      </w:tr>
      <w:tr w:rsidR="00330DDF" w14:paraId="71762EBA" w14:textId="77777777" w:rsidTr="0058208B">
        <w:tc>
          <w:tcPr>
            <w:tcW w:w="4068" w:type="dxa"/>
          </w:tcPr>
          <w:p w14:paraId="6CA13F0B" w14:textId="77777777" w:rsidR="00330DDF" w:rsidRPr="00B1186E" w:rsidRDefault="00330DD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rsidRPr="00B1186E">
              <w:rPr>
                <w:b/>
              </w:rPr>
              <w:t xml:space="preserve">Course total </w:t>
            </w:r>
          </w:p>
        </w:tc>
        <w:tc>
          <w:tcPr>
            <w:tcW w:w="1890" w:type="dxa"/>
          </w:tcPr>
          <w:p w14:paraId="00FC7DE3" w14:textId="2A0C53F3" w:rsidR="00330DDF" w:rsidRDefault="00AF16CF"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300 +(30 EC)</w:t>
            </w:r>
          </w:p>
        </w:tc>
      </w:tr>
    </w:tbl>
    <w:p w14:paraId="5DEB776D" w14:textId="77777777" w:rsidR="0058208B" w:rsidRPr="007E0931" w:rsidRDefault="0058208B"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D517E85" w14:textId="77777777" w:rsidR="0058208B" w:rsidRDefault="0058208B"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A6F79B4" w14:textId="77777777" w:rsidR="0058208B" w:rsidRPr="007E0931" w:rsidRDefault="0058208B" w:rsidP="005820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88313C">
        <w:rPr>
          <w:b/>
        </w:rPr>
        <w:t>Grading scale</w:t>
      </w:r>
      <w:r w:rsidRPr="007E0931">
        <w:t xml:space="preserve">: Plus/minus grading system will be implemented. There will be no A+ grade. </w:t>
      </w:r>
    </w:p>
    <w:tbl>
      <w:tblPr>
        <w:tblW w:w="5940" w:type="dxa"/>
        <w:tblBorders>
          <w:top w:val="single" w:sz="8" w:space="0" w:color="EAEAEA"/>
          <w:left w:val="single" w:sz="8" w:space="0" w:color="EAEAEA"/>
          <w:right w:val="single" w:sz="8" w:space="0" w:color="EAEAEA"/>
        </w:tblBorders>
        <w:tblLayout w:type="fixed"/>
        <w:tblLook w:val="0000" w:firstRow="0" w:lastRow="0" w:firstColumn="0" w:lastColumn="0" w:noHBand="0" w:noVBand="0"/>
      </w:tblPr>
      <w:tblGrid>
        <w:gridCol w:w="1788"/>
        <w:gridCol w:w="1767"/>
        <w:gridCol w:w="2385"/>
      </w:tblGrid>
      <w:tr w:rsidR="0058208B" w:rsidRPr="007E0931" w14:paraId="2F13C99F" w14:textId="77777777" w:rsidTr="0058208B">
        <w:tc>
          <w:tcPr>
            <w:tcW w:w="1560" w:type="dxa"/>
            <w:tcMar>
              <w:top w:w="120" w:type="nil"/>
              <w:left w:w="120" w:type="nil"/>
              <w:bottom w:w="120" w:type="nil"/>
              <w:right w:w="120" w:type="nil"/>
            </w:tcMar>
          </w:tcPr>
          <w:p w14:paraId="119CA983" w14:textId="77777777" w:rsidR="0058208B" w:rsidRPr="007E0931" w:rsidRDefault="0058208B" w:rsidP="0058208B">
            <w:pPr>
              <w:widowControl w:val="0"/>
              <w:autoSpaceDE w:val="0"/>
              <w:autoSpaceDN w:val="0"/>
              <w:adjustRightInd w:val="0"/>
              <w:spacing w:line="360" w:lineRule="auto"/>
              <w:rPr>
                <w:rFonts w:eastAsiaTheme="minorHAnsi"/>
                <w:b/>
                <w:bCs/>
              </w:rPr>
            </w:pPr>
            <w:r w:rsidRPr="007E0931">
              <w:rPr>
                <w:rFonts w:eastAsiaTheme="minorHAnsi"/>
                <w:b/>
                <w:bCs/>
              </w:rPr>
              <w:t>Highest</w:t>
            </w:r>
          </w:p>
        </w:tc>
        <w:tc>
          <w:tcPr>
            <w:tcW w:w="1520" w:type="dxa"/>
            <w:tcBorders>
              <w:left w:val="single" w:sz="8" w:space="0" w:color="FFFFFF"/>
            </w:tcBorders>
            <w:tcMar>
              <w:top w:w="120" w:type="nil"/>
              <w:left w:w="120" w:type="nil"/>
              <w:bottom w:w="120" w:type="nil"/>
              <w:right w:w="120" w:type="nil"/>
            </w:tcMar>
          </w:tcPr>
          <w:p w14:paraId="421FC621" w14:textId="77777777" w:rsidR="0058208B" w:rsidRPr="007E0931" w:rsidRDefault="0058208B" w:rsidP="0058208B">
            <w:pPr>
              <w:widowControl w:val="0"/>
              <w:autoSpaceDE w:val="0"/>
              <w:autoSpaceDN w:val="0"/>
              <w:adjustRightInd w:val="0"/>
              <w:spacing w:line="360" w:lineRule="auto"/>
              <w:rPr>
                <w:rFonts w:eastAsiaTheme="minorHAnsi"/>
                <w:b/>
                <w:bCs/>
              </w:rPr>
            </w:pPr>
            <w:r w:rsidRPr="007E0931">
              <w:rPr>
                <w:rFonts w:eastAsiaTheme="minorHAnsi"/>
                <w:b/>
                <w:bCs/>
              </w:rPr>
              <w:t>Lowest</w:t>
            </w:r>
          </w:p>
        </w:tc>
        <w:tc>
          <w:tcPr>
            <w:tcW w:w="2100" w:type="dxa"/>
            <w:tcBorders>
              <w:left w:val="single" w:sz="8" w:space="0" w:color="FFFFFF"/>
            </w:tcBorders>
            <w:tcMar>
              <w:top w:w="120" w:type="nil"/>
              <w:left w:w="120" w:type="nil"/>
              <w:bottom w:w="120" w:type="nil"/>
              <w:right w:w="120" w:type="nil"/>
            </w:tcMar>
          </w:tcPr>
          <w:p w14:paraId="5800BB06" w14:textId="77777777" w:rsidR="0058208B" w:rsidRPr="007E0931" w:rsidRDefault="0058208B" w:rsidP="0058208B">
            <w:pPr>
              <w:widowControl w:val="0"/>
              <w:autoSpaceDE w:val="0"/>
              <w:autoSpaceDN w:val="0"/>
              <w:adjustRightInd w:val="0"/>
              <w:spacing w:line="360" w:lineRule="auto"/>
              <w:rPr>
                <w:rFonts w:eastAsiaTheme="minorHAnsi"/>
                <w:b/>
                <w:bCs/>
              </w:rPr>
            </w:pPr>
            <w:r w:rsidRPr="007E0931">
              <w:rPr>
                <w:rFonts w:eastAsiaTheme="minorHAnsi"/>
                <w:b/>
                <w:bCs/>
              </w:rPr>
              <w:t>Letter</w:t>
            </w:r>
          </w:p>
        </w:tc>
      </w:tr>
      <w:tr w:rsidR="0058208B" w:rsidRPr="007E0931" w14:paraId="06FBDCDA"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252A9694"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100.00 %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6DDF7FFC"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93.00 %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323DC6AE"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A</w:t>
            </w:r>
          </w:p>
        </w:tc>
      </w:tr>
      <w:tr w:rsidR="0058208B" w:rsidRPr="007E0931" w14:paraId="6848902A"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0754504B"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92.99 %</w:t>
            </w:r>
          </w:p>
        </w:tc>
        <w:tc>
          <w:tcPr>
            <w:tcW w:w="166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48991075"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90.00 %</w:t>
            </w:r>
          </w:p>
        </w:tc>
        <w:tc>
          <w:tcPr>
            <w:tcW w:w="2240" w:type="dxa"/>
            <w:tcBorders>
              <w:top w:val="single" w:sz="8" w:space="0" w:color="D5D5D5"/>
              <w:left w:val="single" w:sz="8" w:space="0" w:color="CACACA"/>
              <w:bottom w:val="single" w:sz="8" w:space="0" w:color="6A6A6A"/>
              <w:right w:val="single" w:sz="8" w:space="0" w:color="CACACA"/>
            </w:tcBorders>
            <w:shd w:val="clear" w:color="auto" w:fill="F9F9F9"/>
            <w:tcMar>
              <w:top w:w="40" w:type="nil"/>
              <w:left w:w="120" w:type="nil"/>
              <w:bottom w:w="120" w:type="nil"/>
              <w:right w:w="40" w:type="nil"/>
            </w:tcMar>
          </w:tcPr>
          <w:p w14:paraId="33192FB9"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A-</w:t>
            </w:r>
          </w:p>
        </w:tc>
      </w:tr>
      <w:tr w:rsidR="0058208B" w:rsidRPr="007E0931" w14:paraId="567D0ABF"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42CF91CB"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89.99 %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30190039"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87.00 %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4A2A5EA0"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B+</w:t>
            </w:r>
          </w:p>
        </w:tc>
      </w:tr>
      <w:tr w:rsidR="0058208B" w:rsidRPr="007E0931" w14:paraId="340B3502"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16122D70"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86.99 %</w:t>
            </w:r>
          </w:p>
        </w:tc>
        <w:tc>
          <w:tcPr>
            <w:tcW w:w="166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5265D251"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83.00 %</w:t>
            </w:r>
          </w:p>
        </w:tc>
        <w:tc>
          <w:tcPr>
            <w:tcW w:w="2240" w:type="dxa"/>
            <w:tcBorders>
              <w:top w:val="single" w:sz="8" w:space="0" w:color="D5D5D5"/>
              <w:left w:val="single" w:sz="8" w:space="0" w:color="CACACA"/>
              <w:bottom w:val="single" w:sz="8" w:space="0" w:color="6A6A6A"/>
              <w:right w:val="single" w:sz="8" w:space="0" w:color="CACACA"/>
            </w:tcBorders>
            <w:shd w:val="clear" w:color="auto" w:fill="F9F9F9"/>
            <w:tcMar>
              <w:top w:w="40" w:type="nil"/>
              <w:left w:w="120" w:type="nil"/>
              <w:bottom w:w="120" w:type="nil"/>
              <w:right w:w="40" w:type="nil"/>
            </w:tcMar>
          </w:tcPr>
          <w:p w14:paraId="274242D9"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B</w:t>
            </w:r>
          </w:p>
        </w:tc>
      </w:tr>
      <w:tr w:rsidR="0058208B" w:rsidRPr="007E0931" w14:paraId="66B4737A"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2CFD4DB8"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82.99 %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0C9B43F8"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80.00 %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3B8B3671"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B-</w:t>
            </w:r>
          </w:p>
        </w:tc>
      </w:tr>
      <w:tr w:rsidR="0058208B" w:rsidRPr="007E0931" w14:paraId="170F60D5"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33BEF4C6"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79.99 %</w:t>
            </w:r>
          </w:p>
        </w:tc>
        <w:tc>
          <w:tcPr>
            <w:tcW w:w="166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3FC12785"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77.00 %</w:t>
            </w:r>
          </w:p>
        </w:tc>
        <w:tc>
          <w:tcPr>
            <w:tcW w:w="2240" w:type="dxa"/>
            <w:tcBorders>
              <w:top w:val="single" w:sz="8" w:space="0" w:color="D5D5D5"/>
              <w:left w:val="single" w:sz="8" w:space="0" w:color="CACACA"/>
              <w:bottom w:val="single" w:sz="8" w:space="0" w:color="6A6A6A"/>
              <w:right w:val="single" w:sz="8" w:space="0" w:color="CACACA"/>
            </w:tcBorders>
            <w:shd w:val="clear" w:color="auto" w:fill="F9F9F9"/>
            <w:tcMar>
              <w:top w:w="40" w:type="nil"/>
              <w:left w:w="120" w:type="nil"/>
              <w:bottom w:w="120" w:type="nil"/>
              <w:right w:w="40" w:type="nil"/>
            </w:tcMar>
          </w:tcPr>
          <w:p w14:paraId="7016001E"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C+</w:t>
            </w:r>
          </w:p>
        </w:tc>
      </w:tr>
      <w:tr w:rsidR="0058208B" w:rsidRPr="007E0931" w14:paraId="1DD6F80E"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44028E71"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76.99 %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311F4E55"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73.00 %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190CDF15"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C</w:t>
            </w:r>
          </w:p>
        </w:tc>
      </w:tr>
      <w:tr w:rsidR="0058208B" w:rsidRPr="007E0931" w14:paraId="3086AA61"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5AF6F93E"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72.99 %</w:t>
            </w:r>
          </w:p>
        </w:tc>
        <w:tc>
          <w:tcPr>
            <w:tcW w:w="166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4FC4964A"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70.00 %</w:t>
            </w:r>
          </w:p>
        </w:tc>
        <w:tc>
          <w:tcPr>
            <w:tcW w:w="2240" w:type="dxa"/>
            <w:tcBorders>
              <w:top w:val="single" w:sz="8" w:space="0" w:color="D5D5D5"/>
              <w:left w:val="single" w:sz="8" w:space="0" w:color="CACACA"/>
              <w:bottom w:val="single" w:sz="8" w:space="0" w:color="6A6A6A"/>
              <w:right w:val="single" w:sz="8" w:space="0" w:color="CACACA"/>
            </w:tcBorders>
            <w:shd w:val="clear" w:color="auto" w:fill="F9F9F9"/>
            <w:tcMar>
              <w:top w:w="40" w:type="nil"/>
              <w:left w:w="120" w:type="nil"/>
              <w:bottom w:w="120" w:type="nil"/>
              <w:right w:w="40" w:type="nil"/>
            </w:tcMar>
          </w:tcPr>
          <w:p w14:paraId="43C67BC2"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C-</w:t>
            </w:r>
          </w:p>
        </w:tc>
      </w:tr>
      <w:tr w:rsidR="0058208B" w:rsidRPr="007E0931" w14:paraId="459FCBFF"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39430A1B"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69.99 %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5BE7707E"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67.00 %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58D384F0"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D+</w:t>
            </w:r>
          </w:p>
        </w:tc>
      </w:tr>
      <w:tr w:rsidR="0058208B" w:rsidRPr="007E0931" w14:paraId="74D837BA" w14:textId="77777777" w:rsidTr="0058208B">
        <w:tblPrEx>
          <w:tblBorders>
            <w:top w:val="none" w:sz="0" w:space="0" w:color="auto"/>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1E61C331"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66.99 %</w:t>
            </w:r>
          </w:p>
        </w:tc>
        <w:tc>
          <w:tcPr>
            <w:tcW w:w="1660" w:type="dxa"/>
            <w:tcBorders>
              <w:top w:val="single" w:sz="8" w:space="0" w:color="D5D5D5"/>
              <w:left w:val="single" w:sz="8" w:space="0" w:color="CACACA"/>
              <w:bottom w:val="single" w:sz="8" w:space="0" w:color="6A6A6A"/>
              <w:right w:val="single" w:sz="8" w:space="0" w:color="D5D5D5"/>
            </w:tcBorders>
            <w:shd w:val="clear" w:color="auto" w:fill="F9F9F9"/>
            <w:tcMar>
              <w:top w:w="40" w:type="nil"/>
              <w:left w:w="120" w:type="nil"/>
              <w:bottom w:w="120" w:type="nil"/>
              <w:right w:w="40" w:type="nil"/>
            </w:tcMar>
          </w:tcPr>
          <w:p w14:paraId="2789E234"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60.00 %</w:t>
            </w:r>
          </w:p>
        </w:tc>
        <w:tc>
          <w:tcPr>
            <w:tcW w:w="2240" w:type="dxa"/>
            <w:tcBorders>
              <w:top w:val="single" w:sz="8" w:space="0" w:color="D5D5D5"/>
              <w:left w:val="single" w:sz="8" w:space="0" w:color="CACACA"/>
              <w:bottom w:val="single" w:sz="8" w:space="0" w:color="6A6A6A"/>
              <w:right w:val="single" w:sz="8" w:space="0" w:color="CACACA"/>
            </w:tcBorders>
            <w:shd w:val="clear" w:color="auto" w:fill="F9F9F9"/>
            <w:tcMar>
              <w:top w:w="40" w:type="nil"/>
              <w:left w:w="120" w:type="nil"/>
              <w:bottom w:w="120" w:type="nil"/>
              <w:right w:w="40" w:type="nil"/>
            </w:tcMar>
          </w:tcPr>
          <w:p w14:paraId="6FB7AF97"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D</w:t>
            </w:r>
          </w:p>
        </w:tc>
      </w:tr>
      <w:tr w:rsidR="0058208B" w:rsidRPr="007E0931" w14:paraId="26387B11" w14:textId="77777777" w:rsidTr="0058208B">
        <w:tblPrEx>
          <w:tblBorders>
            <w:top w:val="none" w:sz="0" w:space="0" w:color="auto"/>
            <w:bottom w:val="single" w:sz="8" w:space="0" w:color="EAEAEA"/>
          </w:tblBorders>
        </w:tblPrEx>
        <w:tc>
          <w:tcPr>
            <w:tcW w:w="168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25DECEC9"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59.99 %</w:t>
            </w:r>
          </w:p>
        </w:tc>
        <w:tc>
          <w:tcPr>
            <w:tcW w:w="1660" w:type="dxa"/>
            <w:tcBorders>
              <w:top w:val="single" w:sz="8" w:space="0" w:color="D5D5D5"/>
              <w:left w:val="single" w:sz="8" w:space="0" w:color="CACACA"/>
              <w:bottom w:val="single" w:sz="8" w:space="0" w:color="6A6A6A"/>
              <w:right w:val="single" w:sz="8" w:space="0" w:color="D5D5D5"/>
            </w:tcBorders>
            <w:shd w:val="clear" w:color="auto" w:fill="E6E6E6"/>
            <w:tcMar>
              <w:top w:w="40" w:type="nil"/>
              <w:left w:w="120" w:type="nil"/>
              <w:bottom w:w="120" w:type="nil"/>
              <w:right w:w="40" w:type="nil"/>
            </w:tcMar>
          </w:tcPr>
          <w:p w14:paraId="6FAFC45E"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0.00 %</w:t>
            </w:r>
          </w:p>
        </w:tc>
        <w:tc>
          <w:tcPr>
            <w:tcW w:w="2240" w:type="dxa"/>
            <w:tcBorders>
              <w:top w:val="single" w:sz="8" w:space="0" w:color="D5D5D5"/>
              <w:left w:val="single" w:sz="8" w:space="0" w:color="CACACA"/>
              <w:bottom w:val="single" w:sz="8" w:space="0" w:color="6A6A6A"/>
              <w:right w:val="single" w:sz="8" w:space="0" w:color="CACACA"/>
            </w:tcBorders>
            <w:shd w:val="clear" w:color="auto" w:fill="E6E6E6"/>
            <w:tcMar>
              <w:top w:w="40" w:type="nil"/>
              <w:left w:w="120" w:type="nil"/>
              <w:bottom w:w="120" w:type="nil"/>
              <w:right w:w="40" w:type="nil"/>
            </w:tcMar>
          </w:tcPr>
          <w:p w14:paraId="450D31B3" w14:textId="77777777" w:rsidR="0058208B" w:rsidRPr="007E0931" w:rsidRDefault="0058208B" w:rsidP="0058208B">
            <w:pPr>
              <w:widowControl w:val="0"/>
              <w:autoSpaceDE w:val="0"/>
              <w:autoSpaceDN w:val="0"/>
              <w:adjustRightInd w:val="0"/>
              <w:spacing w:line="360" w:lineRule="auto"/>
              <w:rPr>
                <w:rFonts w:eastAsiaTheme="minorHAnsi"/>
              </w:rPr>
            </w:pPr>
            <w:r w:rsidRPr="007E0931">
              <w:rPr>
                <w:rFonts w:eastAsiaTheme="minorHAnsi"/>
              </w:rPr>
              <w:t>F</w:t>
            </w:r>
          </w:p>
        </w:tc>
      </w:tr>
    </w:tbl>
    <w:p w14:paraId="5FD60940" w14:textId="77777777" w:rsidR="0058208B" w:rsidRPr="007E0931" w:rsidRDefault="0058208B" w:rsidP="0058208B">
      <w:pPr>
        <w:spacing w:line="360" w:lineRule="auto"/>
        <w:rPr>
          <w:b/>
          <w:iCs/>
          <w:color w:val="000000"/>
          <w:u w:val="single"/>
        </w:rPr>
      </w:pPr>
    </w:p>
    <w:p w14:paraId="312DC06E" w14:textId="77777777" w:rsidR="0058208B" w:rsidRPr="007E0931" w:rsidRDefault="0058208B" w:rsidP="0058208B">
      <w:pPr>
        <w:pStyle w:val="Footer"/>
        <w:tabs>
          <w:tab w:val="left" w:pos="720"/>
        </w:tabs>
        <w:spacing w:line="360" w:lineRule="auto"/>
      </w:pPr>
    </w:p>
    <w:p w14:paraId="433C102E" w14:textId="77777777" w:rsidR="0058208B" w:rsidRPr="007E0931" w:rsidRDefault="0058208B" w:rsidP="0058208B">
      <w:pPr>
        <w:spacing w:line="360" w:lineRule="auto"/>
        <w:rPr>
          <w:b/>
          <w:bCs/>
          <w:u w:val="single"/>
        </w:rPr>
      </w:pPr>
      <w:r w:rsidRPr="007E0931">
        <w:rPr>
          <w:b/>
          <w:bCs/>
          <w:u w:val="single"/>
        </w:rPr>
        <w:t xml:space="preserve">Academic Integrity: </w:t>
      </w:r>
    </w:p>
    <w:p w14:paraId="724594D7" w14:textId="77777777" w:rsidR="0058208B" w:rsidRPr="007E0931" w:rsidRDefault="0058208B" w:rsidP="00F9130A">
      <w:pPr>
        <w:pStyle w:val="Normal1"/>
        <w:widowControl w:val="0"/>
        <w:spacing w:line="240" w:lineRule="auto"/>
        <w:ind w:left="360"/>
        <w:rPr>
          <w:rFonts w:ascii="Times New Roman" w:hAnsi="Times New Roman" w:cs="Times New Roman"/>
          <w:sz w:val="24"/>
        </w:rPr>
      </w:pPr>
      <w:r w:rsidRPr="007E0931">
        <w:rPr>
          <w:rFonts w:ascii="Times New Roman" w:hAnsi="Times New Roman" w:cs="Times New Roman"/>
          <w:sz w:val="24"/>
        </w:rPr>
        <w:t xml:space="preserve">Cheating and plagiarism are not tolerated. Any form of plagiarism will result in a failing grade. </w:t>
      </w:r>
      <w:r w:rsidRPr="007E0931">
        <w:rPr>
          <w:rFonts w:ascii="Times New Roman" w:eastAsia="Times New Roman" w:hAnsi="Times New Roman" w:cs="Times New Roman"/>
          <w:sz w:val="24"/>
        </w:rPr>
        <w:t>The following violations of academic integrity will be addressed formally:</w:t>
      </w:r>
    </w:p>
    <w:p w14:paraId="726BFE07" w14:textId="77777777" w:rsidR="0058208B" w:rsidRPr="007E0931" w:rsidRDefault="0058208B" w:rsidP="00F9130A">
      <w:pPr>
        <w:pStyle w:val="Normal1"/>
        <w:widowControl w:val="0"/>
        <w:spacing w:line="240" w:lineRule="auto"/>
        <w:ind w:left="360"/>
        <w:rPr>
          <w:rFonts w:ascii="Times New Roman" w:hAnsi="Times New Roman" w:cs="Times New Roman"/>
          <w:sz w:val="24"/>
        </w:rPr>
      </w:pPr>
      <w:r w:rsidRPr="007E0931">
        <w:rPr>
          <w:rFonts w:ascii="Times New Roman" w:eastAsia="Times New Roman" w:hAnsi="Times New Roman" w:cs="Times New Roman"/>
          <w:sz w:val="24"/>
        </w:rPr>
        <w:t xml:space="preserve"> </w:t>
      </w:r>
    </w:p>
    <w:p w14:paraId="33FD518C" w14:textId="473832F6" w:rsidR="0058208B" w:rsidRPr="007E0931"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sidRPr="007E0931">
        <w:rPr>
          <w:rFonts w:ascii="Times New Roman" w:eastAsia="Times New Roman" w:hAnsi="Times New Roman" w:cs="Times New Roman"/>
          <w:sz w:val="24"/>
        </w:rPr>
        <w:t>Submitting the same work in whole or in part in more than one course</w:t>
      </w:r>
      <w:r w:rsidR="00E95C70">
        <w:rPr>
          <w:rFonts w:ascii="Times New Roman" w:eastAsia="Times New Roman" w:hAnsi="Times New Roman" w:cs="Times New Roman"/>
          <w:sz w:val="24"/>
        </w:rPr>
        <w:t>;</w:t>
      </w:r>
      <w:r w:rsidRPr="007E0931">
        <w:rPr>
          <w:rFonts w:ascii="Times New Roman" w:eastAsia="Times New Roman" w:hAnsi="Times New Roman" w:cs="Times New Roman"/>
          <w:sz w:val="24"/>
        </w:rPr>
        <w:t xml:space="preserve"> </w:t>
      </w:r>
    </w:p>
    <w:p w14:paraId="182E3D35" w14:textId="77777777" w:rsidR="0058208B" w:rsidRPr="007E0931"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sidRPr="007E0931">
        <w:rPr>
          <w:rFonts w:ascii="Times New Roman" w:eastAsia="Times New Roman" w:hAnsi="Times New Roman" w:cs="Times New Roman"/>
          <w:sz w:val="24"/>
        </w:rPr>
        <w:t>Submitting as one’s own work material (s) obtained from another source;</w:t>
      </w:r>
    </w:p>
    <w:p w14:paraId="40EEC976" w14:textId="77777777" w:rsidR="0058208B" w:rsidRPr="007E0931"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sidRPr="007E0931">
        <w:rPr>
          <w:rFonts w:ascii="Times New Roman" w:eastAsia="Times New Roman" w:hAnsi="Times New Roman" w:cs="Times New Roman"/>
          <w:sz w:val="24"/>
        </w:rPr>
        <w:t>Unattributed quotations or ideas from published, unpublished or electronic sources;</w:t>
      </w:r>
    </w:p>
    <w:p w14:paraId="23B377FB" w14:textId="77777777" w:rsidR="0058208B" w:rsidRPr="007E0931"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sidRPr="007E0931">
        <w:rPr>
          <w:rFonts w:ascii="Times New Roman" w:eastAsia="Times New Roman" w:hAnsi="Times New Roman" w:cs="Times New Roman"/>
          <w:sz w:val="24"/>
        </w:rPr>
        <w:t>Unauthorized collaboration in preparing assignments;</w:t>
      </w:r>
    </w:p>
    <w:p w14:paraId="370E8FEE" w14:textId="77777777" w:rsidR="0058208B"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sidRPr="007E0931">
        <w:rPr>
          <w:rFonts w:ascii="Times New Roman" w:eastAsia="Times New Roman" w:hAnsi="Times New Roman" w:cs="Times New Roman"/>
          <w:sz w:val="24"/>
        </w:rPr>
        <w:t xml:space="preserve">Cheating on exams by any means: using search engines, lecture notes </w:t>
      </w:r>
      <w:r w:rsidR="00330DDF">
        <w:rPr>
          <w:rFonts w:ascii="Times New Roman" w:eastAsia="Times New Roman" w:hAnsi="Times New Roman" w:cs="Times New Roman"/>
          <w:sz w:val="24"/>
        </w:rPr>
        <w:t xml:space="preserve">(unless permitted by the instructor) </w:t>
      </w:r>
      <w:r w:rsidRPr="007E0931">
        <w:rPr>
          <w:rFonts w:ascii="Times New Roman" w:eastAsia="Times New Roman" w:hAnsi="Times New Roman" w:cs="Times New Roman"/>
          <w:sz w:val="24"/>
        </w:rPr>
        <w:t>during the test</w:t>
      </w:r>
    </w:p>
    <w:p w14:paraId="44B47CB2" w14:textId="77777777" w:rsidR="0058208B" w:rsidRPr="00CA7E33" w:rsidRDefault="0058208B" w:rsidP="00F9130A">
      <w:pPr>
        <w:pStyle w:val="Normal1"/>
        <w:widowControl w:val="0"/>
        <w:numPr>
          <w:ilvl w:val="0"/>
          <w:numId w:val="2"/>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During the tests, logging in and taking the test not being present in class. </w:t>
      </w:r>
    </w:p>
    <w:p w14:paraId="5B208D55" w14:textId="77777777" w:rsidR="0058208B" w:rsidRDefault="0058208B" w:rsidP="00F9130A">
      <w:pPr>
        <w:jc w:val="center"/>
        <w:rPr>
          <w:b/>
        </w:rPr>
      </w:pPr>
    </w:p>
    <w:p w14:paraId="0ADAD976" w14:textId="77777777" w:rsidR="0058208B" w:rsidRDefault="0058208B" w:rsidP="00F9130A">
      <w:pPr>
        <w:jc w:val="center"/>
        <w:rPr>
          <w:b/>
          <w:bCs/>
          <w:u w:val="single"/>
        </w:rPr>
      </w:pPr>
    </w:p>
    <w:p w14:paraId="08D546B5" w14:textId="77777777" w:rsidR="0058208B" w:rsidRDefault="0058208B" w:rsidP="00F9130A">
      <w:pPr>
        <w:jc w:val="center"/>
        <w:rPr>
          <w:b/>
          <w:bCs/>
          <w:u w:val="single"/>
        </w:rPr>
      </w:pPr>
    </w:p>
    <w:p w14:paraId="79064220" w14:textId="77777777" w:rsidR="0058208B" w:rsidRDefault="0058208B" w:rsidP="00F9130A">
      <w:pPr>
        <w:jc w:val="center"/>
        <w:rPr>
          <w:b/>
          <w:bCs/>
          <w:u w:val="single"/>
        </w:rPr>
      </w:pPr>
    </w:p>
    <w:p w14:paraId="1239CA23" w14:textId="77777777" w:rsidR="00F9130A" w:rsidRDefault="00F9130A" w:rsidP="0012700B">
      <w:pPr>
        <w:rPr>
          <w:b/>
          <w:bCs/>
          <w:u w:val="single"/>
        </w:rPr>
      </w:pPr>
    </w:p>
    <w:p w14:paraId="4E0C4EDF" w14:textId="77777777" w:rsidR="00F9130A" w:rsidRDefault="00F9130A" w:rsidP="0058208B">
      <w:pPr>
        <w:jc w:val="center"/>
        <w:rPr>
          <w:b/>
          <w:bCs/>
          <w:u w:val="single"/>
        </w:rPr>
      </w:pPr>
    </w:p>
    <w:p w14:paraId="0230812E" w14:textId="77777777" w:rsidR="0012700B" w:rsidRDefault="0012700B" w:rsidP="0058208B">
      <w:pPr>
        <w:jc w:val="center"/>
        <w:rPr>
          <w:b/>
          <w:bCs/>
          <w:u w:val="single"/>
        </w:rPr>
      </w:pPr>
    </w:p>
    <w:p w14:paraId="19D87078" w14:textId="77777777" w:rsidR="0012700B" w:rsidRDefault="0012700B" w:rsidP="0058208B">
      <w:pPr>
        <w:jc w:val="center"/>
        <w:rPr>
          <w:b/>
          <w:bCs/>
          <w:u w:val="single"/>
        </w:rPr>
      </w:pPr>
    </w:p>
    <w:p w14:paraId="1F5F6C43" w14:textId="77777777" w:rsidR="0012700B" w:rsidRDefault="0012700B" w:rsidP="0058208B">
      <w:pPr>
        <w:jc w:val="center"/>
        <w:rPr>
          <w:b/>
          <w:bCs/>
          <w:u w:val="single"/>
        </w:rPr>
      </w:pPr>
    </w:p>
    <w:p w14:paraId="77384A08" w14:textId="70D46EB5" w:rsidR="0058208B" w:rsidRDefault="0058208B" w:rsidP="0058208B">
      <w:pPr>
        <w:jc w:val="center"/>
        <w:rPr>
          <w:b/>
          <w:bCs/>
          <w:u w:val="single"/>
        </w:rPr>
      </w:pPr>
      <w:r>
        <w:rPr>
          <w:b/>
          <w:bCs/>
          <w:u w:val="single"/>
        </w:rPr>
        <w:lastRenderedPageBreak/>
        <w:t xml:space="preserve">TENTATIVE </w:t>
      </w:r>
      <w:r w:rsidR="001755DC">
        <w:rPr>
          <w:b/>
          <w:bCs/>
          <w:u w:val="single"/>
        </w:rPr>
        <w:t xml:space="preserve">CLASS </w:t>
      </w:r>
      <w:r>
        <w:rPr>
          <w:b/>
          <w:bCs/>
          <w:u w:val="single"/>
        </w:rPr>
        <w:t>SCHEDULE</w:t>
      </w:r>
    </w:p>
    <w:p w14:paraId="457D1BEE" w14:textId="77777777" w:rsidR="0058208B" w:rsidRDefault="0058208B" w:rsidP="0058208B">
      <w:pPr>
        <w:rPr>
          <w:bCs/>
        </w:rPr>
      </w:pPr>
    </w:p>
    <w:p w14:paraId="1222FB8A" w14:textId="77777777" w:rsidR="00A20104" w:rsidRDefault="00A20104" w:rsidP="0058208B">
      <w:pPr>
        <w:rPr>
          <w:b/>
          <w:bCs/>
        </w:rPr>
      </w:pPr>
    </w:p>
    <w:p w14:paraId="6BA54775" w14:textId="0CBE79B4" w:rsidR="0058208B" w:rsidRPr="008D6C8C" w:rsidRDefault="0007136B" w:rsidP="0058208B">
      <w:pPr>
        <w:rPr>
          <w:b/>
          <w:bCs/>
        </w:rPr>
      </w:pPr>
      <w:r>
        <w:rPr>
          <w:b/>
          <w:bCs/>
        </w:rPr>
        <w:t xml:space="preserve">January 21 </w:t>
      </w:r>
    </w:p>
    <w:p w14:paraId="3EB35714" w14:textId="77777777" w:rsidR="0058208B" w:rsidRPr="009F5297" w:rsidRDefault="0058208B" w:rsidP="0058208B">
      <w:pPr>
        <w:pStyle w:val="Heading1"/>
        <w:rPr>
          <w:i w:val="0"/>
          <w:iCs w:val="0"/>
        </w:rPr>
      </w:pPr>
      <w:r w:rsidRPr="009F5297">
        <w:rPr>
          <w:i w:val="0"/>
          <w:iCs w:val="0"/>
        </w:rPr>
        <w:t>Introduction</w:t>
      </w:r>
    </w:p>
    <w:p w14:paraId="0120729C" w14:textId="701E07FE" w:rsidR="0058208B" w:rsidRPr="00C1409C" w:rsidRDefault="00906D92" w:rsidP="0058208B">
      <w:pPr>
        <w:pStyle w:val="Heading1"/>
        <w:rPr>
          <w:i w:val="0"/>
          <w:iCs w:val="0"/>
        </w:rPr>
      </w:pPr>
      <w:proofErr w:type="gramStart"/>
      <w:r>
        <w:rPr>
          <w:i w:val="0"/>
          <w:iCs w:val="0"/>
        </w:rPr>
        <w:t xml:space="preserve">Syllabus, </w:t>
      </w:r>
      <w:r w:rsidR="0007136B">
        <w:rPr>
          <w:i w:val="0"/>
          <w:iCs w:val="0"/>
        </w:rPr>
        <w:t>Definition of Ethics and Morality.</w:t>
      </w:r>
      <w:proofErr w:type="gramEnd"/>
      <w:r w:rsidR="0007136B">
        <w:rPr>
          <w:i w:val="0"/>
          <w:iCs w:val="0"/>
        </w:rPr>
        <w:t xml:space="preserve"> </w:t>
      </w:r>
    </w:p>
    <w:p w14:paraId="54D98411" w14:textId="3B7C5143" w:rsidR="0058208B" w:rsidRDefault="0007136B" w:rsidP="0058208B">
      <w:pPr>
        <w:pStyle w:val="Footer"/>
        <w:tabs>
          <w:tab w:val="left" w:pos="720"/>
        </w:tabs>
        <w:rPr>
          <w:bCs/>
          <w:iCs/>
        </w:rPr>
      </w:pPr>
      <w:r w:rsidRPr="009F5297">
        <w:rPr>
          <w:bCs/>
          <w:iCs/>
          <w:u w:val="single"/>
        </w:rPr>
        <w:t>Reading</w:t>
      </w:r>
      <w:r w:rsidRPr="0007136B">
        <w:rPr>
          <w:bCs/>
          <w:iCs/>
        </w:rPr>
        <w:t xml:space="preserve">: </w:t>
      </w:r>
      <w:r w:rsidRPr="0007136B">
        <w:rPr>
          <w:bCs/>
          <w:i/>
          <w:iCs/>
        </w:rPr>
        <w:t>Euthyphro</w:t>
      </w:r>
      <w:r w:rsidRPr="0007136B">
        <w:rPr>
          <w:bCs/>
          <w:iCs/>
        </w:rPr>
        <w:t xml:space="preserve"> </w:t>
      </w:r>
      <w:r w:rsidR="0086025D">
        <w:rPr>
          <w:bCs/>
          <w:iCs/>
        </w:rPr>
        <w:t>(</w:t>
      </w:r>
      <w:r w:rsidRPr="00250E37">
        <w:rPr>
          <w:bCs/>
          <w:i/>
          <w:iCs/>
        </w:rPr>
        <w:t xml:space="preserve">Short Essay </w:t>
      </w:r>
      <w:r w:rsidR="00BF5757" w:rsidRPr="00250E37">
        <w:rPr>
          <w:bCs/>
          <w:i/>
          <w:iCs/>
        </w:rPr>
        <w:t>#</w:t>
      </w:r>
      <w:r w:rsidRPr="00250E37">
        <w:rPr>
          <w:bCs/>
          <w:i/>
          <w:iCs/>
        </w:rPr>
        <w:t>1</w:t>
      </w:r>
      <w:r w:rsidR="0086025D">
        <w:rPr>
          <w:bCs/>
          <w:iCs/>
        </w:rPr>
        <w:t>)</w:t>
      </w:r>
      <w:r w:rsidRPr="0007136B">
        <w:rPr>
          <w:bCs/>
          <w:iCs/>
        </w:rPr>
        <w:t xml:space="preserve">.  </w:t>
      </w:r>
    </w:p>
    <w:p w14:paraId="0E6CF6A3" w14:textId="053E915A" w:rsidR="0007136B" w:rsidRPr="0007136B" w:rsidRDefault="0007136B" w:rsidP="0058208B">
      <w:pPr>
        <w:pStyle w:val="Footer"/>
        <w:tabs>
          <w:tab w:val="left" w:pos="720"/>
        </w:tabs>
        <w:rPr>
          <w:bCs/>
          <w:iCs/>
        </w:rPr>
      </w:pPr>
      <w:r>
        <w:rPr>
          <w:bCs/>
          <w:iCs/>
        </w:rPr>
        <w:t xml:space="preserve">                Gensler: </w:t>
      </w:r>
      <w:r w:rsidRPr="0007136B">
        <w:rPr>
          <w:bCs/>
          <w:i/>
          <w:iCs/>
        </w:rPr>
        <w:t>Ethics: A contemporary Introduction</w:t>
      </w:r>
      <w:r>
        <w:rPr>
          <w:bCs/>
          <w:iCs/>
        </w:rPr>
        <w:t xml:space="preserve"> pp. 1-7</w:t>
      </w:r>
    </w:p>
    <w:p w14:paraId="37AC5F43" w14:textId="77777777" w:rsidR="0058208B" w:rsidRDefault="0058208B" w:rsidP="0058208B">
      <w:pPr>
        <w:pStyle w:val="Footer"/>
        <w:tabs>
          <w:tab w:val="left" w:pos="720"/>
        </w:tabs>
        <w:rPr>
          <w:bCs/>
          <w:iCs/>
        </w:rPr>
      </w:pPr>
    </w:p>
    <w:p w14:paraId="6ACF5F89" w14:textId="46646F15" w:rsidR="0058208B" w:rsidRPr="008D6C8C" w:rsidRDefault="0007136B" w:rsidP="0058208B">
      <w:pPr>
        <w:pStyle w:val="Footer"/>
        <w:tabs>
          <w:tab w:val="left" w:pos="720"/>
        </w:tabs>
        <w:rPr>
          <w:b/>
          <w:bCs/>
          <w:iCs/>
        </w:rPr>
      </w:pPr>
      <w:r>
        <w:rPr>
          <w:b/>
          <w:bCs/>
          <w:iCs/>
        </w:rPr>
        <w:t>January 26 to 28</w:t>
      </w:r>
    </w:p>
    <w:p w14:paraId="05C7ACC5" w14:textId="77777777" w:rsidR="00B0484E" w:rsidRDefault="00B77547" w:rsidP="0058208B">
      <w:pPr>
        <w:ind w:right="-720"/>
        <w:rPr>
          <w:bCs/>
        </w:rPr>
      </w:pPr>
      <w:r>
        <w:rPr>
          <w:bCs/>
        </w:rPr>
        <w:t xml:space="preserve">Introduction. </w:t>
      </w:r>
    </w:p>
    <w:p w14:paraId="1674A7A6" w14:textId="0826DB72" w:rsidR="00B0484E" w:rsidRDefault="0007136B" w:rsidP="0058208B">
      <w:pPr>
        <w:ind w:right="-720"/>
        <w:rPr>
          <w:bCs/>
        </w:rPr>
      </w:pPr>
      <w:r w:rsidRPr="0007136B">
        <w:rPr>
          <w:bCs/>
        </w:rPr>
        <w:t>R</w:t>
      </w:r>
      <w:r w:rsidR="009F5297">
        <w:rPr>
          <w:bCs/>
        </w:rPr>
        <w:t>ational Foundations of Morality: Religion, Natural Law</w:t>
      </w:r>
      <w:r w:rsidR="0086025D">
        <w:rPr>
          <w:bCs/>
        </w:rPr>
        <w:t xml:space="preserve"> Theory</w:t>
      </w:r>
      <w:r w:rsidR="009F5297">
        <w:rPr>
          <w:bCs/>
        </w:rPr>
        <w:t xml:space="preserve"> and Utilitarianism </w:t>
      </w:r>
    </w:p>
    <w:p w14:paraId="3BA9DF40" w14:textId="3712A9BA" w:rsidR="00906D92" w:rsidRDefault="00906D92" w:rsidP="0058208B">
      <w:pPr>
        <w:ind w:right="-720"/>
      </w:pPr>
      <w:r w:rsidRPr="009F5297">
        <w:rPr>
          <w:bCs/>
          <w:u w:val="single"/>
        </w:rPr>
        <w:t>Reading:</w:t>
      </w:r>
      <w:r>
        <w:rPr>
          <w:bCs/>
        </w:rPr>
        <w:t xml:space="preserve"> </w:t>
      </w:r>
      <w:r>
        <w:t>Darrel J. Fasching,</w:t>
      </w:r>
      <w:r w:rsidRPr="00906D92">
        <w:rPr>
          <w:i/>
        </w:rPr>
        <w:t xml:space="preserve"> Comparative Religious Ethics</w:t>
      </w:r>
      <w:r>
        <w:t xml:space="preserve"> </w:t>
      </w:r>
    </w:p>
    <w:p w14:paraId="14503904" w14:textId="495B8BEE" w:rsidR="00B0484E" w:rsidRDefault="00B0484E" w:rsidP="00A24128">
      <w:r>
        <w:t xml:space="preserve">                Sandel, </w:t>
      </w:r>
      <w:r w:rsidRPr="00B0484E">
        <w:rPr>
          <w:i/>
        </w:rPr>
        <w:t>Justice</w:t>
      </w:r>
      <w:r>
        <w:t>: Chapter 2 “The Greatest Happiness Principle” pp. 61-81</w:t>
      </w:r>
      <w:r w:rsidR="00A24128">
        <w:t xml:space="preserve">               </w:t>
      </w:r>
    </w:p>
    <w:p w14:paraId="4B4DFEE8" w14:textId="6187C67D" w:rsidR="00A24128" w:rsidRDefault="00B0484E" w:rsidP="00A24128">
      <w:r>
        <w:t xml:space="preserve">                </w:t>
      </w:r>
    </w:p>
    <w:p w14:paraId="1FAE3117" w14:textId="0616D291" w:rsidR="009F5297" w:rsidRPr="0007136B" w:rsidRDefault="009F5297" w:rsidP="0058208B">
      <w:pPr>
        <w:ind w:right="-720"/>
        <w:rPr>
          <w:bCs/>
        </w:rPr>
      </w:pPr>
    </w:p>
    <w:p w14:paraId="19002B7B" w14:textId="77777777" w:rsidR="0007136B" w:rsidRDefault="0007136B" w:rsidP="0058208B">
      <w:pPr>
        <w:rPr>
          <w:bCs/>
        </w:rPr>
      </w:pPr>
    </w:p>
    <w:p w14:paraId="05A99A23" w14:textId="77777777" w:rsidR="0058208B" w:rsidRDefault="0058208B" w:rsidP="0058208B">
      <w:pPr>
        <w:rPr>
          <w:bCs/>
        </w:rPr>
      </w:pPr>
    </w:p>
    <w:p w14:paraId="568AEBFB" w14:textId="77777777" w:rsidR="0058208B" w:rsidRPr="008D6C8C" w:rsidRDefault="0058208B" w:rsidP="0058208B">
      <w:pPr>
        <w:rPr>
          <w:b/>
          <w:bCs/>
        </w:rPr>
      </w:pPr>
      <w:r w:rsidRPr="008D6C8C">
        <w:rPr>
          <w:b/>
          <w:bCs/>
        </w:rPr>
        <w:t xml:space="preserve">February 3 to 5 </w:t>
      </w:r>
    </w:p>
    <w:p w14:paraId="5813F4C3" w14:textId="10A1CBBD" w:rsidR="00B0484E" w:rsidRDefault="00B0484E" w:rsidP="00190CCC">
      <w:pPr>
        <w:pStyle w:val="Heading2"/>
        <w:rPr>
          <w:u w:val="none"/>
        </w:rPr>
      </w:pPr>
      <w:r>
        <w:rPr>
          <w:u w:val="none"/>
        </w:rPr>
        <w:t>Reading Material Discussion</w:t>
      </w:r>
    </w:p>
    <w:p w14:paraId="5583E8F9" w14:textId="2FB75DDC" w:rsidR="0058208B" w:rsidRDefault="0077099C" w:rsidP="00190CCC">
      <w:pPr>
        <w:pStyle w:val="Heading2"/>
        <w:rPr>
          <w:u w:val="none"/>
        </w:rPr>
      </w:pPr>
      <w:r>
        <w:rPr>
          <w:u w:val="none"/>
        </w:rPr>
        <w:t>Ethical Theories</w:t>
      </w:r>
    </w:p>
    <w:p w14:paraId="3AEAB458" w14:textId="327B68A5" w:rsidR="0077099C" w:rsidRDefault="00B0484E" w:rsidP="0077099C">
      <w:pPr>
        <w:rPr>
          <w:i/>
        </w:rPr>
      </w:pPr>
      <w:r>
        <w:t xml:space="preserve">Reading: </w:t>
      </w:r>
      <w:r w:rsidR="00D230B0">
        <w:t xml:space="preserve">The Routledge Companion to Ethics: </w:t>
      </w:r>
      <w:r w:rsidR="00D230B0" w:rsidRPr="00D230B0">
        <w:rPr>
          <w:i/>
        </w:rPr>
        <w:t xml:space="preserve">Ethics, Science and Religion </w:t>
      </w:r>
    </w:p>
    <w:p w14:paraId="0B4163A2" w14:textId="60503059" w:rsidR="00764638" w:rsidRPr="00D230B0" w:rsidRDefault="00B0484E" w:rsidP="0077099C">
      <w:pPr>
        <w:rPr>
          <w:i/>
        </w:rPr>
      </w:pPr>
      <w:r>
        <w:rPr>
          <w:i/>
        </w:rPr>
        <w:t xml:space="preserve">               </w:t>
      </w:r>
      <w:r w:rsidR="00764638">
        <w:rPr>
          <w:i/>
        </w:rPr>
        <w:t xml:space="preserve"> </w:t>
      </w:r>
      <w:r>
        <w:t xml:space="preserve">Gensler, </w:t>
      </w:r>
      <w:r w:rsidRPr="00433D92">
        <w:rPr>
          <w:i/>
        </w:rPr>
        <w:t>Ethics</w:t>
      </w:r>
      <w:r>
        <w:t>, pp. 8 – 55</w:t>
      </w:r>
    </w:p>
    <w:p w14:paraId="225AA0C5" w14:textId="365678A4" w:rsidR="00070EA2" w:rsidRPr="00D230B0" w:rsidRDefault="00070EA2" w:rsidP="00190CCC">
      <w:pPr>
        <w:rPr>
          <w:i/>
        </w:rPr>
      </w:pPr>
    </w:p>
    <w:p w14:paraId="117FD015" w14:textId="1A9F290E" w:rsidR="0058208B" w:rsidRDefault="0058208B" w:rsidP="0058208B">
      <w:pPr>
        <w:ind w:right="-720"/>
        <w:jc w:val="both"/>
        <w:rPr>
          <w:bCs/>
        </w:rPr>
      </w:pPr>
    </w:p>
    <w:p w14:paraId="6F5E60A3" w14:textId="413F8967" w:rsidR="0058208B" w:rsidRPr="008D6C8C" w:rsidRDefault="00385645" w:rsidP="0058208B">
      <w:pPr>
        <w:ind w:right="-720"/>
        <w:jc w:val="both"/>
        <w:rPr>
          <w:b/>
          <w:bCs/>
          <w:u w:val="single"/>
        </w:rPr>
      </w:pPr>
      <w:r>
        <w:rPr>
          <w:b/>
          <w:bCs/>
        </w:rPr>
        <w:t>February 9 to 11</w:t>
      </w:r>
      <w:r w:rsidR="0058208B" w:rsidRPr="008D6C8C">
        <w:rPr>
          <w:b/>
          <w:bCs/>
        </w:rPr>
        <w:t xml:space="preserve">                                 </w:t>
      </w:r>
    </w:p>
    <w:p w14:paraId="27BC63B0" w14:textId="0AA07DD2" w:rsidR="00190CCC" w:rsidRPr="00190CCC" w:rsidRDefault="00994457" w:rsidP="0058208B">
      <w:pPr>
        <w:ind w:right="-720"/>
        <w:rPr>
          <w:bCs/>
        </w:rPr>
      </w:pPr>
      <w:r>
        <w:rPr>
          <w:bCs/>
          <w:highlight w:val="yellow"/>
        </w:rPr>
        <w:t>Feb. 9</w:t>
      </w:r>
      <w:r w:rsidRPr="00994457">
        <w:rPr>
          <w:bCs/>
          <w:highlight w:val="yellow"/>
          <w:vertAlign w:val="superscript"/>
        </w:rPr>
        <w:t>th</w:t>
      </w:r>
      <w:r>
        <w:rPr>
          <w:bCs/>
          <w:highlight w:val="yellow"/>
        </w:rPr>
        <w:t xml:space="preserve">. </w:t>
      </w:r>
      <w:r w:rsidR="00190CCC" w:rsidRPr="00190CCC">
        <w:rPr>
          <w:bCs/>
          <w:highlight w:val="yellow"/>
        </w:rPr>
        <w:t xml:space="preserve">Short Essay </w:t>
      </w:r>
      <w:r w:rsidR="00B952DE">
        <w:rPr>
          <w:bCs/>
          <w:highlight w:val="yellow"/>
        </w:rPr>
        <w:t>#</w:t>
      </w:r>
      <w:r w:rsidR="00190CCC" w:rsidRPr="00190CCC">
        <w:rPr>
          <w:bCs/>
          <w:highlight w:val="yellow"/>
        </w:rPr>
        <w:t>1 on “</w:t>
      </w:r>
      <w:r w:rsidR="00190CCC" w:rsidRPr="00190CCC">
        <w:rPr>
          <w:bCs/>
          <w:i/>
          <w:highlight w:val="yellow"/>
        </w:rPr>
        <w:t>Euthypro</w:t>
      </w:r>
      <w:r w:rsidR="00190CCC" w:rsidRPr="00190CCC">
        <w:rPr>
          <w:bCs/>
          <w:highlight w:val="yellow"/>
        </w:rPr>
        <w:t>” due</w:t>
      </w:r>
      <w:r w:rsidR="00190CCC" w:rsidRPr="00190CCC">
        <w:rPr>
          <w:bCs/>
        </w:rPr>
        <w:t xml:space="preserve"> </w:t>
      </w:r>
    </w:p>
    <w:p w14:paraId="6E267EE2" w14:textId="3A866481" w:rsidR="00190CCC" w:rsidRDefault="0077099C" w:rsidP="0058208B">
      <w:pPr>
        <w:ind w:right="-720"/>
      </w:pPr>
      <w:r>
        <w:t>Ethical Theories continued.</w:t>
      </w:r>
    </w:p>
    <w:p w14:paraId="37EBFB16" w14:textId="0AE46570" w:rsidR="00433D92" w:rsidRDefault="00433D92" w:rsidP="0058208B">
      <w:pPr>
        <w:ind w:right="-720"/>
      </w:pPr>
      <w:r>
        <w:t xml:space="preserve">Reading: Gensler, </w:t>
      </w:r>
      <w:r w:rsidRPr="00433D92">
        <w:rPr>
          <w:i/>
        </w:rPr>
        <w:t>Ethics</w:t>
      </w:r>
      <w:r w:rsidR="00764638">
        <w:t>, 56-124</w:t>
      </w:r>
    </w:p>
    <w:p w14:paraId="3498BEBF" w14:textId="6B67DE34" w:rsidR="00A24128" w:rsidRDefault="00A24128" w:rsidP="0058208B">
      <w:pPr>
        <w:ind w:right="-720"/>
      </w:pPr>
      <w:r>
        <w:t xml:space="preserve">               Plato, </w:t>
      </w:r>
      <w:r w:rsidRPr="009F5297">
        <w:rPr>
          <w:i/>
        </w:rPr>
        <w:t>The Republic</w:t>
      </w:r>
      <w:r>
        <w:rPr>
          <w:i/>
        </w:rPr>
        <w:t xml:space="preserve"> </w:t>
      </w:r>
      <w:r w:rsidRPr="0086025D">
        <w:t>(</w:t>
      </w:r>
      <w:r w:rsidRPr="00250E37">
        <w:rPr>
          <w:i/>
        </w:rPr>
        <w:t>Short Essay #2</w:t>
      </w:r>
      <w:r w:rsidRPr="0086025D">
        <w:t>)</w:t>
      </w:r>
    </w:p>
    <w:p w14:paraId="42D953EF" w14:textId="693BC1D8" w:rsidR="0058208B" w:rsidRDefault="004A1584" w:rsidP="0058208B">
      <w:pPr>
        <w:ind w:right="-720"/>
        <w:rPr>
          <w:highlight w:val="yellow"/>
        </w:rPr>
      </w:pPr>
      <w:r w:rsidRPr="004A1584">
        <w:rPr>
          <w:highlight w:val="yellow"/>
        </w:rPr>
        <w:t>Reading Quiz #1 on Feb. 11</w:t>
      </w:r>
      <w:r w:rsidRPr="004A1584">
        <w:rPr>
          <w:highlight w:val="yellow"/>
          <w:vertAlign w:val="superscript"/>
        </w:rPr>
        <w:t>th</w:t>
      </w:r>
      <w:r w:rsidRPr="004A1584">
        <w:rPr>
          <w:highlight w:val="yellow"/>
        </w:rPr>
        <w:t xml:space="preserve">. </w:t>
      </w:r>
    </w:p>
    <w:p w14:paraId="703A26F8" w14:textId="01F5E1D2" w:rsidR="004A1584" w:rsidRPr="004A1584" w:rsidRDefault="004A1584" w:rsidP="0058208B">
      <w:pPr>
        <w:ind w:right="-720"/>
        <w:rPr>
          <w:bCs/>
          <w:highlight w:val="yellow"/>
        </w:rPr>
      </w:pPr>
      <w:r w:rsidRPr="004A1584">
        <w:t xml:space="preserve">Discussion of the reading material </w:t>
      </w:r>
    </w:p>
    <w:p w14:paraId="5A78BD4C" w14:textId="77777777" w:rsidR="0077099C" w:rsidRDefault="0077099C" w:rsidP="0058208B">
      <w:pPr>
        <w:ind w:right="-720"/>
        <w:rPr>
          <w:b/>
          <w:bCs/>
        </w:rPr>
      </w:pPr>
    </w:p>
    <w:p w14:paraId="6502E134" w14:textId="1A55328A" w:rsidR="0077099C" w:rsidRPr="003A42BB" w:rsidRDefault="0058208B" w:rsidP="003A42BB">
      <w:pPr>
        <w:ind w:right="-720"/>
        <w:rPr>
          <w:b/>
          <w:bCs/>
        </w:rPr>
      </w:pPr>
      <w:r w:rsidRPr="008D6C8C">
        <w:rPr>
          <w:b/>
          <w:bCs/>
        </w:rPr>
        <w:t>Fe</w:t>
      </w:r>
      <w:r w:rsidR="00070EA2">
        <w:rPr>
          <w:b/>
          <w:bCs/>
        </w:rPr>
        <w:t>bruary 16 to 18</w:t>
      </w:r>
    </w:p>
    <w:p w14:paraId="1521BDA5" w14:textId="33B29FDC" w:rsidR="0077099C" w:rsidRPr="00070EA2" w:rsidRDefault="00B77547" w:rsidP="0077099C">
      <w:r>
        <w:t>Teleological and Deontological Ethics</w:t>
      </w:r>
    </w:p>
    <w:p w14:paraId="442C3C93" w14:textId="3F88B07E" w:rsidR="0077099C" w:rsidRDefault="003A42BB" w:rsidP="0077099C">
      <w:r>
        <w:t xml:space="preserve">Reading: </w:t>
      </w:r>
      <w:r w:rsidR="0077099C">
        <w:t xml:space="preserve">Aristotle, </w:t>
      </w:r>
      <w:r w:rsidR="0077099C" w:rsidRPr="00070EA2">
        <w:rPr>
          <w:i/>
        </w:rPr>
        <w:t>Nicomachean Ethics</w:t>
      </w:r>
    </w:p>
    <w:p w14:paraId="4A75179E" w14:textId="79E79654" w:rsidR="0077099C" w:rsidRDefault="003A42BB" w:rsidP="0077099C">
      <w:pPr>
        <w:pStyle w:val="Heading3"/>
        <w:rPr>
          <w:i/>
          <w:u w:val="none"/>
        </w:rPr>
      </w:pPr>
      <w:r>
        <w:rPr>
          <w:u w:val="none"/>
        </w:rPr>
        <w:t xml:space="preserve">                </w:t>
      </w:r>
      <w:r w:rsidR="0077099C" w:rsidRPr="0077099C">
        <w:rPr>
          <w:u w:val="none"/>
        </w:rPr>
        <w:t xml:space="preserve">Immanuel Kant, </w:t>
      </w:r>
      <w:r w:rsidR="0077099C" w:rsidRPr="0077099C">
        <w:rPr>
          <w:i/>
          <w:u w:val="none"/>
        </w:rPr>
        <w:t>Groundwork of the Metaphysics of Morals</w:t>
      </w:r>
    </w:p>
    <w:p w14:paraId="54F0B9D6" w14:textId="4F4168E7" w:rsidR="00F74D33" w:rsidRPr="00F74D33" w:rsidRDefault="003A42BB" w:rsidP="00F74D33">
      <w:r>
        <w:t xml:space="preserve">                </w:t>
      </w:r>
      <w:r w:rsidR="00764638">
        <w:t xml:space="preserve">Sandel, </w:t>
      </w:r>
      <w:r w:rsidR="00764638" w:rsidRPr="00764638">
        <w:rPr>
          <w:i/>
        </w:rPr>
        <w:t>Justice</w:t>
      </w:r>
      <w:r w:rsidR="00764638">
        <w:t xml:space="preserve">, Chapter 5 “What Matters is the Motive” pp. 202-228 </w:t>
      </w:r>
    </w:p>
    <w:p w14:paraId="0917D67A" w14:textId="7C5339BF" w:rsidR="0077099C" w:rsidRPr="00BB7D3C" w:rsidRDefault="00BB7D3C" w:rsidP="0058208B">
      <w:pPr>
        <w:pStyle w:val="Heading3"/>
        <w:rPr>
          <w:iCs w:val="0"/>
          <w:u w:val="none"/>
        </w:rPr>
      </w:pPr>
      <w:r w:rsidRPr="00BB7D3C">
        <w:rPr>
          <w:iCs w:val="0"/>
          <w:u w:val="none"/>
        </w:rPr>
        <w:t xml:space="preserve">                The Routledge Companion to Ethics: </w:t>
      </w:r>
      <w:r w:rsidRPr="00BB7D3C">
        <w:rPr>
          <w:i/>
          <w:iCs w:val="0"/>
          <w:u w:val="none"/>
        </w:rPr>
        <w:t>John Stuart Mill</w:t>
      </w:r>
      <w:r w:rsidRPr="00BB7D3C">
        <w:rPr>
          <w:iCs w:val="0"/>
          <w:u w:val="none"/>
        </w:rPr>
        <w:t xml:space="preserve"> </w:t>
      </w:r>
    </w:p>
    <w:p w14:paraId="302FFCF4" w14:textId="77777777" w:rsidR="0058208B" w:rsidRDefault="0058208B" w:rsidP="0058208B">
      <w:pPr>
        <w:ind w:right="-720"/>
        <w:rPr>
          <w:bCs/>
        </w:rPr>
      </w:pPr>
    </w:p>
    <w:p w14:paraId="1B624B73" w14:textId="77777777" w:rsidR="00764638" w:rsidRDefault="00764638" w:rsidP="0058208B">
      <w:pPr>
        <w:ind w:right="-720"/>
        <w:rPr>
          <w:b/>
          <w:bCs/>
        </w:rPr>
      </w:pPr>
    </w:p>
    <w:p w14:paraId="3C07EBC4" w14:textId="4A7CAA13" w:rsidR="0058208B" w:rsidRPr="008D6C8C" w:rsidRDefault="007242CC" w:rsidP="0058208B">
      <w:pPr>
        <w:ind w:right="-720"/>
        <w:rPr>
          <w:b/>
          <w:bCs/>
        </w:rPr>
      </w:pPr>
      <w:r>
        <w:rPr>
          <w:b/>
          <w:bCs/>
        </w:rPr>
        <w:t>February 23 to 25</w:t>
      </w:r>
    </w:p>
    <w:p w14:paraId="2EB5B576" w14:textId="77777777" w:rsidR="00022281" w:rsidRDefault="00022281" w:rsidP="00022281">
      <w:pPr>
        <w:ind w:right="-720"/>
        <w:rPr>
          <w:bCs/>
        </w:rPr>
      </w:pPr>
      <w:r>
        <w:rPr>
          <w:bCs/>
        </w:rPr>
        <w:t xml:space="preserve">Ethics, </w:t>
      </w:r>
      <w:r w:rsidRPr="004B0689">
        <w:rPr>
          <w:bCs/>
        </w:rPr>
        <w:t>Metaphysics</w:t>
      </w:r>
      <w:r>
        <w:rPr>
          <w:bCs/>
        </w:rPr>
        <w:t xml:space="preserve"> and Asceticism</w:t>
      </w:r>
      <w:r w:rsidRPr="004B0689">
        <w:rPr>
          <w:bCs/>
        </w:rPr>
        <w:t xml:space="preserve"> in Christianity and Islam </w:t>
      </w:r>
    </w:p>
    <w:p w14:paraId="0BFF49EF" w14:textId="77777777" w:rsidR="00022281" w:rsidRDefault="00022281" w:rsidP="00022281">
      <w:pPr>
        <w:ind w:right="-720"/>
        <w:rPr>
          <w:bCs/>
        </w:rPr>
      </w:pPr>
      <w:r>
        <w:rPr>
          <w:bCs/>
        </w:rPr>
        <w:t xml:space="preserve">Preparation for the Reading Quiz </w:t>
      </w:r>
    </w:p>
    <w:p w14:paraId="5BC41609" w14:textId="77777777" w:rsidR="00022281" w:rsidRDefault="00022281" w:rsidP="00022281">
      <w:pPr>
        <w:ind w:right="-720"/>
        <w:rPr>
          <w:bCs/>
        </w:rPr>
      </w:pPr>
      <w:r>
        <w:rPr>
          <w:bCs/>
        </w:rPr>
        <w:t xml:space="preserve">Reading: </w:t>
      </w:r>
      <w:r w:rsidRPr="00B21D46">
        <w:rPr>
          <w:bCs/>
          <w:i/>
        </w:rPr>
        <w:t>Comparative Religious Ethics, Islamic Stories</w:t>
      </w:r>
      <w:r>
        <w:rPr>
          <w:bCs/>
        </w:rPr>
        <w:t xml:space="preserve">. </w:t>
      </w:r>
    </w:p>
    <w:p w14:paraId="4CFB5628" w14:textId="5A0CE64A" w:rsidR="001747B9" w:rsidRDefault="001747B9" w:rsidP="0058208B">
      <w:pPr>
        <w:ind w:right="-720"/>
        <w:rPr>
          <w:bCs/>
        </w:rPr>
      </w:pPr>
    </w:p>
    <w:p w14:paraId="6125153F" w14:textId="77777777" w:rsidR="001747B9" w:rsidRDefault="001747B9" w:rsidP="0058208B">
      <w:pPr>
        <w:ind w:right="-720"/>
        <w:rPr>
          <w:bCs/>
        </w:rPr>
      </w:pPr>
    </w:p>
    <w:p w14:paraId="522DB42B" w14:textId="77777777" w:rsidR="0058208B" w:rsidRDefault="0058208B" w:rsidP="0058208B">
      <w:pPr>
        <w:ind w:right="-720"/>
        <w:rPr>
          <w:bCs/>
        </w:rPr>
      </w:pPr>
    </w:p>
    <w:p w14:paraId="3E65C27E" w14:textId="77777777" w:rsidR="0058208B" w:rsidRPr="008D6C8C" w:rsidRDefault="0058208B" w:rsidP="0058208B">
      <w:pPr>
        <w:ind w:right="-720"/>
        <w:rPr>
          <w:b/>
          <w:bCs/>
        </w:rPr>
      </w:pPr>
      <w:r w:rsidRPr="008D6C8C">
        <w:rPr>
          <w:b/>
          <w:bCs/>
        </w:rPr>
        <w:t xml:space="preserve">March 3 to 5 </w:t>
      </w:r>
    </w:p>
    <w:p w14:paraId="5EAD0608" w14:textId="37D09623" w:rsidR="00022281" w:rsidRPr="00022281" w:rsidRDefault="00022281" w:rsidP="00022281">
      <w:pPr>
        <w:pStyle w:val="Heading3"/>
        <w:rPr>
          <w:iCs w:val="0"/>
          <w:u w:val="none"/>
        </w:rPr>
      </w:pPr>
      <w:r>
        <w:rPr>
          <w:iCs w:val="0"/>
          <w:highlight w:val="yellow"/>
          <w:u w:val="none"/>
        </w:rPr>
        <w:t>March 3</w:t>
      </w:r>
      <w:r w:rsidRPr="00022281">
        <w:rPr>
          <w:iCs w:val="0"/>
          <w:highlight w:val="yellow"/>
          <w:u w:val="none"/>
          <w:vertAlign w:val="superscript"/>
        </w:rPr>
        <w:t>rd</w:t>
      </w:r>
      <w:r>
        <w:rPr>
          <w:iCs w:val="0"/>
          <w:highlight w:val="yellow"/>
          <w:u w:val="none"/>
        </w:rPr>
        <w:t xml:space="preserve"> </w:t>
      </w:r>
      <w:r w:rsidRPr="007242CC">
        <w:rPr>
          <w:iCs w:val="0"/>
          <w:highlight w:val="yellow"/>
          <w:u w:val="none"/>
        </w:rPr>
        <w:t>Short Essay #2 on “Republic” due</w:t>
      </w:r>
      <w:r w:rsidRPr="007242CC">
        <w:rPr>
          <w:iCs w:val="0"/>
          <w:u w:val="none"/>
        </w:rPr>
        <w:t xml:space="preserve">             </w:t>
      </w:r>
    </w:p>
    <w:p w14:paraId="564F1B06" w14:textId="77777777" w:rsidR="00022281" w:rsidRDefault="00022281" w:rsidP="00022281">
      <w:pPr>
        <w:ind w:right="-720"/>
        <w:rPr>
          <w:bCs/>
        </w:rPr>
      </w:pPr>
      <w:r>
        <w:rPr>
          <w:bCs/>
        </w:rPr>
        <w:t xml:space="preserve">Theories of Reality, Perception and Human Consciousness </w:t>
      </w:r>
    </w:p>
    <w:p w14:paraId="33CC88A7" w14:textId="1EDE6BB2" w:rsidR="00022281" w:rsidRDefault="00BF5757" w:rsidP="00022281">
      <w:pPr>
        <w:ind w:right="-720"/>
        <w:rPr>
          <w:bCs/>
        </w:rPr>
      </w:pPr>
      <w:r>
        <w:rPr>
          <w:bCs/>
        </w:rPr>
        <w:t xml:space="preserve">Ethics, </w:t>
      </w:r>
      <w:r w:rsidR="00022281">
        <w:rPr>
          <w:bCs/>
        </w:rPr>
        <w:t>Metaphysics</w:t>
      </w:r>
      <w:r w:rsidR="00C02484">
        <w:rPr>
          <w:bCs/>
        </w:rPr>
        <w:t xml:space="preserve"> and Asceticism in Hinduism and </w:t>
      </w:r>
      <w:r w:rsidR="00022281">
        <w:rPr>
          <w:bCs/>
        </w:rPr>
        <w:t>Buddhism</w:t>
      </w:r>
      <w:r w:rsidR="00C02484">
        <w:rPr>
          <w:bCs/>
        </w:rPr>
        <w:t xml:space="preserve"> </w:t>
      </w:r>
    </w:p>
    <w:p w14:paraId="3BEB8B63" w14:textId="37616018" w:rsidR="00022281" w:rsidRPr="00022281" w:rsidRDefault="00022281" w:rsidP="0058208B">
      <w:pPr>
        <w:ind w:right="-720"/>
        <w:rPr>
          <w:bCs/>
        </w:rPr>
      </w:pPr>
      <w:r>
        <w:rPr>
          <w:bCs/>
        </w:rPr>
        <w:t xml:space="preserve">Reading: The Routledge Companion to Ethics: </w:t>
      </w:r>
      <w:r w:rsidRPr="002B7C47">
        <w:rPr>
          <w:bCs/>
          <w:i/>
        </w:rPr>
        <w:t>Ethical Thought in India</w:t>
      </w:r>
    </w:p>
    <w:p w14:paraId="1456CFF9" w14:textId="69505A6A" w:rsidR="004B0689" w:rsidRDefault="004B0689" w:rsidP="0058208B">
      <w:pPr>
        <w:ind w:right="-720"/>
        <w:rPr>
          <w:bCs/>
        </w:rPr>
      </w:pPr>
      <w:r w:rsidRPr="004B0689">
        <w:rPr>
          <w:bCs/>
          <w:highlight w:val="yellow"/>
        </w:rPr>
        <w:t>March 5. Reading Quiz # 2</w:t>
      </w:r>
    </w:p>
    <w:p w14:paraId="60D2DC35" w14:textId="77777777" w:rsidR="004B0689" w:rsidRDefault="004B0689" w:rsidP="0058208B">
      <w:pPr>
        <w:ind w:right="-720"/>
        <w:rPr>
          <w:bCs/>
        </w:rPr>
      </w:pPr>
    </w:p>
    <w:p w14:paraId="5C046F8E" w14:textId="77777777" w:rsidR="0058208B" w:rsidRDefault="0058208B" w:rsidP="0058208B">
      <w:pPr>
        <w:ind w:right="-720"/>
        <w:rPr>
          <w:bCs/>
          <w:color w:val="C0504D" w:themeColor="accent2"/>
        </w:rPr>
      </w:pPr>
    </w:p>
    <w:p w14:paraId="313891DF" w14:textId="77777777" w:rsidR="0058208B" w:rsidRDefault="0058208B" w:rsidP="0058208B">
      <w:pPr>
        <w:ind w:right="-720"/>
        <w:rPr>
          <w:bCs/>
          <w:color w:val="C0504D" w:themeColor="accent2"/>
        </w:rPr>
      </w:pPr>
    </w:p>
    <w:p w14:paraId="6240F871" w14:textId="174123AC" w:rsidR="0058208B" w:rsidRPr="008D6C8C" w:rsidRDefault="00D74230" w:rsidP="0058208B">
      <w:pPr>
        <w:ind w:right="-720"/>
        <w:rPr>
          <w:b/>
          <w:bCs/>
        </w:rPr>
      </w:pPr>
      <w:r>
        <w:rPr>
          <w:b/>
          <w:bCs/>
        </w:rPr>
        <w:t>March 9 to 11</w:t>
      </w:r>
    </w:p>
    <w:p w14:paraId="6DEC3ECE" w14:textId="0D560A6E" w:rsidR="00D74230" w:rsidRDefault="00D74230" w:rsidP="00D74230">
      <w:pPr>
        <w:ind w:right="-720"/>
        <w:rPr>
          <w:bCs/>
        </w:rPr>
      </w:pPr>
      <w:r>
        <w:rPr>
          <w:bCs/>
        </w:rPr>
        <w:t xml:space="preserve">Human Destiny, </w:t>
      </w:r>
      <w:r w:rsidR="00B21D46">
        <w:rPr>
          <w:bCs/>
        </w:rPr>
        <w:t xml:space="preserve">determinism and </w:t>
      </w:r>
      <w:r>
        <w:rPr>
          <w:bCs/>
        </w:rPr>
        <w:t>predestination</w:t>
      </w:r>
    </w:p>
    <w:p w14:paraId="390228F2" w14:textId="4075E6C5" w:rsidR="00D74230" w:rsidRDefault="00E23D89" w:rsidP="00D74230">
      <w:pPr>
        <w:ind w:right="-720"/>
        <w:rPr>
          <w:bCs/>
        </w:rPr>
      </w:pPr>
      <w:r>
        <w:rPr>
          <w:bCs/>
        </w:rPr>
        <w:t>Augustinian and Calvinist understanding of human depravity</w:t>
      </w:r>
    </w:p>
    <w:p w14:paraId="38DAE452" w14:textId="4087F61E" w:rsidR="00E23D89" w:rsidRDefault="00220481" w:rsidP="00D74230">
      <w:pPr>
        <w:ind w:right="-720"/>
        <w:rPr>
          <w:bCs/>
        </w:rPr>
      </w:pPr>
      <w:r>
        <w:rPr>
          <w:bCs/>
        </w:rPr>
        <w:t>Societal vs. devotional ethics</w:t>
      </w:r>
    </w:p>
    <w:p w14:paraId="01915C20" w14:textId="522C7295" w:rsidR="00220481" w:rsidRDefault="00220481" w:rsidP="00D74230">
      <w:pPr>
        <w:ind w:right="-720"/>
        <w:rPr>
          <w:bCs/>
        </w:rPr>
      </w:pPr>
      <w:r>
        <w:rPr>
          <w:bCs/>
        </w:rPr>
        <w:t xml:space="preserve">Islam: Shariah vs. Tariqah </w:t>
      </w:r>
    </w:p>
    <w:p w14:paraId="0F46537F" w14:textId="17FDD979" w:rsidR="00220481" w:rsidRDefault="00220481" w:rsidP="00D74230">
      <w:pPr>
        <w:ind w:right="-720"/>
        <w:rPr>
          <w:bCs/>
        </w:rPr>
      </w:pPr>
      <w:r>
        <w:rPr>
          <w:bCs/>
        </w:rPr>
        <w:t>Christianity: Grace vs. Law</w:t>
      </w:r>
    </w:p>
    <w:p w14:paraId="008CC27D" w14:textId="01B7C21E" w:rsidR="00220481" w:rsidRDefault="00220481" w:rsidP="00D74230">
      <w:pPr>
        <w:ind w:right="-720"/>
        <w:rPr>
          <w:bCs/>
        </w:rPr>
      </w:pPr>
      <w:r>
        <w:rPr>
          <w:bCs/>
        </w:rPr>
        <w:t xml:space="preserve">Reading: </w:t>
      </w:r>
      <w:r w:rsidR="001334A9" w:rsidRPr="00120BD3">
        <w:t xml:space="preserve">Routledge Companion to Ethics: </w:t>
      </w:r>
      <w:r w:rsidR="001334A9" w:rsidRPr="00120BD3">
        <w:rPr>
          <w:i/>
        </w:rPr>
        <w:t>Ethics and Reason</w:t>
      </w:r>
      <w:r w:rsidR="001334A9">
        <w:rPr>
          <w:i/>
        </w:rPr>
        <w:t xml:space="preserve"> </w:t>
      </w:r>
      <w:r w:rsidR="001334A9" w:rsidRPr="00F9130A">
        <w:rPr>
          <w:i/>
        </w:rPr>
        <w:t xml:space="preserve">(Descartes, Spinoza, </w:t>
      </w:r>
      <w:proofErr w:type="gramStart"/>
      <w:r w:rsidR="001334A9" w:rsidRPr="00F9130A">
        <w:rPr>
          <w:i/>
        </w:rPr>
        <w:t>Leibniz )</w:t>
      </w:r>
      <w:proofErr w:type="gramEnd"/>
    </w:p>
    <w:p w14:paraId="2F4DD6C7" w14:textId="7C025D07" w:rsidR="0058208B" w:rsidRPr="00120BD3" w:rsidRDefault="00120BD3" w:rsidP="0058208B">
      <w:pPr>
        <w:pStyle w:val="Heading3"/>
        <w:rPr>
          <w:bCs w:val="0"/>
          <w:iCs w:val="0"/>
          <w:u w:val="none"/>
        </w:rPr>
      </w:pPr>
      <w:r w:rsidRPr="00120BD3">
        <w:rPr>
          <w:bCs w:val="0"/>
          <w:iCs w:val="0"/>
          <w:u w:val="none"/>
        </w:rPr>
        <w:t xml:space="preserve">               </w:t>
      </w:r>
    </w:p>
    <w:p w14:paraId="58356004" w14:textId="77777777" w:rsidR="0058208B" w:rsidRPr="00120BD3" w:rsidRDefault="0058208B" w:rsidP="0058208B">
      <w:pPr>
        <w:ind w:right="-720"/>
        <w:rPr>
          <w:bCs/>
        </w:rPr>
      </w:pPr>
    </w:p>
    <w:p w14:paraId="12B15D7C" w14:textId="77777777" w:rsidR="0058208B" w:rsidRDefault="0058208B" w:rsidP="0058208B">
      <w:pPr>
        <w:ind w:right="-720"/>
        <w:rPr>
          <w:bCs/>
        </w:rPr>
      </w:pPr>
    </w:p>
    <w:p w14:paraId="395C2455" w14:textId="361BDA05" w:rsidR="0058208B" w:rsidRPr="00AB5B2F" w:rsidRDefault="00B90BE7" w:rsidP="0058208B">
      <w:pPr>
        <w:ind w:right="-720"/>
        <w:rPr>
          <w:b/>
          <w:bCs/>
        </w:rPr>
      </w:pPr>
      <w:r>
        <w:rPr>
          <w:b/>
          <w:bCs/>
        </w:rPr>
        <w:t>March 16 to 18</w:t>
      </w:r>
    </w:p>
    <w:p w14:paraId="0E349606" w14:textId="77777777" w:rsidR="00220481" w:rsidRDefault="00220481" w:rsidP="0058208B">
      <w:pPr>
        <w:ind w:right="-720"/>
        <w:rPr>
          <w:bCs/>
        </w:rPr>
      </w:pPr>
      <w:r>
        <w:rPr>
          <w:bCs/>
        </w:rPr>
        <w:t xml:space="preserve">Lecture overview </w:t>
      </w:r>
    </w:p>
    <w:p w14:paraId="7FCE2F93" w14:textId="126C1A22" w:rsidR="0058208B" w:rsidRPr="00B90BE7" w:rsidRDefault="00B90BE7" w:rsidP="0058208B">
      <w:pPr>
        <w:ind w:right="-720"/>
        <w:rPr>
          <w:bCs/>
        </w:rPr>
      </w:pPr>
      <w:r w:rsidRPr="00B90BE7">
        <w:rPr>
          <w:bCs/>
        </w:rPr>
        <w:t xml:space="preserve">Preparation for the Midterm Exam </w:t>
      </w:r>
    </w:p>
    <w:p w14:paraId="2507446E" w14:textId="3F95CE2C" w:rsidR="00B90BE7" w:rsidRPr="00B90BE7" w:rsidRDefault="00220481" w:rsidP="0058208B">
      <w:pPr>
        <w:ind w:right="-720"/>
        <w:rPr>
          <w:bCs/>
        </w:rPr>
      </w:pPr>
      <w:r w:rsidRPr="00220481">
        <w:rPr>
          <w:bCs/>
          <w:highlight w:val="yellow"/>
        </w:rPr>
        <w:t>March 18</w:t>
      </w:r>
      <w:r w:rsidRPr="00220481">
        <w:rPr>
          <w:bCs/>
          <w:highlight w:val="yellow"/>
          <w:vertAlign w:val="superscript"/>
        </w:rPr>
        <w:t>th</w:t>
      </w:r>
      <w:r w:rsidRPr="00220481">
        <w:rPr>
          <w:bCs/>
          <w:highlight w:val="yellow"/>
        </w:rPr>
        <w:t xml:space="preserve">. </w:t>
      </w:r>
      <w:r w:rsidR="00B90BE7" w:rsidRPr="00220481">
        <w:rPr>
          <w:bCs/>
          <w:highlight w:val="yellow"/>
        </w:rPr>
        <w:t>Midterm Exam</w:t>
      </w:r>
      <w:r w:rsidR="00B90BE7" w:rsidRPr="00B90BE7">
        <w:rPr>
          <w:bCs/>
        </w:rPr>
        <w:t xml:space="preserve"> </w:t>
      </w:r>
    </w:p>
    <w:p w14:paraId="2404051B" w14:textId="77777777" w:rsidR="0058208B" w:rsidRDefault="0058208B" w:rsidP="0058208B">
      <w:pPr>
        <w:ind w:right="-720"/>
        <w:rPr>
          <w:bCs/>
        </w:rPr>
      </w:pPr>
    </w:p>
    <w:p w14:paraId="49449A2D" w14:textId="770BEACF" w:rsidR="0058208B" w:rsidRDefault="00120BD3" w:rsidP="0058208B">
      <w:pPr>
        <w:ind w:right="-720"/>
        <w:rPr>
          <w:b/>
          <w:bCs/>
        </w:rPr>
      </w:pPr>
      <w:r>
        <w:rPr>
          <w:b/>
          <w:bCs/>
        </w:rPr>
        <w:t>March 23 to 25</w:t>
      </w:r>
    </w:p>
    <w:p w14:paraId="190E9D7A" w14:textId="77777777" w:rsidR="006D0619" w:rsidRDefault="006D0619" w:rsidP="0058208B">
      <w:pPr>
        <w:ind w:right="-720"/>
        <w:rPr>
          <w:bCs/>
        </w:rPr>
      </w:pPr>
      <w:r>
        <w:rPr>
          <w:bCs/>
        </w:rPr>
        <w:t xml:space="preserve">Social Justice, Government and Natural Rights. </w:t>
      </w:r>
    </w:p>
    <w:p w14:paraId="5D8F567A" w14:textId="77777777" w:rsidR="006D0619" w:rsidRDefault="006D0619" w:rsidP="0058208B">
      <w:pPr>
        <w:ind w:right="-720"/>
        <w:rPr>
          <w:bCs/>
        </w:rPr>
      </w:pPr>
      <w:r>
        <w:rPr>
          <w:bCs/>
        </w:rPr>
        <w:t>Ethics of Economy and Distribution of Wealth</w:t>
      </w:r>
    </w:p>
    <w:p w14:paraId="3476043A" w14:textId="46222588" w:rsidR="00ED2DC8" w:rsidRPr="00FB2612" w:rsidRDefault="00BB7D3C" w:rsidP="00FB2612">
      <w:pPr>
        <w:ind w:right="-720"/>
        <w:rPr>
          <w:bCs/>
        </w:rPr>
      </w:pPr>
      <w:r>
        <w:rPr>
          <w:bCs/>
        </w:rPr>
        <w:t xml:space="preserve">Reading: </w:t>
      </w:r>
      <w:r w:rsidR="00022281">
        <w:rPr>
          <w:bCs/>
        </w:rPr>
        <w:t>John Locke,</w:t>
      </w:r>
      <w:r w:rsidR="00022281" w:rsidRPr="00F80075">
        <w:rPr>
          <w:bCs/>
        </w:rPr>
        <w:t xml:space="preserve"> </w:t>
      </w:r>
      <w:r w:rsidRPr="00BB7D3C">
        <w:rPr>
          <w:bCs/>
          <w:i/>
        </w:rPr>
        <w:t xml:space="preserve">A Second Treatise of </w:t>
      </w:r>
      <w:proofErr w:type="gramStart"/>
      <w:r w:rsidRPr="00BB7D3C">
        <w:rPr>
          <w:bCs/>
          <w:i/>
        </w:rPr>
        <w:t>Government</w:t>
      </w:r>
      <w:r>
        <w:rPr>
          <w:bCs/>
        </w:rPr>
        <w:t>…,</w:t>
      </w:r>
      <w:proofErr w:type="gramEnd"/>
      <w:r>
        <w:rPr>
          <w:bCs/>
        </w:rPr>
        <w:t xml:space="preserve"> </w:t>
      </w:r>
    </w:p>
    <w:p w14:paraId="126DA9AC" w14:textId="3D2DFA80" w:rsidR="00ED2DC8" w:rsidRPr="00F80075" w:rsidRDefault="005A79BC" w:rsidP="0058208B">
      <w:pPr>
        <w:ind w:right="-720"/>
        <w:rPr>
          <w:bCs/>
        </w:rPr>
      </w:pPr>
      <w:r>
        <w:rPr>
          <w:bCs/>
        </w:rPr>
        <w:t xml:space="preserve">                 Sandel, </w:t>
      </w:r>
      <w:r w:rsidRPr="005A79BC">
        <w:rPr>
          <w:bCs/>
          <w:i/>
        </w:rPr>
        <w:t>Justice</w:t>
      </w:r>
      <w:r>
        <w:rPr>
          <w:bCs/>
        </w:rPr>
        <w:t xml:space="preserve">, Chapter 3 “ Do We Own Ourselves?” pp. 114-146 </w:t>
      </w:r>
    </w:p>
    <w:p w14:paraId="26066555" w14:textId="77777777" w:rsidR="00F80075" w:rsidRPr="00F80075" w:rsidRDefault="00F80075" w:rsidP="0058208B">
      <w:pPr>
        <w:ind w:right="-720"/>
        <w:rPr>
          <w:bCs/>
        </w:rPr>
      </w:pPr>
    </w:p>
    <w:p w14:paraId="0BC1F4CB" w14:textId="77777777" w:rsidR="000C585F" w:rsidRDefault="000C585F" w:rsidP="0058208B">
      <w:pPr>
        <w:rPr>
          <w:b/>
          <w:bCs/>
        </w:rPr>
      </w:pPr>
    </w:p>
    <w:p w14:paraId="2AD8B9C8" w14:textId="77777777" w:rsidR="000C585F" w:rsidRDefault="000C585F" w:rsidP="0058208B">
      <w:pPr>
        <w:rPr>
          <w:b/>
          <w:bCs/>
        </w:rPr>
      </w:pPr>
    </w:p>
    <w:p w14:paraId="48BE4B4D" w14:textId="34B6C28D" w:rsidR="0058208B" w:rsidRPr="00AB5B2F" w:rsidRDefault="00DB3ABE" w:rsidP="0058208B">
      <w:pPr>
        <w:rPr>
          <w:b/>
          <w:bCs/>
        </w:rPr>
      </w:pPr>
      <w:r>
        <w:rPr>
          <w:b/>
          <w:bCs/>
        </w:rPr>
        <w:t>March 30</w:t>
      </w:r>
      <w:r w:rsidRPr="00DB3ABE">
        <w:rPr>
          <w:b/>
          <w:bCs/>
          <w:vertAlign w:val="superscript"/>
        </w:rPr>
        <w:t>th</w:t>
      </w:r>
      <w:r>
        <w:rPr>
          <w:b/>
          <w:bCs/>
        </w:rPr>
        <w:t xml:space="preserve"> to </w:t>
      </w:r>
      <w:r w:rsidR="00265D95">
        <w:rPr>
          <w:b/>
          <w:bCs/>
        </w:rPr>
        <w:t>April 1</w:t>
      </w:r>
    </w:p>
    <w:p w14:paraId="6CF06283" w14:textId="77777777" w:rsidR="00ED2DC8" w:rsidRDefault="00ED2DC8" w:rsidP="0058208B">
      <w:pPr>
        <w:ind w:right="-720"/>
        <w:rPr>
          <w:bCs/>
          <w:iCs/>
        </w:rPr>
      </w:pPr>
      <w:r w:rsidRPr="00ED2DC8">
        <w:rPr>
          <w:bCs/>
          <w:iCs/>
        </w:rPr>
        <w:t xml:space="preserve">Overview of the reading material </w:t>
      </w:r>
    </w:p>
    <w:p w14:paraId="4544677B" w14:textId="583B32D7" w:rsidR="00FB2612" w:rsidRPr="00DB3ABE" w:rsidRDefault="00FB2612" w:rsidP="00FB2612">
      <w:pPr>
        <w:ind w:right="-720"/>
        <w:rPr>
          <w:bCs/>
          <w:iCs/>
        </w:rPr>
      </w:pPr>
      <w:r>
        <w:rPr>
          <w:color w:val="1A1A1A"/>
        </w:rPr>
        <w:t xml:space="preserve">Reading: </w:t>
      </w:r>
      <w:r w:rsidRPr="00DB3ABE">
        <w:rPr>
          <w:color w:val="1A1A1A"/>
        </w:rPr>
        <w:t xml:space="preserve">Francis Galton: </w:t>
      </w:r>
      <w:r w:rsidRPr="00DB3ABE">
        <w:rPr>
          <w:i/>
          <w:color w:val="1A1A1A"/>
        </w:rPr>
        <w:t>Inquiries into Human Faculty and its Development</w:t>
      </w:r>
      <w:r>
        <w:rPr>
          <w:i/>
          <w:color w:val="1A1A1A"/>
        </w:rPr>
        <w:t xml:space="preserve"> (Short Essay #3)</w:t>
      </w:r>
    </w:p>
    <w:p w14:paraId="6C42C2E1" w14:textId="1B3C33E7" w:rsidR="00FB2612" w:rsidRPr="00186016" w:rsidRDefault="00FB2612" w:rsidP="00FB2612">
      <w:pPr>
        <w:ind w:right="-720"/>
        <w:rPr>
          <w:bCs/>
          <w:color w:val="C0504D" w:themeColor="accent2"/>
        </w:rPr>
      </w:pPr>
      <w:r>
        <w:rPr>
          <w:bCs/>
          <w:iCs/>
        </w:rPr>
        <w:t xml:space="preserve">                </w:t>
      </w:r>
      <w:r>
        <w:t>Friedrich Nietzsche,</w:t>
      </w:r>
      <w:r w:rsidRPr="00FE4B89">
        <w:rPr>
          <w:i/>
        </w:rPr>
        <w:t xml:space="preserve"> Thus Spake Zarathustra</w:t>
      </w:r>
      <w:r>
        <w:rPr>
          <w:i/>
        </w:rPr>
        <w:t xml:space="preserve"> </w:t>
      </w:r>
      <w:r>
        <w:rPr>
          <w:i/>
          <w:color w:val="1A1A1A"/>
        </w:rPr>
        <w:t xml:space="preserve">(Also for the Short Essay #3) </w:t>
      </w:r>
    </w:p>
    <w:p w14:paraId="2706A714" w14:textId="77777777" w:rsidR="00FB2612" w:rsidRPr="00ED2DC8" w:rsidRDefault="00FB2612" w:rsidP="0058208B">
      <w:pPr>
        <w:ind w:right="-720"/>
        <w:rPr>
          <w:bCs/>
          <w:iCs/>
        </w:rPr>
      </w:pPr>
    </w:p>
    <w:p w14:paraId="10759645" w14:textId="6B9B5CBB" w:rsidR="00ED2DC8" w:rsidRPr="00ED2DC8" w:rsidRDefault="00ED2DC8" w:rsidP="0058208B">
      <w:pPr>
        <w:ind w:right="-720"/>
        <w:rPr>
          <w:bCs/>
          <w:iCs/>
          <w:u w:val="single"/>
        </w:rPr>
      </w:pPr>
      <w:r w:rsidRPr="00ED2DC8">
        <w:rPr>
          <w:bCs/>
          <w:iCs/>
        </w:rPr>
        <w:t>Preparation for the Reading Quiz</w:t>
      </w:r>
      <w:r w:rsidRPr="00ED2DC8">
        <w:rPr>
          <w:bCs/>
          <w:iCs/>
          <w:u w:val="single"/>
        </w:rPr>
        <w:t xml:space="preserve">  </w:t>
      </w:r>
    </w:p>
    <w:p w14:paraId="5A2AA49F" w14:textId="3AC3026E" w:rsidR="00265D95" w:rsidRDefault="00DB3ABE" w:rsidP="0058208B">
      <w:pPr>
        <w:ind w:right="-720"/>
        <w:rPr>
          <w:bCs/>
          <w:iCs/>
          <w:u w:val="single"/>
        </w:rPr>
      </w:pPr>
      <w:r w:rsidRPr="00DB3ABE">
        <w:rPr>
          <w:bCs/>
          <w:iCs/>
          <w:highlight w:val="yellow"/>
          <w:u w:val="single"/>
        </w:rPr>
        <w:t>April 1</w:t>
      </w:r>
      <w:r w:rsidRPr="00DB3ABE">
        <w:rPr>
          <w:bCs/>
          <w:iCs/>
          <w:highlight w:val="yellow"/>
          <w:u w:val="single"/>
          <w:vertAlign w:val="superscript"/>
        </w:rPr>
        <w:t>st</w:t>
      </w:r>
      <w:r w:rsidRPr="00DB3ABE">
        <w:rPr>
          <w:bCs/>
          <w:iCs/>
          <w:highlight w:val="yellow"/>
          <w:u w:val="single"/>
        </w:rPr>
        <w:t xml:space="preserve"> </w:t>
      </w:r>
      <w:r w:rsidR="00265D95" w:rsidRPr="00DB3ABE">
        <w:rPr>
          <w:bCs/>
          <w:iCs/>
          <w:highlight w:val="yellow"/>
          <w:u w:val="single"/>
        </w:rPr>
        <w:t>Reading Quiz# 3</w:t>
      </w:r>
    </w:p>
    <w:p w14:paraId="66410D1A" w14:textId="68A081CC" w:rsidR="00DB3ABE" w:rsidRPr="00DB3ABE" w:rsidRDefault="00DB3ABE" w:rsidP="0058208B">
      <w:pPr>
        <w:ind w:right="-720"/>
        <w:rPr>
          <w:bCs/>
          <w:iCs/>
        </w:rPr>
      </w:pPr>
      <w:r w:rsidRPr="00DB3ABE">
        <w:rPr>
          <w:bCs/>
          <w:iCs/>
        </w:rPr>
        <w:t>Discussion</w:t>
      </w:r>
    </w:p>
    <w:p w14:paraId="70A069C4" w14:textId="77777777" w:rsidR="00DB3ABE" w:rsidRDefault="00DB3ABE" w:rsidP="0058208B">
      <w:pPr>
        <w:ind w:right="-720"/>
        <w:rPr>
          <w:bCs/>
          <w:iCs/>
          <w:u w:val="single"/>
        </w:rPr>
      </w:pPr>
    </w:p>
    <w:p w14:paraId="53CA0D1B" w14:textId="77777777" w:rsidR="00DB3ABE" w:rsidRDefault="00DB3ABE" w:rsidP="0058208B">
      <w:pPr>
        <w:ind w:right="-720"/>
        <w:rPr>
          <w:bCs/>
          <w:iCs/>
          <w:u w:val="single"/>
        </w:rPr>
      </w:pPr>
    </w:p>
    <w:p w14:paraId="09659762" w14:textId="77777777" w:rsidR="00DB3ABE" w:rsidRDefault="00DB3ABE" w:rsidP="0058208B">
      <w:pPr>
        <w:ind w:right="-720"/>
        <w:rPr>
          <w:bCs/>
          <w:iCs/>
          <w:u w:val="single"/>
        </w:rPr>
      </w:pPr>
    </w:p>
    <w:p w14:paraId="55066B4E" w14:textId="724F66C6" w:rsidR="00DB3ABE" w:rsidRPr="00DB3ABE" w:rsidRDefault="00DB3ABE" w:rsidP="0058208B">
      <w:pPr>
        <w:ind w:right="-720"/>
        <w:rPr>
          <w:b/>
          <w:bCs/>
          <w:iCs/>
          <w:color w:val="FF0000"/>
        </w:rPr>
      </w:pPr>
      <w:r w:rsidRPr="00DB3ABE">
        <w:rPr>
          <w:b/>
          <w:bCs/>
          <w:iCs/>
          <w:color w:val="FF0000"/>
        </w:rPr>
        <w:t xml:space="preserve">Spring Recess </w:t>
      </w:r>
    </w:p>
    <w:p w14:paraId="6B26B928" w14:textId="77777777" w:rsidR="00DB3ABE" w:rsidRDefault="00DB3ABE" w:rsidP="0058208B">
      <w:pPr>
        <w:ind w:right="-720"/>
        <w:rPr>
          <w:bCs/>
          <w:iCs/>
          <w:u w:val="single"/>
        </w:rPr>
      </w:pPr>
    </w:p>
    <w:p w14:paraId="6CA28EB5" w14:textId="77777777" w:rsidR="0058208B" w:rsidRDefault="0058208B" w:rsidP="0058208B">
      <w:pPr>
        <w:ind w:right="-720"/>
        <w:rPr>
          <w:bCs/>
        </w:rPr>
      </w:pPr>
    </w:p>
    <w:p w14:paraId="3349B056" w14:textId="77777777" w:rsidR="0058208B" w:rsidRDefault="0058208B" w:rsidP="0058208B">
      <w:pPr>
        <w:ind w:right="-720"/>
        <w:rPr>
          <w:bCs/>
        </w:rPr>
      </w:pPr>
    </w:p>
    <w:p w14:paraId="2CFEB360" w14:textId="77777777" w:rsidR="0058208B" w:rsidRDefault="0058208B" w:rsidP="0058208B">
      <w:pPr>
        <w:ind w:right="-720"/>
        <w:rPr>
          <w:bCs/>
        </w:rPr>
      </w:pPr>
    </w:p>
    <w:p w14:paraId="42344570" w14:textId="77777777" w:rsidR="0058208B" w:rsidRDefault="0058208B" w:rsidP="0058208B">
      <w:pPr>
        <w:ind w:right="-720"/>
        <w:rPr>
          <w:bCs/>
        </w:rPr>
      </w:pPr>
    </w:p>
    <w:p w14:paraId="6A58B22D" w14:textId="3907977A" w:rsidR="0058208B" w:rsidRPr="00AB5B2F" w:rsidRDefault="00DB3ABE" w:rsidP="0058208B">
      <w:pPr>
        <w:ind w:right="-720"/>
        <w:rPr>
          <w:b/>
          <w:bCs/>
        </w:rPr>
      </w:pPr>
      <w:r>
        <w:rPr>
          <w:b/>
          <w:bCs/>
        </w:rPr>
        <w:t>April 13 to 15</w:t>
      </w:r>
    </w:p>
    <w:p w14:paraId="2E8CFFCF" w14:textId="13B300A9" w:rsidR="00ED2DC8" w:rsidRDefault="00ED2DC8" w:rsidP="00ED2DC8">
      <w:pPr>
        <w:ind w:right="-720"/>
        <w:rPr>
          <w:bCs/>
          <w:iCs/>
        </w:rPr>
      </w:pPr>
      <w:r w:rsidRPr="00ED2DC8">
        <w:rPr>
          <w:bCs/>
          <w:iCs/>
          <w:highlight w:val="yellow"/>
        </w:rPr>
        <w:t>Apr. 13</w:t>
      </w:r>
      <w:r w:rsidRPr="00ED2DC8">
        <w:rPr>
          <w:bCs/>
          <w:iCs/>
          <w:highlight w:val="yellow"/>
          <w:vertAlign w:val="superscript"/>
        </w:rPr>
        <w:t>th</w:t>
      </w:r>
      <w:r w:rsidRPr="00ED2DC8">
        <w:rPr>
          <w:bCs/>
          <w:iCs/>
          <w:highlight w:val="yellow"/>
        </w:rPr>
        <w:t xml:space="preserve">. Short Essay # 3 (on Galton and </w:t>
      </w:r>
      <w:proofErr w:type="gramStart"/>
      <w:r w:rsidRPr="00ED2DC8">
        <w:rPr>
          <w:bCs/>
          <w:iCs/>
          <w:highlight w:val="yellow"/>
        </w:rPr>
        <w:t>Nietzsche )</w:t>
      </w:r>
      <w:proofErr w:type="gramEnd"/>
      <w:r w:rsidRPr="00ED2DC8">
        <w:rPr>
          <w:bCs/>
          <w:iCs/>
          <w:highlight w:val="yellow"/>
        </w:rPr>
        <w:t xml:space="preserve"> due</w:t>
      </w:r>
      <w:r>
        <w:rPr>
          <w:bCs/>
          <w:iCs/>
        </w:rPr>
        <w:t xml:space="preserve"> </w:t>
      </w:r>
    </w:p>
    <w:p w14:paraId="335E3D51" w14:textId="77777777" w:rsidR="00ED2DC8" w:rsidRDefault="00ED2DC8" w:rsidP="00ED2DC8">
      <w:pPr>
        <w:ind w:right="-720"/>
        <w:rPr>
          <w:bCs/>
          <w:iCs/>
        </w:rPr>
      </w:pPr>
      <w:r w:rsidRPr="00DB3ABE">
        <w:rPr>
          <w:bCs/>
          <w:iCs/>
        </w:rPr>
        <w:t xml:space="preserve">Human Evolution, Competition and Survival </w:t>
      </w:r>
    </w:p>
    <w:p w14:paraId="61563B27" w14:textId="442821FB" w:rsidR="00ED2DC8" w:rsidRDefault="00ED2DC8" w:rsidP="00ED2DC8">
      <w:pPr>
        <w:ind w:right="-720"/>
        <w:rPr>
          <w:bCs/>
          <w:iCs/>
        </w:rPr>
      </w:pPr>
      <w:r>
        <w:rPr>
          <w:bCs/>
          <w:iCs/>
        </w:rPr>
        <w:t xml:space="preserve">Imperialism, Colonization and Racial Tensions </w:t>
      </w:r>
    </w:p>
    <w:p w14:paraId="552D2238" w14:textId="3F869B7B" w:rsidR="00ED2DC8" w:rsidRDefault="00ED2DC8" w:rsidP="00ED2DC8">
      <w:pPr>
        <w:ind w:right="-720"/>
        <w:rPr>
          <w:bCs/>
          <w:iCs/>
        </w:rPr>
      </w:pPr>
      <w:r>
        <w:rPr>
          <w:bCs/>
          <w:iCs/>
        </w:rPr>
        <w:t xml:space="preserve">Discussion of Galton and Nietzsche </w:t>
      </w:r>
    </w:p>
    <w:p w14:paraId="09CDA7CC" w14:textId="75C8086B" w:rsidR="00B12181" w:rsidRDefault="00B12181" w:rsidP="009825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Pr>
          <w:bCs/>
          <w:iCs/>
        </w:rPr>
        <w:t xml:space="preserve">Reading: </w:t>
      </w:r>
      <w:r>
        <w:rPr>
          <w:color w:val="1A1A1A"/>
        </w:rPr>
        <w:t xml:space="preserve">Comparative Religious Ethics: </w:t>
      </w:r>
      <w:r w:rsidRPr="00B12181">
        <w:rPr>
          <w:i/>
          <w:color w:val="1A1A1A"/>
        </w:rPr>
        <w:t>War and Peace</w:t>
      </w:r>
    </w:p>
    <w:p w14:paraId="5EE66A83" w14:textId="31F2F84C" w:rsidR="00982523" w:rsidRDefault="00CA24D1" w:rsidP="009825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Pr>
          <w:color w:val="1A1A1A"/>
        </w:rPr>
        <w:t xml:space="preserve">                </w:t>
      </w:r>
      <w:r w:rsidRPr="003B50BD">
        <w:rPr>
          <w:color w:val="1A1A1A"/>
        </w:rPr>
        <w:t>Willis Jenkins</w:t>
      </w:r>
      <w:r>
        <w:rPr>
          <w:color w:val="1A1A1A"/>
        </w:rPr>
        <w:t>,</w:t>
      </w:r>
      <w:r w:rsidRPr="003B50BD">
        <w:rPr>
          <w:color w:val="1A1A1A"/>
        </w:rPr>
        <w:t xml:space="preserve"> </w:t>
      </w:r>
      <w:r w:rsidRPr="003B50BD">
        <w:rPr>
          <w:i/>
          <w:color w:val="1A1A1A"/>
        </w:rPr>
        <w:t>The Future of Ethics</w:t>
      </w:r>
      <w:r>
        <w:rPr>
          <w:color w:val="1A1A1A"/>
        </w:rPr>
        <w:t xml:space="preserve">: </w:t>
      </w:r>
      <w:r w:rsidRPr="003B50BD">
        <w:rPr>
          <w:i/>
          <w:color w:val="1A1A1A"/>
        </w:rPr>
        <w:t>Impoverishment</w:t>
      </w:r>
      <w:r w:rsidR="00982523">
        <w:rPr>
          <w:i/>
          <w:color w:val="1A1A1A"/>
        </w:rPr>
        <w:t xml:space="preserve">                                                                 </w:t>
      </w:r>
    </w:p>
    <w:p w14:paraId="7B68AD28" w14:textId="0EE89CA5" w:rsidR="003D73E6" w:rsidRPr="00B12181" w:rsidRDefault="003D73E6" w:rsidP="00CA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Pr>
          <w:i/>
          <w:color w:val="1A1A1A"/>
        </w:rPr>
        <w:t xml:space="preserve">        </w:t>
      </w:r>
      <w:r>
        <w:rPr>
          <w:color w:val="1A1A1A"/>
        </w:rPr>
        <w:t xml:space="preserve">      </w:t>
      </w:r>
    </w:p>
    <w:p w14:paraId="7441EAB5" w14:textId="361200CE" w:rsidR="00B12181" w:rsidRPr="00B12181" w:rsidRDefault="00B12181" w:rsidP="00B12181">
      <w:pPr>
        <w:ind w:right="-720"/>
        <w:rPr>
          <w:bCs/>
        </w:rPr>
      </w:pPr>
    </w:p>
    <w:p w14:paraId="2A078F0F" w14:textId="77777777" w:rsidR="00ED2DC8" w:rsidRDefault="00ED2DC8" w:rsidP="0058208B">
      <w:pPr>
        <w:ind w:right="-720"/>
        <w:rPr>
          <w:b/>
        </w:rPr>
      </w:pPr>
    </w:p>
    <w:p w14:paraId="2AE298AC" w14:textId="77777777" w:rsidR="0058208B" w:rsidRPr="00AB5B2F" w:rsidRDefault="0058208B" w:rsidP="0058208B">
      <w:pPr>
        <w:ind w:right="-720"/>
        <w:rPr>
          <w:b/>
        </w:rPr>
      </w:pPr>
      <w:r w:rsidRPr="00AB5B2F">
        <w:rPr>
          <w:b/>
        </w:rPr>
        <w:t>April 21 to 23</w:t>
      </w:r>
    </w:p>
    <w:p w14:paraId="61879542" w14:textId="613A0778" w:rsidR="00022281" w:rsidRPr="00022281" w:rsidRDefault="00022281" w:rsidP="00ED2DC8">
      <w:pPr>
        <w:ind w:right="-720"/>
        <w:rPr>
          <w:bCs/>
        </w:rPr>
      </w:pPr>
      <w:r w:rsidRPr="00022281">
        <w:rPr>
          <w:bCs/>
        </w:rPr>
        <w:t>Types of government, h</w:t>
      </w:r>
      <w:r>
        <w:rPr>
          <w:bCs/>
        </w:rPr>
        <w:t>uman rights and</w:t>
      </w:r>
      <w:r w:rsidRPr="00022281">
        <w:rPr>
          <w:bCs/>
        </w:rPr>
        <w:t xml:space="preserve"> civil disobedience </w:t>
      </w:r>
    </w:p>
    <w:p w14:paraId="1D2FED55" w14:textId="52B09904" w:rsidR="00022281" w:rsidRDefault="00022281" w:rsidP="00ED2DC8">
      <w:pPr>
        <w:ind w:right="-720"/>
        <w:rPr>
          <w:bCs/>
        </w:rPr>
      </w:pPr>
      <w:r w:rsidRPr="00022281">
        <w:rPr>
          <w:bCs/>
        </w:rPr>
        <w:t xml:space="preserve">Environmental Ethics </w:t>
      </w:r>
    </w:p>
    <w:p w14:paraId="270A53E1" w14:textId="68EC606D" w:rsidR="00982523" w:rsidRDefault="00982523" w:rsidP="009825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Pr>
          <w:bCs/>
        </w:rPr>
        <w:t xml:space="preserve">Reading: </w:t>
      </w:r>
      <w:r>
        <w:rPr>
          <w:color w:val="1A1A1A"/>
        </w:rPr>
        <w:t>Comparative Religious Ethics:</w:t>
      </w:r>
      <w:r>
        <w:rPr>
          <w:i/>
          <w:color w:val="1A1A1A"/>
        </w:rPr>
        <w:t xml:space="preserve"> Just war theory</w:t>
      </w:r>
    </w:p>
    <w:p w14:paraId="7EAC457E" w14:textId="68532532" w:rsidR="00CA24D1" w:rsidRDefault="00CA24D1" w:rsidP="00CA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Pr>
          <w:i/>
          <w:color w:val="1A1A1A"/>
        </w:rPr>
        <w:t xml:space="preserve">Supreme Court </w:t>
      </w:r>
      <w:r w:rsidR="00250E37">
        <w:rPr>
          <w:i/>
          <w:color w:val="1A1A1A"/>
        </w:rPr>
        <w:t>Decisions on Controversial Ethical Issues: Case Studies (</w:t>
      </w:r>
      <w:r>
        <w:rPr>
          <w:i/>
          <w:color w:val="1A1A1A"/>
        </w:rPr>
        <w:t>Short Essay # 4)</w:t>
      </w:r>
    </w:p>
    <w:p w14:paraId="27EFE235" w14:textId="4F037713" w:rsidR="005A79BC" w:rsidRDefault="005A79BC" w:rsidP="00CA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sidRPr="005A79BC">
        <w:rPr>
          <w:color w:val="1A1A1A"/>
        </w:rPr>
        <w:t>Sandel</w:t>
      </w:r>
      <w:r>
        <w:rPr>
          <w:i/>
          <w:color w:val="1A1A1A"/>
        </w:rPr>
        <w:t xml:space="preserve">, Ethics, </w:t>
      </w:r>
      <w:r w:rsidRPr="005A79BC">
        <w:rPr>
          <w:color w:val="1A1A1A"/>
        </w:rPr>
        <w:t>Chapter 10</w:t>
      </w:r>
      <w:r>
        <w:rPr>
          <w:color w:val="1A1A1A"/>
        </w:rPr>
        <w:t xml:space="preserve"> “Justice and the Common Good” pp. 483-533</w:t>
      </w:r>
    </w:p>
    <w:p w14:paraId="762F1233" w14:textId="47A777D0" w:rsidR="003B50BD" w:rsidRPr="003B50BD" w:rsidRDefault="003B50BD" w:rsidP="003B5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14:paraId="06DA13AF" w14:textId="77777777" w:rsidR="003B50BD" w:rsidRDefault="003B50BD" w:rsidP="003B5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color w:val="1A1A1A"/>
          <w:sz w:val="26"/>
          <w:szCs w:val="26"/>
        </w:rPr>
      </w:pPr>
    </w:p>
    <w:p w14:paraId="2B9EC50A" w14:textId="0A112A03" w:rsidR="0058208B" w:rsidRPr="00CA24D1" w:rsidRDefault="00982523" w:rsidP="00CA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1A1A1A"/>
        </w:rPr>
      </w:pPr>
      <w:r>
        <w:rPr>
          <w:i/>
          <w:color w:val="1A1A1A"/>
        </w:rPr>
        <w:t xml:space="preserve">                              </w:t>
      </w:r>
      <w:r w:rsidR="00CA24D1">
        <w:rPr>
          <w:i/>
          <w:color w:val="1A1A1A"/>
        </w:rPr>
        <w:t xml:space="preserve">                           </w:t>
      </w:r>
    </w:p>
    <w:p w14:paraId="04F9D01A" w14:textId="77777777" w:rsidR="0058208B" w:rsidRDefault="0058208B" w:rsidP="0058208B">
      <w:pPr>
        <w:ind w:right="-720"/>
        <w:rPr>
          <w:bCs/>
        </w:rPr>
      </w:pPr>
    </w:p>
    <w:p w14:paraId="7EB12326" w14:textId="68A09C86" w:rsidR="0058208B" w:rsidRPr="00AB5B2F" w:rsidRDefault="00265D95" w:rsidP="0058208B">
      <w:pPr>
        <w:ind w:right="-720"/>
        <w:rPr>
          <w:b/>
          <w:bCs/>
        </w:rPr>
      </w:pPr>
      <w:r>
        <w:rPr>
          <w:b/>
          <w:bCs/>
        </w:rPr>
        <w:t>April 27 to 29</w:t>
      </w:r>
    </w:p>
    <w:p w14:paraId="4196B7CA" w14:textId="303172B4" w:rsidR="00982009" w:rsidRDefault="00982009" w:rsidP="0058208B">
      <w:pPr>
        <w:rPr>
          <w:iCs/>
        </w:rPr>
      </w:pPr>
      <w:r w:rsidRPr="00982009">
        <w:rPr>
          <w:iCs/>
          <w:highlight w:val="yellow"/>
        </w:rPr>
        <w:t>Apr. 27</w:t>
      </w:r>
      <w:r w:rsidRPr="00982009">
        <w:rPr>
          <w:iCs/>
          <w:highlight w:val="yellow"/>
          <w:vertAlign w:val="superscript"/>
        </w:rPr>
        <w:t>th</w:t>
      </w:r>
      <w:r w:rsidRPr="00982009">
        <w:rPr>
          <w:iCs/>
          <w:highlight w:val="yellow"/>
        </w:rPr>
        <w:t xml:space="preserve">. </w:t>
      </w:r>
      <w:proofErr w:type="gramStart"/>
      <w:r w:rsidRPr="00982009">
        <w:rPr>
          <w:iCs/>
          <w:highlight w:val="yellow"/>
        </w:rPr>
        <w:t>Main Research Paper Due.</w:t>
      </w:r>
      <w:proofErr w:type="gramEnd"/>
    </w:p>
    <w:p w14:paraId="696B3B49" w14:textId="6C6B2D20" w:rsidR="003B50BD" w:rsidRDefault="003B50BD" w:rsidP="0058208B">
      <w:pPr>
        <w:rPr>
          <w:iCs/>
        </w:rPr>
      </w:pPr>
      <w:r>
        <w:rPr>
          <w:iCs/>
        </w:rPr>
        <w:t xml:space="preserve">Controversial Ethical Issues </w:t>
      </w:r>
    </w:p>
    <w:p w14:paraId="66AF2653" w14:textId="685E282C" w:rsidR="003B50BD" w:rsidRDefault="003B50BD" w:rsidP="0058208B">
      <w:pPr>
        <w:rPr>
          <w:iCs/>
        </w:rPr>
      </w:pPr>
      <w:r>
        <w:rPr>
          <w:iCs/>
        </w:rPr>
        <w:t>Gender Issues, Bio-Ethics</w:t>
      </w:r>
    </w:p>
    <w:p w14:paraId="42EF0C86" w14:textId="67C04319" w:rsidR="00C02484" w:rsidRDefault="00C02484" w:rsidP="0058208B">
      <w:pPr>
        <w:rPr>
          <w:iCs/>
        </w:rPr>
      </w:pPr>
      <w:r>
        <w:rPr>
          <w:iCs/>
        </w:rPr>
        <w:t xml:space="preserve">Student debates and presentations </w:t>
      </w:r>
    </w:p>
    <w:p w14:paraId="042E288C" w14:textId="0CCE136D" w:rsidR="0058208B" w:rsidRDefault="00CA24D1" w:rsidP="0058208B">
      <w:pPr>
        <w:rPr>
          <w:iCs/>
        </w:rPr>
      </w:pPr>
      <w:r>
        <w:rPr>
          <w:iCs/>
          <w:highlight w:val="yellow"/>
        </w:rPr>
        <w:t>Apr. 29</w:t>
      </w:r>
      <w:r w:rsidRPr="00CA24D1">
        <w:rPr>
          <w:iCs/>
          <w:highlight w:val="yellow"/>
          <w:vertAlign w:val="superscript"/>
        </w:rPr>
        <w:t>th</w:t>
      </w:r>
      <w:r>
        <w:rPr>
          <w:iCs/>
          <w:highlight w:val="yellow"/>
        </w:rPr>
        <w:t xml:space="preserve"> </w:t>
      </w:r>
      <w:r w:rsidR="00265D95" w:rsidRPr="00CA24D1">
        <w:rPr>
          <w:iCs/>
          <w:highlight w:val="yellow"/>
        </w:rPr>
        <w:t>Reading Quiz # 4</w:t>
      </w:r>
      <w:r w:rsidR="00265D95">
        <w:rPr>
          <w:iCs/>
        </w:rPr>
        <w:t xml:space="preserve"> </w:t>
      </w:r>
    </w:p>
    <w:p w14:paraId="58CBF9E3" w14:textId="243E69A2" w:rsidR="00CA24D1" w:rsidRDefault="00CA24D1" w:rsidP="0058208B">
      <w:r>
        <w:rPr>
          <w:iCs/>
        </w:rPr>
        <w:t xml:space="preserve">Discussion </w:t>
      </w:r>
    </w:p>
    <w:p w14:paraId="0F203B2D" w14:textId="77777777" w:rsidR="00265D95" w:rsidRDefault="00265D95" w:rsidP="0058208B">
      <w:pPr>
        <w:rPr>
          <w:b/>
        </w:rPr>
      </w:pPr>
    </w:p>
    <w:p w14:paraId="721A3ABE" w14:textId="77777777" w:rsidR="00FB2612" w:rsidRDefault="00FB2612" w:rsidP="0058208B">
      <w:pPr>
        <w:rPr>
          <w:b/>
        </w:rPr>
      </w:pPr>
    </w:p>
    <w:p w14:paraId="734C86A7" w14:textId="77777777" w:rsidR="00FB2612" w:rsidRDefault="00FB2612" w:rsidP="0058208B">
      <w:pPr>
        <w:rPr>
          <w:b/>
        </w:rPr>
      </w:pPr>
    </w:p>
    <w:p w14:paraId="79D62DB7" w14:textId="3A4B7F65" w:rsidR="0058208B" w:rsidRDefault="00265D95" w:rsidP="0058208B">
      <w:pPr>
        <w:rPr>
          <w:b/>
        </w:rPr>
      </w:pPr>
      <w:r>
        <w:rPr>
          <w:b/>
        </w:rPr>
        <w:t>May 4 to 6</w:t>
      </w:r>
    </w:p>
    <w:p w14:paraId="5342228B" w14:textId="59D6A9C8" w:rsidR="003B50BD" w:rsidRPr="003B50BD" w:rsidRDefault="008672BE" w:rsidP="0058208B">
      <w:r>
        <w:rPr>
          <w:highlight w:val="yellow"/>
        </w:rPr>
        <w:t xml:space="preserve">May </w:t>
      </w:r>
      <w:proofErr w:type="gramStart"/>
      <w:r>
        <w:rPr>
          <w:highlight w:val="yellow"/>
        </w:rPr>
        <w:t>4</w:t>
      </w:r>
      <w:r w:rsidR="00FB2612" w:rsidRPr="00FB2612">
        <w:rPr>
          <w:highlight w:val="yellow"/>
          <w:vertAlign w:val="superscript"/>
        </w:rPr>
        <w:t>th</w:t>
      </w:r>
      <w:r w:rsidR="00FB2612">
        <w:rPr>
          <w:highlight w:val="yellow"/>
        </w:rPr>
        <w:t xml:space="preserve"> </w:t>
      </w:r>
      <w:r>
        <w:rPr>
          <w:highlight w:val="yellow"/>
        </w:rPr>
        <w:t xml:space="preserve"> </w:t>
      </w:r>
      <w:r w:rsidR="003B50BD" w:rsidRPr="003B50BD">
        <w:rPr>
          <w:highlight w:val="yellow"/>
        </w:rPr>
        <w:t>Short</w:t>
      </w:r>
      <w:proofErr w:type="gramEnd"/>
      <w:r w:rsidR="003B50BD" w:rsidRPr="003B50BD">
        <w:rPr>
          <w:highlight w:val="yellow"/>
        </w:rPr>
        <w:t xml:space="preserve"> Essay # 4 due</w:t>
      </w:r>
      <w:r w:rsidR="003B50BD" w:rsidRPr="003B50BD">
        <w:t xml:space="preserve"> </w:t>
      </w:r>
    </w:p>
    <w:p w14:paraId="6FB97F09" w14:textId="02059206" w:rsidR="00265D95" w:rsidRPr="00CA24D1" w:rsidRDefault="003B50BD" w:rsidP="0058208B">
      <w:r w:rsidRPr="00CA24D1">
        <w:t xml:space="preserve">Student debates and presentations </w:t>
      </w:r>
    </w:p>
    <w:p w14:paraId="41D8EF5D" w14:textId="2ABFA934" w:rsidR="0058208B" w:rsidRPr="00CA24D1" w:rsidRDefault="003B50BD" w:rsidP="0058208B">
      <w:r w:rsidRPr="00CA24D1">
        <w:t>Lecture Overview: Preparation for the Final Exam</w:t>
      </w:r>
    </w:p>
    <w:p w14:paraId="3A63AC96" w14:textId="77777777" w:rsidR="0058208B" w:rsidRDefault="0058208B" w:rsidP="0058208B">
      <w:pPr>
        <w:rPr>
          <w:bCs/>
          <w:u w:val="single"/>
        </w:rPr>
      </w:pPr>
    </w:p>
    <w:p w14:paraId="1CE0BC41" w14:textId="77777777" w:rsidR="0058208B" w:rsidRDefault="0058208B" w:rsidP="0058208B">
      <w:pPr>
        <w:rPr>
          <w:bCs/>
        </w:rPr>
      </w:pPr>
    </w:p>
    <w:p w14:paraId="74A2C135" w14:textId="2F86D2A4" w:rsidR="0058208B" w:rsidRDefault="0058208B" w:rsidP="0058208B">
      <w:r w:rsidRPr="00AB5B2F">
        <w:rPr>
          <w:b/>
          <w:bCs/>
          <w:highlight w:val="yellow"/>
        </w:rPr>
        <w:t>FINAL EXAMINATION</w:t>
      </w:r>
      <w:r>
        <w:rPr>
          <w:b/>
          <w:bCs/>
        </w:rPr>
        <w:t>: May. 1</w:t>
      </w:r>
      <w:r w:rsidR="00012ECB">
        <w:rPr>
          <w:b/>
          <w:bCs/>
        </w:rPr>
        <w:t>3</w:t>
      </w:r>
      <w:r w:rsidRPr="006D2271">
        <w:rPr>
          <w:b/>
          <w:bCs/>
          <w:vertAlign w:val="superscript"/>
        </w:rPr>
        <w:t>th</w:t>
      </w:r>
      <w:r w:rsidR="00012ECB">
        <w:rPr>
          <w:b/>
          <w:bCs/>
        </w:rPr>
        <w:t xml:space="preserve"> 2015. SH 314</w:t>
      </w:r>
      <w:r>
        <w:rPr>
          <w:b/>
          <w:bCs/>
        </w:rPr>
        <w:t xml:space="preserve"> (10:15 am-12</w:t>
      </w:r>
      <w:proofErr w:type="gramStart"/>
      <w:r>
        <w:rPr>
          <w:b/>
          <w:bCs/>
        </w:rPr>
        <w:t>:15pm</w:t>
      </w:r>
      <w:proofErr w:type="gramEnd"/>
      <w:r>
        <w:rPr>
          <w:b/>
          <w:bCs/>
        </w:rPr>
        <w:t xml:space="preserve">) </w:t>
      </w:r>
    </w:p>
    <w:p w14:paraId="22DB05EB" w14:textId="77777777" w:rsidR="0058208B" w:rsidRDefault="0058208B" w:rsidP="0058208B"/>
    <w:p w14:paraId="477EBEFE" w14:textId="77777777" w:rsidR="0058208B" w:rsidRDefault="0058208B" w:rsidP="0058208B"/>
    <w:p w14:paraId="64720012" w14:textId="77777777" w:rsidR="0058208B" w:rsidRDefault="0058208B" w:rsidP="0058208B"/>
    <w:p w14:paraId="04799EAA" w14:textId="77777777" w:rsidR="0058208B" w:rsidRDefault="0058208B" w:rsidP="0058208B"/>
    <w:p w14:paraId="48C8975B" w14:textId="77777777" w:rsidR="0058208B" w:rsidRDefault="0058208B" w:rsidP="0058208B"/>
    <w:p w14:paraId="52634F5B" w14:textId="77777777" w:rsidR="0058208B" w:rsidRDefault="0058208B" w:rsidP="0058208B"/>
    <w:p w14:paraId="46E832F8" w14:textId="77777777" w:rsidR="0058208B" w:rsidRDefault="0058208B" w:rsidP="0058208B"/>
    <w:p w14:paraId="54F836EC" w14:textId="77777777" w:rsidR="00777656" w:rsidRDefault="00777656"/>
    <w:sectPr w:rsidR="00777656" w:rsidSect="0058208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1DE8A" w14:textId="77777777" w:rsidR="00B435C1" w:rsidRDefault="00B435C1">
      <w:r>
        <w:separator/>
      </w:r>
    </w:p>
  </w:endnote>
  <w:endnote w:type="continuationSeparator" w:id="0">
    <w:p w14:paraId="4DA620F3" w14:textId="77777777" w:rsidR="00B435C1" w:rsidRDefault="00B4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EBFA" w14:textId="77777777" w:rsidR="0088313C" w:rsidRDefault="0088313C" w:rsidP="00582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7ECB367" w14:textId="77777777" w:rsidR="0088313C" w:rsidRDefault="0088313C" w:rsidP="005820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1EC1A" w14:textId="77777777" w:rsidR="0088313C" w:rsidRDefault="0088313C" w:rsidP="00582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A70">
      <w:rPr>
        <w:rStyle w:val="PageNumber"/>
        <w:noProof/>
      </w:rPr>
      <w:t>8</w:t>
    </w:r>
    <w:r>
      <w:rPr>
        <w:rStyle w:val="PageNumber"/>
      </w:rPr>
      <w:fldChar w:fldCharType="end"/>
    </w:r>
  </w:p>
  <w:p w14:paraId="203B5C1E" w14:textId="77777777" w:rsidR="0088313C" w:rsidRDefault="0088313C" w:rsidP="005820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7775A" w14:textId="77777777" w:rsidR="00B435C1" w:rsidRDefault="00B435C1">
      <w:r>
        <w:separator/>
      </w:r>
    </w:p>
  </w:footnote>
  <w:footnote w:type="continuationSeparator" w:id="0">
    <w:p w14:paraId="1E1F1A28" w14:textId="77777777" w:rsidR="00B435C1" w:rsidRDefault="00B435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56632"/>
    <w:multiLevelType w:val="hybridMultilevel"/>
    <w:tmpl w:val="E5D4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321B3"/>
    <w:multiLevelType w:val="multilevel"/>
    <w:tmpl w:val="2B3C28A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6A1E5B8F"/>
    <w:multiLevelType w:val="hybridMultilevel"/>
    <w:tmpl w:val="90C2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8B"/>
    <w:rsid w:val="00012ECB"/>
    <w:rsid w:val="00022281"/>
    <w:rsid w:val="000254A0"/>
    <w:rsid w:val="00051E4A"/>
    <w:rsid w:val="00070EA2"/>
    <w:rsid w:val="0007136B"/>
    <w:rsid w:val="000C585F"/>
    <w:rsid w:val="000C72CE"/>
    <w:rsid w:val="00120BD3"/>
    <w:rsid w:val="0012700B"/>
    <w:rsid w:val="001334A9"/>
    <w:rsid w:val="0016468A"/>
    <w:rsid w:val="001747B9"/>
    <w:rsid w:val="001755DC"/>
    <w:rsid w:val="00190CCC"/>
    <w:rsid w:val="0020291E"/>
    <w:rsid w:val="00220481"/>
    <w:rsid w:val="00244AEA"/>
    <w:rsid w:val="00250E37"/>
    <w:rsid w:val="00265D95"/>
    <w:rsid w:val="002703EF"/>
    <w:rsid w:val="002B7C47"/>
    <w:rsid w:val="002C1FA9"/>
    <w:rsid w:val="00330DDF"/>
    <w:rsid w:val="00376834"/>
    <w:rsid w:val="00385645"/>
    <w:rsid w:val="003A42BB"/>
    <w:rsid w:val="003B50BD"/>
    <w:rsid w:val="003D73E6"/>
    <w:rsid w:val="00433D92"/>
    <w:rsid w:val="004466FF"/>
    <w:rsid w:val="00471269"/>
    <w:rsid w:val="004A1584"/>
    <w:rsid w:val="004B0689"/>
    <w:rsid w:val="004B4A70"/>
    <w:rsid w:val="005716A8"/>
    <w:rsid w:val="0058208B"/>
    <w:rsid w:val="005A79BC"/>
    <w:rsid w:val="006517EF"/>
    <w:rsid w:val="006D0619"/>
    <w:rsid w:val="007242CC"/>
    <w:rsid w:val="00764638"/>
    <w:rsid w:val="0077099C"/>
    <w:rsid w:val="00777656"/>
    <w:rsid w:val="0086025D"/>
    <w:rsid w:val="008672BE"/>
    <w:rsid w:val="0088313C"/>
    <w:rsid w:val="00906D92"/>
    <w:rsid w:val="0093046D"/>
    <w:rsid w:val="00942A45"/>
    <w:rsid w:val="00963FC2"/>
    <w:rsid w:val="00982009"/>
    <w:rsid w:val="00982523"/>
    <w:rsid w:val="00994457"/>
    <w:rsid w:val="009F3E99"/>
    <w:rsid w:val="009F5297"/>
    <w:rsid w:val="00A20104"/>
    <w:rsid w:val="00A24128"/>
    <w:rsid w:val="00A534ED"/>
    <w:rsid w:val="00AF16CF"/>
    <w:rsid w:val="00B0484E"/>
    <w:rsid w:val="00B12181"/>
    <w:rsid w:val="00B21D46"/>
    <w:rsid w:val="00B435C1"/>
    <w:rsid w:val="00B77547"/>
    <w:rsid w:val="00B90BE7"/>
    <w:rsid w:val="00B952DE"/>
    <w:rsid w:val="00BA5913"/>
    <w:rsid w:val="00BB7D3C"/>
    <w:rsid w:val="00BE5B95"/>
    <w:rsid w:val="00BF5757"/>
    <w:rsid w:val="00C011B9"/>
    <w:rsid w:val="00C02484"/>
    <w:rsid w:val="00CA24D1"/>
    <w:rsid w:val="00D230B0"/>
    <w:rsid w:val="00D74230"/>
    <w:rsid w:val="00DB3ABE"/>
    <w:rsid w:val="00E23D89"/>
    <w:rsid w:val="00E95C70"/>
    <w:rsid w:val="00ED2DC8"/>
    <w:rsid w:val="00F74D33"/>
    <w:rsid w:val="00F80075"/>
    <w:rsid w:val="00F9130A"/>
    <w:rsid w:val="00FB2612"/>
    <w:rsid w:val="00FD31A2"/>
    <w:rsid w:val="00FE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05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B"/>
    <w:rPr>
      <w:rFonts w:ascii="Times New Roman" w:eastAsia="Times New Roman" w:hAnsi="Times New Roman" w:cs="Times New Roman"/>
    </w:rPr>
  </w:style>
  <w:style w:type="paragraph" w:styleId="Heading1">
    <w:name w:val="heading 1"/>
    <w:basedOn w:val="Normal"/>
    <w:next w:val="Normal"/>
    <w:link w:val="Heading1Char"/>
    <w:qFormat/>
    <w:rsid w:val="0058208B"/>
    <w:pPr>
      <w:keepNext/>
      <w:outlineLvl w:val="0"/>
    </w:pPr>
    <w:rPr>
      <w:bCs/>
      <w:i/>
      <w:iCs/>
    </w:rPr>
  </w:style>
  <w:style w:type="paragraph" w:styleId="Heading2">
    <w:name w:val="heading 2"/>
    <w:basedOn w:val="Normal"/>
    <w:next w:val="Normal"/>
    <w:link w:val="Heading2Char"/>
    <w:unhideWhenUsed/>
    <w:qFormat/>
    <w:rsid w:val="0058208B"/>
    <w:pPr>
      <w:keepNext/>
      <w:ind w:right="-720"/>
      <w:jc w:val="both"/>
      <w:outlineLvl w:val="1"/>
    </w:pPr>
    <w:rPr>
      <w:bCs/>
      <w:iCs/>
      <w:u w:val="single"/>
    </w:rPr>
  </w:style>
  <w:style w:type="paragraph" w:styleId="Heading3">
    <w:name w:val="heading 3"/>
    <w:basedOn w:val="Normal"/>
    <w:next w:val="Normal"/>
    <w:link w:val="Heading3Char"/>
    <w:unhideWhenUsed/>
    <w:qFormat/>
    <w:rsid w:val="0058208B"/>
    <w:pPr>
      <w:keepNext/>
      <w:ind w:right="-720"/>
      <w:outlineLvl w:val="2"/>
    </w:pPr>
    <w:rPr>
      <w:bCs/>
      <w:iCs/>
      <w:u w:val="single"/>
    </w:rPr>
  </w:style>
  <w:style w:type="paragraph" w:styleId="Heading4">
    <w:name w:val="heading 4"/>
    <w:basedOn w:val="Normal"/>
    <w:next w:val="Normal"/>
    <w:link w:val="Heading4Char"/>
    <w:unhideWhenUsed/>
    <w:qFormat/>
    <w:rsid w:val="0058208B"/>
    <w:pPr>
      <w:keepNext/>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08B"/>
    <w:rPr>
      <w:rFonts w:ascii="Times New Roman" w:eastAsia="Times New Roman" w:hAnsi="Times New Roman" w:cs="Times New Roman"/>
      <w:bCs/>
      <w:i/>
      <w:iCs/>
    </w:rPr>
  </w:style>
  <w:style w:type="character" w:customStyle="1" w:styleId="Heading2Char">
    <w:name w:val="Heading 2 Char"/>
    <w:basedOn w:val="DefaultParagraphFont"/>
    <w:link w:val="Heading2"/>
    <w:rsid w:val="0058208B"/>
    <w:rPr>
      <w:rFonts w:ascii="Times New Roman" w:eastAsia="Times New Roman" w:hAnsi="Times New Roman" w:cs="Times New Roman"/>
      <w:bCs/>
      <w:iCs/>
      <w:u w:val="single"/>
    </w:rPr>
  </w:style>
  <w:style w:type="character" w:customStyle="1" w:styleId="Heading3Char">
    <w:name w:val="Heading 3 Char"/>
    <w:basedOn w:val="DefaultParagraphFont"/>
    <w:link w:val="Heading3"/>
    <w:rsid w:val="0058208B"/>
    <w:rPr>
      <w:rFonts w:ascii="Times New Roman" w:eastAsia="Times New Roman" w:hAnsi="Times New Roman" w:cs="Times New Roman"/>
      <w:bCs/>
      <w:iCs/>
      <w:u w:val="single"/>
    </w:rPr>
  </w:style>
  <w:style w:type="character" w:customStyle="1" w:styleId="Heading4Char">
    <w:name w:val="Heading 4 Char"/>
    <w:basedOn w:val="DefaultParagraphFont"/>
    <w:link w:val="Heading4"/>
    <w:rsid w:val="0058208B"/>
    <w:rPr>
      <w:rFonts w:ascii="Times New Roman" w:eastAsia="Times New Roman" w:hAnsi="Times New Roman" w:cs="Times New Roman"/>
      <w:bCs/>
      <w:u w:val="single"/>
    </w:rPr>
  </w:style>
  <w:style w:type="paragraph" w:styleId="NormalWeb">
    <w:name w:val="Normal (Web)"/>
    <w:basedOn w:val="Normal"/>
    <w:semiHidden/>
    <w:unhideWhenUsed/>
    <w:rsid w:val="0058208B"/>
    <w:pPr>
      <w:spacing w:before="100" w:beforeAutospacing="1" w:after="100" w:afterAutospacing="1"/>
    </w:pPr>
  </w:style>
  <w:style w:type="paragraph" w:styleId="Footer">
    <w:name w:val="footer"/>
    <w:basedOn w:val="Normal"/>
    <w:link w:val="FooterChar"/>
    <w:unhideWhenUsed/>
    <w:rsid w:val="0058208B"/>
    <w:pPr>
      <w:tabs>
        <w:tab w:val="center" w:pos="4320"/>
        <w:tab w:val="right" w:pos="8640"/>
      </w:tabs>
    </w:pPr>
  </w:style>
  <w:style w:type="character" w:customStyle="1" w:styleId="FooterChar">
    <w:name w:val="Footer Char"/>
    <w:basedOn w:val="DefaultParagraphFont"/>
    <w:link w:val="Footer"/>
    <w:rsid w:val="0058208B"/>
    <w:rPr>
      <w:rFonts w:ascii="Times New Roman" w:eastAsia="Times New Roman" w:hAnsi="Times New Roman" w:cs="Times New Roman"/>
    </w:rPr>
  </w:style>
  <w:style w:type="paragraph" w:styleId="Title">
    <w:name w:val="Title"/>
    <w:basedOn w:val="Normal"/>
    <w:link w:val="TitleChar"/>
    <w:qFormat/>
    <w:rsid w:val="0058208B"/>
    <w:pPr>
      <w:jc w:val="center"/>
    </w:pPr>
    <w:rPr>
      <w:b/>
      <w:bCs/>
    </w:rPr>
  </w:style>
  <w:style w:type="character" w:customStyle="1" w:styleId="TitleChar">
    <w:name w:val="Title Char"/>
    <w:basedOn w:val="DefaultParagraphFont"/>
    <w:link w:val="Title"/>
    <w:rsid w:val="0058208B"/>
    <w:rPr>
      <w:rFonts w:ascii="Times New Roman" w:eastAsia="Times New Roman" w:hAnsi="Times New Roman" w:cs="Times New Roman"/>
      <w:b/>
      <w:bCs/>
    </w:rPr>
  </w:style>
  <w:style w:type="character" w:customStyle="1" w:styleId="BodyTextChar">
    <w:name w:val="Body Text Char"/>
    <w:aliases w:val="Char1 Char"/>
    <w:link w:val="BodyText"/>
    <w:semiHidden/>
    <w:locked/>
    <w:rsid w:val="0058208B"/>
    <w:rPr>
      <w:rFonts w:ascii="Arial" w:hAnsi="Arial" w:cs="Arial"/>
      <w:bCs/>
      <w:spacing w:val="-3"/>
    </w:rPr>
  </w:style>
  <w:style w:type="paragraph" w:styleId="BodyText">
    <w:name w:val="Body Text"/>
    <w:aliases w:val="Char1"/>
    <w:basedOn w:val="Normal"/>
    <w:link w:val="BodyTextChar"/>
    <w:semiHidden/>
    <w:unhideWhenUsed/>
    <w:rsid w:val="0058208B"/>
    <w:pPr>
      <w:tabs>
        <w:tab w:val="left" w:pos="432"/>
        <w:tab w:val="left" w:pos="864"/>
        <w:tab w:val="left" w:pos="1152"/>
        <w:tab w:val="left" w:pos="1440"/>
      </w:tabs>
      <w:suppressAutoHyphens/>
      <w:jc w:val="both"/>
    </w:pPr>
    <w:rPr>
      <w:rFonts w:ascii="Arial" w:eastAsiaTheme="minorEastAsia" w:hAnsi="Arial" w:cs="Arial"/>
      <w:bCs/>
      <w:spacing w:val="-3"/>
    </w:rPr>
  </w:style>
  <w:style w:type="character" w:customStyle="1" w:styleId="BodyTextChar1">
    <w:name w:val="Body Text Char1"/>
    <w:basedOn w:val="DefaultParagraphFont"/>
    <w:uiPriority w:val="99"/>
    <w:semiHidden/>
    <w:rsid w:val="0058208B"/>
    <w:rPr>
      <w:rFonts w:ascii="Times New Roman" w:eastAsia="Times New Roman" w:hAnsi="Times New Roman" w:cs="Times New Roman"/>
    </w:rPr>
  </w:style>
  <w:style w:type="paragraph" w:styleId="BlockText">
    <w:name w:val="Block Text"/>
    <w:basedOn w:val="Normal"/>
    <w:semiHidden/>
    <w:unhideWhenUsed/>
    <w:rsid w:val="0058208B"/>
    <w:pPr>
      <w:ind w:left="-720" w:right="-720"/>
      <w:jc w:val="both"/>
    </w:pPr>
    <w:rPr>
      <w:rFonts w:ascii="Verdana" w:hAnsi="Verdana"/>
      <w:color w:val="000000"/>
    </w:rPr>
  </w:style>
  <w:style w:type="paragraph" w:customStyle="1" w:styleId="Default">
    <w:name w:val="Default"/>
    <w:rsid w:val="0058208B"/>
    <w:pPr>
      <w:autoSpaceDE w:val="0"/>
      <w:autoSpaceDN w:val="0"/>
      <w:adjustRightInd w:val="0"/>
    </w:pPr>
    <w:rPr>
      <w:rFonts w:ascii="Times New Roman" w:eastAsia="Calibri" w:hAnsi="Times New Roman" w:cs="Times New Roman"/>
      <w:color w:val="000000"/>
    </w:rPr>
  </w:style>
  <w:style w:type="character" w:styleId="PageNumber">
    <w:name w:val="page number"/>
    <w:basedOn w:val="DefaultParagraphFont"/>
    <w:uiPriority w:val="99"/>
    <w:semiHidden/>
    <w:unhideWhenUsed/>
    <w:rsid w:val="0058208B"/>
  </w:style>
  <w:style w:type="paragraph" w:customStyle="1" w:styleId="Normal1">
    <w:name w:val="Normal1"/>
    <w:rsid w:val="0058208B"/>
    <w:pPr>
      <w:spacing w:line="276" w:lineRule="auto"/>
    </w:pPr>
    <w:rPr>
      <w:rFonts w:ascii="Arial" w:eastAsia="Arial" w:hAnsi="Arial" w:cs="Arial"/>
      <w:color w:val="000000"/>
      <w:sz w:val="22"/>
      <w:lang w:eastAsia="ja-JP"/>
    </w:rPr>
  </w:style>
  <w:style w:type="table" w:styleId="TableGrid">
    <w:name w:val="Table Grid"/>
    <w:basedOn w:val="TableNormal"/>
    <w:uiPriority w:val="59"/>
    <w:rsid w:val="0058208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0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08B"/>
    <w:rPr>
      <w:rFonts w:ascii="Lucida Grande" w:eastAsia="Times New Roman" w:hAnsi="Lucida Grande" w:cs="Lucida Grande"/>
      <w:sz w:val="18"/>
      <w:szCs w:val="18"/>
    </w:rPr>
  </w:style>
  <w:style w:type="paragraph" w:styleId="ListParagraph">
    <w:name w:val="List Paragraph"/>
    <w:basedOn w:val="Normal"/>
    <w:uiPriority w:val="34"/>
    <w:qFormat/>
    <w:rsid w:val="00250E37"/>
    <w:pPr>
      <w:ind w:left="720"/>
      <w:contextualSpacing/>
    </w:pPr>
  </w:style>
  <w:style w:type="paragraph" w:styleId="FootnoteText">
    <w:name w:val="footnote text"/>
    <w:basedOn w:val="Normal"/>
    <w:link w:val="FootnoteTextChar"/>
    <w:uiPriority w:val="99"/>
    <w:unhideWhenUsed/>
    <w:rsid w:val="008672BE"/>
  </w:style>
  <w:style w:type="character" w:customStyle="1" w:styleId="FootnoteTextChar">
    <w:name w:val="Footnote Text Char"/>
    <w:basedOn w:val="DefaultParagraphFont"/>
    <w:link w:val="FootnoteText"/>
    <w:uiPriority w:val="99"/>
    <w:rsid w:val="008672BE"/>
    <w:rPr>
      <w:rFonts w:ascii="Times New Roman" w:eastAsia="Times New Roman" w:hAnsi="Times New Roman" w:cs="Times New Roman"/>
    </w:rPr>
  </w:style>
  <w:style w:type="character" w:styleId="FootnoteReference">
    <w:name w:val="footnote reference"/>
    <w:basedOn w:val="DefaultParagraphFont"/>
    <w:uiPriority w:val="99"/>
    <w:unhideWhenUsed/>
    <w:rsid w:val="008672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B"/>
    <w:rPr>
      <w:rFonts w:ascii="Times New Roman" w:eastAsia="Times New Roman" w:hAnsi="Times New Roman" w:cs="Times New Roman"/>
    </w:rPr>
  </w:style>
  <w:style w:type="paragraph" w:styleId="Heading1">
    <w:name w:val="heading 1"/>
    <w:basedOn w:val="Normal"/>
    <w:next w:val="Normal"/>
    <w:link w:val="Heading1Char"/>
    <w:qFormat/>
    <w:rsid w:val="0058208B"/>
    <w:pPr>
      <w:keepNext/>
      <w:outlineLvl w:val="0"/>
    </w:pPr>
    <w:rPr>
      <w:bCs/>
      <w:i/>
      <w:iCs/>
    </w:rPr>
  </w:style>
  <w:style w:type="paragraph" w:styleId="Heading2">
    <w:name w:val="heading 2"/>
    <w:basedOn w:val="Normal"/>
    <w:next w:val="Normal"/>
    <w:link w:val="Heading2Char"/>
    <w:unhideWhenUsed/>
    <w:qFormat/>
    <w:rsid w:val="0058208B"/>
    <w:pPr>
      <w:keepNext/>
      <w:ind w:right="-720"/>
      <w:jc w:val="both"/>
      <w:outlineLvl w:val="1"/>
    </w:pPr>
    <w:rPr>
      <w:bCs/>
      <w:iCs/>
      <w:u w:val="single"/>
    </w:rPr>
  </w:style>
  <w:style w:type="paragraph" w:styleId="Heading3">
    <w:name w:val="heading 3"/>
    <w:basedOn w:val="Normal"/>
    <w:next w:val="Normal"/>
    <w:link w:val="Heading3Char"/>
    <w:unhideWhenUsed/>
    <w:qFormat/>
    <w:rsid w:val="0058208B"/>
    <w:pPr>
      <w:keepNext/>
      <w:ind w:right="-720"/>
      <w:outlineLvl w:val="2"/>
    </w:pPr>
    <w:rPr>
      <w:bCs/>
      <w:iCs/>
      <w:u w:val="single"/>
    </w:rPr>
  </w:style>
  <w:style w:type="paragraph" w:styleId="Heading4">
    <w:name w:val="heading 4"/>
    <w:basedOn w:val="Normal"/>
    <w:next w:val="Normal"/>
    <w:link w:val="Heading4Char"/>
    <w:unhideWhenUsed/>
    <w:qFormat/>
    <w:rsid w:val="0058208B"/>
    <w:pPr>
      <w:keepNext/>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08B"/>
    <w:rPr>
      <w:rFonts w:ascii="Times New Roman" w:eastAsia="Times New Roman" w:hAnsi="Times New Roman" w:cs="Times New Roman"/>
      <w:bCs/>
      <w:i/>
      <w:iCs/>
    </w:rPr>
  </w:style>
  <w:style w:type="character" w:customStyle="1" w:styleId="Heading2Char">
    <w:name w:val="Heading 2 Char"/>
    <w:basedOn w:val="DefaultParagraphFont"/>
    <w:link w:val="Heading2"/>
    <w:rsid w:val="0058208B"/>
    <w:rPr>
      <w:rFonts w:ascii="Times New Roman" w:eastAsia="Times New Roman" w:hAnsi="Times New Roman" w:cs="Times New Roman"/>
      <w:bCs/>
      <w:iCs/>
      <w:u w:val="single"/>
    </w:rPr>
  </w:style>
  <w:style w:type="character" w:customStyle="1" w:styleId="Heading3Char">
    <w:name w:val="Heading 3 Char"/>
    <w:basedOn w:val="DefaultParagraphFont"/>
    <w:link w:val="Heading3"/>
    <w:rsid w:val="0058208B"/>
    <w:rPr>
      <w:rFonts w:ascii="Times New Roman" w:eastAsia="Times New Roman" w:hAnsi="Times New Roman" w:cs="Times New Roman"/>
      <w:bCs/>
      <w:iCs/>
      <w:u w:val="single"/>
    </w:rPr>
  </w:style>
  <w:style w:type="character" w:customStyle="1" w:styleId="Heading4Char">
    <w:name w:val="Heading 4 Char"/>
    <w:basedOn w:val="DefaultParagraphFont"/>
    <w:link w:val="Heading4"/>
    <w:rsid w:val="0058208B"/>
    <w:rPr>
      <w:rFonts w:ascii="Times New Roman" w:eastAsia="Times New Roman" w:hAnsi="Times New Roman" w:cs="Times New Roman"/>
      <w:bCs/>
      <w:u w:val="single"/>
    </w:rPr>
  </w:style>
  <w:style w:type="paragraph" w:styleId="NormalWeb">
    <w:name w:val="Normal (Web)"/>
    <w:basedOn w:val="Normal"/>
    <w:semiHidden/>
    <w:unhideWhenUsed/>
    <w:rsid w:val="0058208B"/>
    <w:pPr>
      <w:spacing w:before="100" w:beforeAutospacing="1" w:after="100" w:afterAutospacing="1"/>
    </w:pPr>
  </w:style>
  <w:style w:type="paragraph" w:styleId="Footer">
    <w:name w:val="footer"/>
    <w:basedOn w:val="Normal"/>
    <w:link w:val="FooterChar"/>
    <w:unhideWhenUsed/>
    <w:rsid w:val="0058208B"/>
    <w:pPr>
      <w:tabs>
        <w:tab w:val="center" w:pos="4320"/>
        <w:tab w:val="right" w:pos="8640"/>
      </w:tabs>
    </w:pPr>
  </w:style>
  <w:style w:type="character" w:customStyle="1" w:styleId="FooterChar">
    <w:name w:val="Footer Char"/>
    <w:basedOn w:val="DefaultParagraphFont"/>
    <w:link w:val="Footer"/>
    <w:rsid w:val="0058208B"/>
    <w:rPr>
      <w:rFonts w:ascii="Times New Roman" w:eastAsia="Times New Roman" w:hAnsi="Times New Roman" w:cs="Times New Roman"/>
    </w:rPr>
  </w:style>
  <w:style w:type="paragraph" w:styleId="Title">
    <w:name w:val="Title"/>
    <w:basedOn w:val="Normal"/>
    <w:link w:val="TitleChar"/>
    <w:qFormat/>
    <w:rsid w:val="0058208B"/>
    <w:pPr>
      <w:jc w:val="center"/>
    </w:pPr>
    <w:rPr>
      <w:b/>
      <w:bCs/>
    </w:rPr>
  </w:style>
  <w:style w:type="character" w:customStyle="1" w:styleId="TitleChar">
    <w:name w:val="Title Char"/>
    <w:basedOn w:val="DefaultParagraphFont"/>
    <w:link w:val="Title"/>
    <w:rsid w:val="0058208B"/>
    <w:rPr>
      <w:rFonts w:ascii="Times New Roman" w:eastAsia="Times New Roman" w:hAnsi="Times New Roman" w:cs="Times New Roman"/>
      <w:b/>
      <w:bCs/>
    </w:rPr>
  </w:style>
  <w:style w:type="character" w:customStyle="1" w:styleId="BodyTextChar">
    <w:name w:val="Body Text Char"/>
    <w:aliases w:val="Char1 Char"/>
    <w:link w:val="BodyText"/>
    <w:semiHidden/>
    <w:locked/>
    <w:rsid w:val="0058208B"/>
    <w:rPr>
      <w:rFonts w:ascii="Arial" w:hAnsi="Arial" w:cs="Arial"/>
      <w:bCs/>
      <w:spacing w:val="-3"/>
    </w:rPr>
  </w:style>
  <w:style w:type="paragraph" w:styleId="BodyText">
    <w:name w:val="Body Text"/>
    <w:aliases w:val="Char1"/>
    <w:basedOn w:val="Normal"/>
    <w:link w:val="BodyTextChar"/>
    <w:semiHidden/>
    <w:unhideWhenUsed/>
    <w:rsid w:val="0058208B"/>
    <w:pPr>
      <w:tabs>
        <w:tab w:val="left" w:pos="432"/>
        <w:tab w:val="left" w:pos="864"/>
        <w:tab w:val="left" w:pos="1152"/>
        <w:tab w:val="left" w:pos="1440"/>
      </w:tabs>
      <w:suppressAutoHyphens/>
      <w:jc w:val="both"/>
    </w:pPr>
    <w:rPr>
      <w:rFonts w:ascii="Arial" w:eastAsiaTheme="minorEastAsia" w:hAnsi="Arial" w:cs="Arial"/>
      <w:bCs/>
      <w:spacing w:val="-3"/>
    </w:rPr>
  </w:style>
  <w:style w:type="character" w:customStyle="1" w:styleId="BodyTextChar1">
    <w:name w:val="Body Text Char1"/>
    <w:basedOn w:val="DefaultParagraphFont"/>
    <w:uiPriority w:val="99"/>
    <w:semiHidden/>
    <w:rsid w:val="0058208B"/>
    <w:rPr>
      <w:rFonts w:ascii="Times New Roman" w:eastAsia="Times New Roman" w:hAnsi="Times New Roman" w:cs="Times New Roman"/>
    </w:rPr>
  </w:style>
  <w:style w:type="paragraph" w:styleId="BlockText">
    <w:name w:val="Block Text"/>
    <w:basedOn w:val="Normal"/>
    <w:semiHidden/>
    <w:unhideWhenUsed/>
    <w:rsid w:val="0058208B"/>
    <w:pPr>
      <w:ind w:left="-720" w:right="-720"/>
      <w:jc w:val="both"/>
    </w:pPr>
    <w:rPr>
      <w:rFonts w:ascii="Verdana" w:hAnsi="Verdana"/>
      <w:color w:val="000000"/>
    </w:rPr>
  </w:style>
  <w:style w:type="paragraph" w:customStyle="1" w:styleId="Default">
    <w:name w:val="Default"/>
    <w:rsid w:val="0058208B"/>
    <w:pPr>
      <w:autoSpaceDE w:val="0"/>
      <w:autoSpaceDN w:val="0"/>
      <w:adjustRightInd w:val="0"/>
    </w:pPr>
    <w:rPr>
      <w:rFonts w:ascii="Times New Roman" w:eastAsia="Calibri" w:hAnsi="Times New Roman" w:cs="Times New Roman"/>
      <w:color w:val="000000"/>
    </w:rPr>
  </w:style>
  <w:style w:type="character" w:styleId="PageNumber">
    <w:name w:val="page number"/>
    <w:basedOn w:val="DefaultParagraphFont"/>
    <w:uiPriority w:val="99"/>
    <w:semiHidden/>
    <w:unhideWhenUsed/>
    <w:rsid w:val="0058208B"/>
  </w:style>
  <w:style w:type="paragraph" w:customStyle="1" w:styleId="Normal1">
    <w:name w:val="Normal1"/>
    <w:rsid w:val="0058208B"/>
    <w:pPr>
      <w:spacing w:line="276" w:lineRule="auto"/>
    </w:pPr>
    <w:rPr>
      <w:rFonts w:ascii="Arial" w:eastAsia="Arial" w:hAnsi="Arial" w:cs="Arial"/>
      <w:color w:val="000000"/>
      <w:sz w:val="22"/>
      <w:lang w:eastAsia="ja-JP"/>
    </w:rPr>
  </w:style>
  <w:style w:type="table" w:styleId="TableGrid">
    <w:name w:val="Table Grid"/>
    <w:basedOn w:val="TableNormal"/>
    <w:uiPriority w:val="59"/>
    <w:rsid w:val="0058208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0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08B"/>
    <w:rPr>
      <w:rFonts w:ascii="Lucida Grande" w:eastAsia="Times New Roman" w:hAnsi="Lucida Grande" w:cs="Lucida Grande"/>
      <w:sz w:val="18"/>
      <w:szCs w:val="18"/>
    </w:rPr>
  </w:style>
  <w:style w:type="paragraph" w:styleId="ListParagraph">
    <w:name w:val="List Paragraph"/>
    <w:basedOn w:val="Normal"/>
    <w:uiPriority w:val="34"/>
    <w:qFormat/>
    <w:rsid w:val="00250E37"/>
    <w:pPr>
      <w:ind w:left="720"/>
      <w:contextualSpacing/>
    </w:pPr>
  </w:style>
  <w:style w:type="paragraph" w:styleId="FootnoteText">
    <w:name w:val="footnote text"/>
    <w:basedOn w:val="Normal"/>
    <w:link w:val="FootnoteTextChar"/>
    <w:uiPriority w:val="99"/>
    <w:unhideWhenUsed/>
    <w:rsid w:val="008672BE"/>
  </w:style>
  <w:style w:type="character" w:customStyle="1" w:styleId="FootnoteTextChar">
    <w:name w:val="Footnote Text Char"/>
    <w:basedOn w:val="DefaultParagraphFont"/>
    <w:link w:val="FootnoteText"/>
    <w:uiPriority w:val="99"/>
    <w:rsid w:val="008672BE"/>
    <w:rPr>
      <w:rFonts w:ascii="Times New Roman" w:eastAsia="Times New Roman" w:hAnsi="Times New Roman" w:cs="Times New Roman"/>
    </w:rPr>
  </w:style>
  <w:style w:type="character" w:styleId="FootnoteReference">
    <w:name w:val="footnote reference"/>
    <w:basedOn w:val="DefaultParagraphFont"/>
    <w:uiPriority w:val="99"/>
    <w:unhideWhenUsed/>
    <w:rsid w:val="00867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1718</Words>
  <Characters>9796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College of Humanities</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Tevanyan</dc:creator>
  <cp:lastModifiedBy>Claire White</cp:lastModifiedBy>
  <cp:revision>2</cp:revision>
  <dcterms:created xsi:type="dcterms:W3CDTF">2015-01-28T21:31:00Z</dcterms:created>
  <dcterms:modified xsi:type="dcterms:W3CDTF">2015-01-28T21:31:00Z</dcterms:modified>
</cp:coreProperties>
</file>