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C04" w:rsidRDefault="00E20C04">
      <w:pPr>
        <w:rPr>
          <w:b/>
        </w:rPr>
      </w:pPr>
      <w:r w:rsidRPr="00E20C04">
        <w:rPr>
          <w:b/>
        </w:rPr>
        <w:t>GEOL 207</w:t>
      </w:r>
      <w:r w:rsidR="004F5EF6">
        <w:rPr>
          <w:b/>
        </w:rPr>
        <w:t>/L</w:t>
      </w:r>
      <w:r w:rsidRPr="00E20C04">
        <w:rPr>
          <w:b/>
        </w:rPr>
        <w:t>: Mineralogy</w:t>
      </w:r>
      <w:r>
        <w:rPr>
          <w:b/>
        </w:rPr>
        <w:tab/>
      </w:r>
      <w:r w:rsidR="004F5EF6">
        <w:rPr>
          <w:b/>
        </w:rPr>
        <w:tab/>
      </w:r>
      <w:r w:rsidR="00A525E3">
        <w:rPr>
          <w:b/>
        </w:rPr>
        <w:tab/>
      </w:r>
      <w:r w:rsidR="00A525E3">
        <w:rPr>
          <w:b/>
        </w:rPr>
        <w:tab/>
      </w:r>
      <w:r>
        <w:rPr>
          <w:b/>
        </w:rPr>
        <w:t>FALL 2011</w:t>
      </w:r>
    </w:p>
    <w:p w:rsidR="00E20C04" w:rsidRDefault="00E20C04">
      <w:pPr>
        <w:rPr>
          <w:b/>
        </w:rPr>
      </w:pPr>
    </w:p>
    <w:p w:rsidR="004F5EF6" w:rsidRDefault="004F5EF6">
      <w:r w:rsidRPr="004F5EF6">
        <w:rPr>
          <w:u w:val="single"/>
        </w:rPr>
        <w:t>Course information</w:t>
      </w:r>
      <w:r w:rsidR="0046441A">
        <w:tab/>
      </w:r>
      <w:r w:rsidR="0046441A">
        <w:tab/>
      </w:r>
      <w:r w:rsidR="0046441A">
        <w:tab/>
      </w:r>
      <w:r w:rsidR="0046441A">
        <w:tab/>
      </w:r>
    </w:p>
    <w:p w:rsidR="00E20C04" w:rsidRPr="00E20C04" w:rsidRDefault="00FB054D" w:rsidP="004F5EF6">
      <w:r>
        <w:t>Units: 3/1</w:t>
      </w:r>
      <w:r>
        <w:tab/>
      </w:r>
      <w:r>
        <w:tab/>
      </w:r>
      <w:r>
        <w:tab/>
      </w:r>
      <w:r>
        <w:tab/>
      </w:r>
      <w:r>
        <w:tab/>
      </w:r>
      <w:r>
        <w:tab/>
      </w:r>
    </w:p>
    <w:p w:rsidR="0044312B" w:rsidRDefault="00FB054D" w:rsidP="004F5EF6">
      <w:r>
        <w:t>Location: Live Oak 1210</w:t>
      </w:r>
      <w:r>
        <w:tab/>
      </w:r>
      <w:r>
        <w:tab/>
      </w:r>
      <w:r>
        <w:tab/>
      </w:r>
      <w:r>
        <w:tab/>
      </w:r>
    </w:p>
    <w:p w:rsidR="0044312B" w:rsidRDefault="002B61E8" w:rsidP="004F5EF6">
      <w:r>
        <w:t>Times:</w:t>
      </w:r>
      <w:r w:rsidR="004F5EF6">
        <w:t xml:space="preserve"> </w:t>
      </w:r>
      <w:r w:rsidR="004F5EF6" w:rsidRPr="00E20C04">
        <w:t>M &amp; W, 11:00-12:15</w:t>
      </w:r>
      <w:r>
        <w:t xml:space="preserve"> (lecture)</w:t>
      </w:r>
      <w:r w:rsidR="00FB054D">
        <w:tab/>
      </w:r>
      <w:r w:rsidR="00FB054D">
        <w:tab/>
      </w:r>
    </w:p>
    <w:p w:rsidR="0044312B" w:rsidRDefault="00777EDF" w:rsidP="00777EDF">
      <w:pPr>
        <w:ind w:firstLine="720"/>
      </w:pPr>
      <w:r>
        <w:t xml:space="preserve"> M 2:00 –</w:t>
      </w:r>
      <w:r w:rsidR="00FB054D">
        <w:t xml:space="preserve"> 4:45 (lab)</w:t>
      </w:r>
      <w:r w:rsidR="00FB054D">
        <w:tab/>
      </w:r>
      <w:r w:rsidR="00FB054D">
        <w:tab/>
      </w:r>
      <w:r w:rsidR="00FB054D">
        <w:tab/>
      </w:r>
      <w:r w:rsidR="00FB054D">
        <w:tab/>
      </w:r>
    </w:p>
    <w:p w:rsidR="00C03D11" w:rsidRDefault="00C03D11"/>
    <w:p w:rsidR="00C03D11" w:rsidRPr="00C03D11" w:rsidRDefault="00C03D11">
      <w:pPr>
        <w:rPr>
          <w:u w:val="single"/>
        </w:rPr>
      </w:pPr>
      <w:r w:rsidRPr="00C03D11">
        <w:rPr>
          <w:u w:val="single"/>
        </w:rPr>
        <w:t>Instructor information</w:t>
      </w:r>
    </w:p>
    <w:p w:rsidR="00C03D11" w:rsidRDefault="00C03D11">
      <w:r>
        <w:t>Professor: Robinson Cecil</w:t>
      </w:r>
      <w:r>
        <w:tab/>
      </w:r>
      <w:r>
        <w:tab/>
      </w:r>
      <w:r>
        <w:tab/>
      </w:r>
      <w:r>
        <w:tab/>
        <w:t>TA: John Johnson</w:t>
      </w:r>
    </w:p>
    <w:p w:rsidR="00C03D11" w:rsidRDefault="00C03D11">
      <w:r>
        <w:t>Office: Live Oak 1230</w:t>
      </w:r>
      <w:r>
        <w:tab/>
      </w:r>
      <w:r>
        <w:tab/>
      </w:r>
      <w:r>
        <w:tab/>
      </w:r>
      <w:r>
        <w:tab/>
        <w:t>Email: dajjucla@</w:t>
      </w:r>
      <w:r w:rsidR="0046441A">
        <w:t>aol.com*</w:t>
      </w:r>
    </w:p>
    <w:p w:rsidR="00C03D11" w:rsidRDefault="00C03D11">
      <w:r>
        <w:t>Office hours: T &amp; W, 2-3 pm (or by appt)</w:t>
      </w:r>
      <w:r w:rsidR="0046441A">
        <w:tab/>
      </w:r>
      <w:r w:rsidR="0046441A">
        <w:tab/>
        <w:t xml:space="preserve">* please include GEOL207 in </w:t>
      </w:r>
    </w:p>
    <w:p w:rsidR="00C03D11" w:rsidRDefault="00C03D11">
      <w:r>
        <w:t xml:space="preserve">Email: </w:t>
      </w:r>
      <w:hyperlink r:id="rId5" w:history="1">
        <w:r w:rsidR="0046441A" w:rsidRPr="005C585F">
          <w:rPr>
            <w:rStyle w:val="Hyperlink"/>
          </w:rPr>
          <w:t>robinson.cecil@csun.edu</w:t>
        </w:r>
      </w:hyperlink>
      <w:r w:rsidR="0046441A">
        <w:tab/>
      </w:r>
      <w:r w:rsidR="0046441A">
        <w:tab/>
      </w:r>
      <w:r w:rsidR="0046441A">
        <w:tab/>
        <w:t xml:space="preserve">   subject line</w:t>
      </w:r>
    </w:p>
    <w:p w:rsidR="00777EDF" w:rsidRDefault="00C03D11">
      <w:r>
        <w:t xml:space="preserve">Phone: </w:t>
      </w:r>
      <w:r>
        <w:tab/>
      </w:r>
      <w:r>
        <w:tab/>
      </w:r>
      <w:r>
        <w:tab/>
      </w:r>
      <w:r>
        <w:tab/>
      </w:r>
      <w:r>
        <w:tab/>
      </w:r>
      <w:r>
        <w:tab/>
      </w:r>
      <w:r>
        <w:tab/>
      </w:r>
    </w:p>
    <w:p w:rsidR="00E20C04" w:rsidRDefault="00E20C04"/>
    <w:p w:rsidR="00391B18" w:rsidRDefault="00E20C04" w:rsidP="008C50B7">
      <w:pPr>
        <w:rPr>
          <w:color w:val="000000"/>
        </w:rPr>
      </w:pPr>
      <w:r w:rsidRPr="008C50B7">
        <w:rPr>
          <w:b/>
        </w:rPr>
        <w:t>Course description</w:t>
      </w:r>
      <w:r w:rsidR="008C50B7">
        <w:t xml:space="preserve"> (from the course catalog)</w:t>
      </w:r>
      <w:r>
        <w:t xml:space="preserve">: </w:t>
      </w:r>
      <w:r w:rsidR="008C50B7" w:rsidRPr="008C50B7">
        <w:rPr>
          <w:color w:val="000000"/>
        </w:rPr>
        <w:t xml:space="preserve">Study of the </w:t>
      </w:r>
      <w:proofErr w:type="spellStart"/>
      <w:r w:rsidR="008C50B7" w:rsidRPr="008C50B7">
        <w:rPr>
          <w:color w:val="000000"/>
        </w:rPr>
        <w:t>nonsilicate</w:t>
      </w:r>
      <w:proofErr w:type="spellEnd"/>
      <w:r w:rsidR="008C50B7" w:rsidRPr="008C50B7">
        <w:rPr>
          <w:color w:val="000000"/>
        </w:rPr>
        <w:t xml:space="preserve"> and silicate minerals with emphasis on crystallography, mineral chemistry, physical properties, occurrence, origin and associations. Lecture 3 hours, lab 3 hours, field trips.</w:t>
      </w:r>
    </w:p>
    <w:p w:rsidR="00DD30DE" w:rsidRDefault="00391B18" w:rsidP="008C50B7">
      <w:pPr>
        <w:rPr>
          <w:color w:val="000000"/>
        </w:rPr>
      </w:pPr>
      <w:r w:rsidRPr="00391B18">
        <w:rPr>
          <w:i/>
          <w:color w:val="000000"/>
          <w:u w:val="single"/>
        </w:rPr>
        <w:t>What it’s really about</w:t>
      </w:r>
      <w:r>
        <w:rPr>
          <w:color w:val="000000"/>
        </w:rPr>
        <w:t>: how minerals are formed (structurally, chemically, etc.), where they are found (i.e. in what geologic settings and with what other minerals), and how to identify them</w:t>
      </w:r>
      <w:r w:rsidR="00C8285B">
        <w:rPr>
          <w:color w:val="000000"/>
        </w:rPr>
        <w:t>, in both hand sample and thin section.</w:t>
      </w:r>
    </w:p>
    <w:p w:rsidR="00777EDF" w:rsidRDefault="00777EDF" w:rsidP="008C50B7">
      <w:pPr>
        <w:rPr>
          <w:color w:val="000000"/>
        </w:rPr>
      </w:pPr>
    </w:p>
    <w:p w:rsidR="00D24A7F" w:rsidRDefault="00DD30DE" w:rsidP="008C50B7">
      <w:pPr>
        <w:rPr>
          <w:color w:val="000000"/>
        </w:rPr>
      </w:pPr>
      <w:r w:rsidRPr="00D24A7F">
        <w:rPr>
          <w:b/>
          <w:color w:val="000000"/>
        </w:rPr>
        <w:t>Course objectives</w:t>
      </w:r>
      <w:r>
        <w:rPr>
          <w:color w:val="000000"/>
        </w:rPr>
        <w:t xml:space="preserve">: </w:t>
      </w:r>
      <w:r w:rsidR="0066191B">
        <w:rPr>
          <w:color w:val="000000"/>
        </w:rPr>
        <w:t>The primary objectives of this course are to:</w:t>
      </w:r>
    </w:p>
    <w:p w:rsidR="0066191B" w:rsidRDefault="0066191B" w:rsidP="00D24A7F">
      <w:pPr>
        <w:pStyle w:val="ListParagraph"/>
        <w:numPr>
          <w:ilvl w:val="0"/>
          <w:numId w:val="1"/>
        </w:numPr>
        <w:rPr>
          <w:szCs w:val="20"/>
        </w:rPr>
      </w:pPr>
      <w:r>
        <w:rPr>
          <w:szCs w:val="20"/>
        </w:rPr>
        <w:t>Introduce crystal chemistry, crystallography, and mineral systems</w:t>
      </w:r>
    </w:p>
    <w:p w:rsidR="0066191B" w:rsidRDefault="0066191B" w:rsidP="00D24A7F">
      <w:pPr>
        <w:pStyle w:val="ListParagraph"/>
        <w:numPr>
          <w:ilvl w:val="0"/>
          <w:numId w:val="1"/>
        </w:numPr>
        <w:rPr>
          <w:szCs w:val="20"/>
        </w:rPr>
      </w:pPr>
      <w:r>
        <w:rPr>
          <w:szCs w:val="20"/>
        </w:rPr>
        <w:t>Explain the relevance of mineralogy to other fields of geosciences, as well as to fields more removed, such as material sciences, physics, viticulture (</w:t>
      </w:r>
      <w:r w:rsidR="006C1B9B">
        <w:rPr>
          <w:szCs w:val="20"/>
        </w:rPr>
        <w:t xml:space="preserve">science </w:t>
      </w:r>
      <w:r w:rsidR="00E87D90">
        <w:rPr>
          <w:szCs w:val="20"/>
        </w:rPr>
        <w:t>of winemaking</w:t>
      </w:r>
      <w:r w:rsidR="006C1B9B">
        <w:rPr>
          <w:szCs w:val="20"/>
        </w:rPr>
        <w:t>)</w:t>
      </w:r>
    </w:p>
    <w:p w:rsidR="00E87D90" w:rsidRDefault="0066191B" w:rsidP="00D24A7F">
      <w:pPr>
        <w:pStyle w:val="ListParagraph"/>
        <w:numPr>
          <w:ilvl w:val="0"/>
          <w:numId w:val="1"/>
        </w:numPr>
        <w:rPr>
          <w:szCs w:val="20"/>
        </w:rPr>
      </w:pPr>
      <w:r>
        <w:rPr>
          <w:szCs w:val="20"/>
        </w:rPr>
        <w:t xml:space="preserve">Introduce modern methodology used in mineralogy </w:t>
      </w:r>
    </w:p>
    <w:p w:rsidR="00EB4BEA" w:rsidRDefault="00EB4BEA" w:rsidP="00D24A7F">
      <w:pPr>
        <w:pStyle w:val="ListParagraph"/>
        <w:numPr>
          <w:ilvl w:val="0"/>
          <w:numId w:val="1"/>
        </w:numPr>
        <w:rPr>
          <w:szCs w:val="20"/>
        </w:rPr>
      </w:pPr>
      <w:r>
        <w:rPr>
          <w:szCs w:val="20"/>
        </w:rPr>
        <w:t>Explain how minerals are classified</w:t>
      </w:r>
    </w:p>
    <w:p w:rsidR="008C50B7" w:rsidRPr="00D24A7F" w:rsidRDefault="00094B52" w:rsidP="00D24A7F">
      <w:pPr>
        <w:pStyle w:val="ListParagraph"/>
        <w:numPr>
          <w:ilvl w:val="0"/>
          <w:numId w:val="1"/>
        </w:numPr>
        <w:rPr>
          <w:szCs w:val="20"/>
        </w:rPr>
      </w:pPr>
      <w:r>
        <w:rPr>
          <w:szCs w:val="20"/>
        </w:rPr>
        <w:t>Identify minerals in hand sample and thin section</w:t>
      </w:r>
    </w:p>
    <w:p w:rsidR="00E20C04" w:rsidRPr="008C50B7" w:rsidRDefault="00E20C04"/>
    <w:p w:rsidR="0046441A" w:rsidRDefault="0046441A">
      <w:r>
        <w:rPr>
          <w:b/>
        </w:rPr>
        <w:t>Required materials</w:t>
      </w:r>
      <w:r w:rsidR="0044312B">
        <w:t xml:space="preserve">: </w:t>
      </w:r>
    </w:p>
    <w:p w:rsidR="0046441A" w:rsidRDefault="0046441A">
      <w:r>
        <w:t xml:space="preserve">Text: </w:t>
      </w:r>
      <w:r w:rsidR="0044312B" w:rsidRPr="0044312B">
        <w:rPr>
          <w:i/>
        </w:rPr>
        <w:t>Introduction to Mineralogy</w:t>
      </w:r>
      <w:r w:rsidR="0044312B">
        <w:t xml:space="preserve">, by William D. </w:t>
      </w:r>
      <w:proofErr w:type="spellStart"/>
      <w:r w:rsidR="0044312B">
        <w:t>Nesse</w:t>
      </w:r>
      <w:proofErr w:type="spellEnd"/>
    </w:p>
    <w:p w:rsidR="00010C20" w:rsidRDefault="0046441A">
      <w:r>
        <w:t>Also, you must purchase or acquire a hand lens (info on how / where to get these to be announced)</w:t>
      </w:r>
    </w:p>
    <w:p w:rsidR="0044312B" w:rsidRDefault="00010C20">
      <w:r>
        <w:t>Flash cards (suggested, not required)</w:t>
      </w:r>
    </w:p>
    <w:p w:rsidR="0044312B" w:rsidRDefault="0044312B"/>
    <w:p w:rsidR="0044312B" w:rsidRDefault="0044312B">
      <w:r w:rsidRPr="00C56B85">
        <w:rPr>
          <w:b/>
        </w:rPr>
        <w:t>Field Trip</w:t>
      </w:r>
      <w:r w:rsidR="0046441A">
        <w:rPr>
          <w:b/>
        </w:rPr>
        <w:t>s</w:t>
      </w:r>
      <w:r w:rsidR="00C56B85">
        <w:rPr>
          <w:b/>
        </w:rPr>
        <w:t xml:space="preserve"> (</w:t>
      </w:r>
      <w:r w:rsidR="00C56B85" w:rsidRPr="0046441A">
        <w:rPr>
          <w:b/>
          <w:u w:val="single"/>
        </w:rPr>
        <w:t>required</w:t>
      </w:r>
      <w:r w:rsidR="00C56B85">
        <w:rPr>
          <w:b/>
        </w:rPr>
        <w:t>)</w:t>
      </w:r>
      <w:r>
        <w:t xml:space="preserve">: </w:t>
      </w:r>
      <w:r w:rsidR="00C56B85">
        <w:t xml:space="preserve">This class will take 1 weekend field trip (Friday </w:t>
      </w:r>
      <w:r w:rsidR="0046441A">
        <w:t>October 28 – Sunday October 30)</w:t>
      </w:r>
      <w:r w:rsidR="00C56B85">
        <w:t xml:space="preserve">. </w:t>
      </w:r>
      <w:r w:rsidR="00094B52">
        <w:t>An additional field trip during one of the lab periods is planned.</w:t>
      </w:r>
    </w:p>
    <w:p w:rsidR="0044312B" w:rsidRDefault="0044312B"/>
    <w:p w:rsidR="00DD30DE" w:rsidRDefault="00DD30DE">
      <w:pPr>
        <w:rPr>
          <w:b/>
        </w:rPr>
      </w:pPr>
      <w:r>
        <w:rPr>
          <w:b/>
        </w:rPr>
        <w:t>Class policies:</w:t>
      </w:r>
    </w:p>
    <w:p w:rsidR="004F5EF6" w:rsidRDefault="00DD30DE">
      <w:r>
        <w:rPr>
          <w:b/>
        </w:rPr>
        <w:t xml:space="preserve">1) </w:t>
      </w:r>
      <w:r w:rsidR="00964A41" w:rsidRPr="00964A41">
        <w:rPr>
          <w:i/>
        </w:rPr>
        <w:t>Missed labs and /or exams.</w:t>
      </w:r>
      <w:r w:rsidR="00964A41">
        <w:rPr>
          <w:b/>
        </w:rPr>
        <w:t xml:space="preserve">  </w:t>
      </w:r>
      <w:r w:rsidR="00964A41" w:rsidRPr="00964A41">
        <w:t xml:space="preserve">Labs and /or exams cannot </w:t>
      </w:r>
      <w:r w:rsidR="00964A41">
        <w:t xml:space="preserve">be made up after the fact except in the event of an accident or medical emergency, in which case written documentation must be presented (e.g. doctor’s note, police report, etc.). If you know in advance that you will not be able to attend a lab or take an exam, please speak with </w:t>
      </w:r>
      <w:r w:rsidR="008C1F99">
        <w:t xml:space="preserve">me </w:t>
      </w:r>
      <w:r w:rsidR="00964A41">
        <w:t>about that in advance, keeping in mind that I’m not likely to make a special arrangement for you unless your circumstances are particularly difficult.</w:t>
      </w:r>
    </w:p>
    <w:p w:rsidR="00DD30DE" w:rsidRDefault="00DD30DE">
      <w:pPr>
        <w:rPr>
          <w:b/>
        </w:rPr>
      </w:pPr>
    </w:p>
    <w:p w:rsidR="00FD4713" w:rsidRDefault="00DD30DE">
      <w:r>
        <w:rPr>
          <w:b/>
        </w:rPr>
        <w:t xml:space="preserve">2) </w:t>
      </w:r>
      <w:r w:rsidRPr="00B757AF">
        <w:rPr>
          <w:i/>
        </w:rPr>
        <w:t>Late work</w:t>
      </w:r>
      <w:r w:rsidRPr="00B757AF">
        <w:t xml:space="preserve">.  </w:t>
      </w:r>
      <w:r w:rsidR="00964A41" w:rsidRPr="00B757AF">
        <w:t>Late work will not be accepted, unless you have made a special arrangement with me ahead of time or you are unfortunate enough to have an accident or medical emergency, in which case</w:t>
      </w:r>
      <w:r w:rsidR="00964A41">
        <w:rPr>
          <w:b/>
        </w:rPr>
        <w:t xml:space="preserve"> </w:t>
      </w:r>
      <w:r w:rsidR="00B757AF">
        <w:t>written documentation must be presented (e.g. doctor’s note, police report, etc.).</w:t>
      </w:r>
    </w:p>
    <w:p w:rsidR="00FD4713" w:rsidRDefault="00FD4713"/>
    <w:p w:rsidR="004F5EF6" w:rsidRDefault="00B757AF">
      <w:r w:rsidRPr="00B757AF">
        <w:rPr>
          <w:b/>
        </w:rPr>
        <w:t>3)</w:t>
      </w:r>
      <w:r>
        <w:t xml:space="preserve"> </w:t>
      </w:r>
      <w:r w:rsidRPr="00B757AF">
        <w:rPr>
          <w:i/>
        </w:rPr>
        <w:t>No cell phone use in class or lab</w:t>
      </w:r>
      <w:r>
        <w:t>! Please be respectful of your instructor</w:t>
      </w:r>
      <w:r w:rsidR="0023501F">
        <w:t>s</w:t>
      </w:r>
      <w:r>
        <w:t xml:space="preserve"> and fellow students by turning off / putting away cell phones during class times.</w:t>
      </w:r>
    </w:p>
    <w:p w:rsidR="00B757AF" w:rsidRDefault="00B757AF"/>
    <w:p w:rsidR="00DD30DE" w:rsidRDefault="00B757AF">
      <w:pPr>
        <w:rPr>
          <w:b/>
        </w:rPr>
      </w:pPr>
      <w:r w:rsidRPr="00B757AF">
        <w:rPr>
          <w:b/>
        </w:rPr>
        <w:t>4)</w:t>
      </w:r>
      <w:r>
        <w:t xml:space="preserve"> </w:t>
      </w:r>
      <w:r w:rsidRPr="00B757AF">
        <w:rPr>
          <w:i/>
        </w:rPr>
        <w:t>Academic dishonesty</w:t>
      </w:r>
      <w:r>
        <w:t>.  Academic dishonesty (</w:t>
      </w:r>
      <w:r w:rsidR="004F5EF6">
        <w:t xml:space="preserve">e.g. cheating, plagiarism, fabrication; </w:t>
      </w:r>
      <w:r>
        <w:t xml:space="preserve">please </w:t>
      </w:r>
      <w:r w:rsidR="004F5EF6">
        <w:t>review student conduct in the current schedule of classes and in the university catalog</w:t>
      </w:r>
      <w:r>
        <w:t xml:space="preserve">) will not be tolerated under any circumstances and will be reported to the </w:t>
      </w:r>
      <w:r w:rsidR="00E70727">
        <w:t>Office of the Vice President of Students Affairs</w:t>
      </w:r>
      <w:r>
        <w:t>.  Bottom line:  pay atte</w:t>
      </w:r>
      <w:r w:rsidR="004F5EF6">
        <w:t>ntion, study, learn, and turn do</w:t>
      </w:r>
      <w:r>
        <w:t xml:space="preserve"> your own work! </w:t>
      </w:r>
    </w:p>
    <w:p w:rsidR="00DD30DE" w:rsidRDefault="00DD30DE">
      <w:pPr>
        <w:rPr>
          <w:b/>
        </w:rPr>
      </w:pPr>
    </w:p>
    <w:p w:rsidR="00A16515" w:rsidRDefault="0044312B">
      <w:r w:rsidRPr="00C56B85">
        <w:rPr>
          <w:b/>
        </w:rPr>
        <w:t>How will I be evaluated</w:t>
      </w:r>
      <w:r>
        <w:t>?</w:t>
      </w:r>
    </w:p>
    <w:p w:rsidR="00C56B85" w:rsidRDefault="00C56B85">
      <w:r>
        <w:t>Your final grade will be 60% from lecture assignments / exams and 40% from lab assignments / exams (see details below). The “assignments” I refer to will include homework sets, announced and unannounced quizzes, field trip reports</w:t>
      </w:r>
      <w:r w:rsidR="004E28D3">
        <w:t>,</w:t>
      </w:r>
      <w:r w:rsidR="00994689">
        <w:t xml:space="preserve"> lab exercises</w:t>
      </w:r>
      <w:r w:rsidR="004E28D3">
        <w:t xml:space="preserve">, and a </w:t>
      </w:r>
      <w:r w:rsidR="00A72C0A">
        <w:t>term</w:t>
      </w:r>
      <w:r w:rsidR="004E28D3">
        <w:t xml:space="preserve"> project (more on that later in the semester)</w:t>
      </w:r>
      <w:r w:rsidR="00994689">
        <w:t>.  In addition</w:t>
      </w:r>
      <w:r>
        <w:t xml:space="preserve">, a small part of your total grade will </w:t>
      </w:r>
      <w:r w:rsidR="0013702B">
        <w:t>be derived from</w:t>
      </w:r>
      <w:r>
        <w:t xml:space="preserve"> your attendance and participation in the course.  Mineralogy is a fascinating – but </w:t>
      </w:r>
      <w:r w:rsidRPr="00C56B85">
        <w:rPr>
          <w:i/>
        </w:rPr>
        <w:t>challenging</w:t>
      </w:r>
      <w:r>
        <w:t xml:space="preserve"> – field of study and it will be very difficult to do well in this course without attending all lectures and labs.  I </w:t>
      </w:r>
      <w:r w:rsidRPr="00C56B85">
        <w:rPr>
          <w:b/>
          <w:i/>
        </w:rPr>
        <w:t>strenuously</w:t>
      </w:r>
      <w:r>
        <w:t xml:space="preserve"> encourage you to come to class and to be prepared to learn. The more you put into it, the more you will get out of it!</w:t>
      </w:r>
    </w:p>
    <w:p w:rsidR="00C56B85" w:rsidRDefault="00C56B85"/>
    <w:p w:rsidR="00C56B85" w:rsidRPr="00C56B85" w:rsidRDefault="00C56B85">
      <w:pPr>
        <w:rPr>
          <w:u w:val="single"/>
        </w:rPr>
      </w:pPr>
      <w:r w:rsidRPr="00C56B85">
        <w:rPr>
          <w:u w:val="single"/>
        </w:rPr>
        <w:t>Lecture (totaling 100%):</w:t>
      </w:r>
      <w:r>
        <w:rPr>
          <w:u w:val="single"/>
        </w:rPr>
        <w:tab/>
      </w:r>
      <w:r>
        <w:rPr>
          <w:u w:val="single"/>
        </w:rPr>
        <w:tab/>
      </w:r>
      <w:r>
        <w:rPr>
          <w:u w:val="single"/>
        </w:rPr>
        <w:tab/>
      </w:r>
      <w:r>
        <w:rPr>
          <w:u w:val="single"/>
        </w:rPr>
        <w:tab/>
        <w:t>Lab (totaling 100%):</w:t>
      </w:r>
    </w:p>
    <w:p w:rsidR="00C56B85" w:rsidRDefault="00C56B85"/>
    <w:p w:rsidR="00C56B85" w:rsidRDefault="00C56B85">
      <w:r>
        <w:t>Exams</w:t>
      </w:r>
      <w:r w:rsidR="0023501F">
        <w:t xml:space="preserve"> (3): 45% (15 each)</w:t>
      </w:r>
      <w:r w:rsidR="0023501F">
        <w:tab/>
      </w:r>
      <w:r w:rsidR="0023501F">
        <w:tab/>
      </w:r>
      <w:r w:rsidR="0023501F">
        <w:tab/>
      </w:r>
      <w:r w:rsidR="0023501F">
        <w:tab/>
        <w:t>Labs: 6</w:t>
      </w:r>
      <w:r w:rsidR="00094B52">
        <w:t>0%</w:t>
      </w:r>
    </w:p>
    <w:p w:rsidR="00C56B85" w:rsidRDefault="00094B52">
      <w:proofErr w:type="spellStart"/>
      <w:r>
        <w:t>Homeworks</w:t>
      </w:r>
      <w:proofErr w:type="spellEnd"/>
      <w:r>
        <w:t>: 30%</w:t>
      </w:r>
      <w:r>
        <w:tab/>
      </w:r>
      <w:r>
        <w:tab/>
      </w:r>
      <w:r>
        <w:tab/>
      </w:r>
      <w:r>
        <w:tab/>
      </w:r>
      <w:r>
        <w:tab/>
      </w:r>
      <w:r w:rsidR="0023501F">
        <w:t>Term project: 30</w:t>
      </w:r>
      <w:r>
        <w:t>%</w:t>
      </w:r>
    </w:p>
    <w:p w:rsidR="00C56B85" w:rsidRDefault="00C56B85">
      <w:r>
        <w:t>Quizzes: 10%</w:t>
      </w:r>
      <w:r>
        <w:tab/>
      </w:r>
      <w:r w:rsidR="0023501F">
        <w:tab/>
      </w:r>
      <w:r w:rsidR="0023501F">
        <w:tab/>
      </w:r>
      <w:r w:rsidR="0023501F">
        <w:tab/>
      </w:r>
      <w:r w:rsidR="0023501F">
        <w:tab/>
      </w:r>
      <w:r w:rsidR="0023501F">
        <w:tab/>
        <w:t>Final exam: 10</w:t>
      </w:r>
      <w:r w:rsidR="00094B52">
        <w:t>%</w:t>
      </w:r>
      <w:r w:rsidR="00094B52">
        <w:tab/>
      </w:r>
    </w:p>
    <w:p w:rsidR="00C56B85" w:rsidRDefault="00C56B85">
      <w:r>
        <w:t>Field trip: 10%</w:t>
      </w:r>
      <w:r>
        <w:tab/>
      </w:r>
      <w:r>
        <w:tab/>
      </w:r>
      <w:r>
        <w:tab/>
      </w:r>
      <w:r>
        <w:tab/>
      </w:r>
      <w:r>
        <w:tab/>
      </w:r>
    </w:p>
    <w:p w:rsidR="00A16515" w:rsidRDefault="00C56B85">
      <w:r>
        <w:t>Attendance / participation: 5%</w:t>
      </w:r>
    </w:p>
    <w:p w:rsidR="00C56B85" w:rsidRDefault="00C56B85"/>
    <w:p w:rsidR="008C1F99" w:rsidRDefault="00094B52">
      <w:r w:rsidRPr="00094B52">
        <w:rPr>
          <w:b/>
        </w:rPr>
        <w:t>Grades</w:t>
      </w:r>
      <w:r w:rsidR="008C1F99">
        <w:t xml:space="preserve">: </w:t>
      </w:r>
      <w:proofErr w:type="gramStart"/>
      <w:r w:rsidR="008C1F99">
        <w:t>The three lecture</w:t>
      </w:r>
      <w:r>
        <w:t xml:space="preserve"> exams will be curved by multiplying all grades by the number necessa</w:t>
      </w:r>
      <w:r w:rsidR="00FD4713">
        <w:t>ry to bring the mean grade to 73</w:t>
      </w:r>
      <w:r>
        <w:t>%</w:t>
      </w:r>
      <w:proofErr w:type="gramEnd"/>
      <w:r>
        <w:t>.  If t</w:t>
      </w:r>
      <w:r w:rsidR="00FD4713">
        <w:t>he mean grade is greater than 73</w:t>
      </w:r>
      <w:r>
        <w:t xml:space="preserve">%, the </w:t>
      </w:r>
      <w:r w:rsidR="002209D2">
        <w:t>exam</w:t>
      </w:r>
      <w:r>
        <w:t xml:space="preserve"> will not be curved.</w:t>
      </w:r>
      <w:r w:rsidR="008C1F99">
        <w:t xml:space="preserve"> The final exam will be treated the same as the two midterms; it will be worth the same amount of your grade and will not be cumulative.</w:t>
      </w:r>
    </w:p>
    <w:p w:rsidR="008C1F99" w:rsidRDefault="008C1F99"/>
    <w:p w:rsidR="00094B52" w:rsidRDefault="008C1F99">
      <w:r>
        <w:t xml:space="preserve">Quizzes will </w:t>
      </w:r>
      <w:r w:rsidR="00D65B3E">
        <w:t xml:space="preserve">be given throughout the course of the semester. Some will be announced, others will not.  </w:t>
      </w:r>
    </w:p>
    <w:p w:rsidR="008C1F99" w:rsidRDefault="008C1F99"/>
    <w:p w:rsidR="00FD4713" w:rsidRDefault="00A525E3">
      <w:r>
        <w:t xml:space="preserve">Letter grades will be assigned using the scale below.  Although the cut-offs for each letter grade will not be determined until the end of the semester, they will be no </w:t>
      </w:r>
      <w:r w:rsidRPr="00FD4713">
        <w:rPr>
          <w:i/>
        </w:rPr>
        <w:t>higher</w:t>
      </w:r>
      <w:r>
        <w:t xml:space="preserve"> than those below.  For example, if at the end of the semester your score is a 76%, </w:t>
      </w:r>
      <w:proofErr w:type="gramStart"/>
      <w:r>
        <w:t>then</w:t>
      </w:r>
      <w:proofErr w:type="gramEnd"/>
      <w:r>
        <w:t xml:space="preserve"> the </w:t>
      </w:r>
      <w:r w:rsidRPr="00FD4713">
        <w:rPr>
          <w:i/>
        </w:rPr>
        <w:t>lowest</w:t>
      </w:r>
      <w:r>
        <w:t xml:space="preserve"> </w:t>
      </w:r>
      <w:r w:rsidR="00FD4713">
        <w:t>grade you could receive is a C.</w:t>
      </w:r>
    </w:p>
    <w:p w:rsidR="00FD4713" w:rsidRDefault="00FD4713"/>
    <w:tbl>
      <w:tblPr>
        <w:tblStyle w:val="TableGrid"/>
        <w:tblW w:w="0" w:type="auto"/>
        <w:tblInd w:w="3456" w:type="dxa"/>
        <w:tblLook w:val="00BF"/>
      </w:tblPr>
      <w:tblGrid>
        <w:gridCol w:w="828"/>
        <w:gridCol w:w="810"/>
      </w:tblGrid>
      <w:tr w:rsidR="00FD4713" w:rsidRPr="00AE0C5B">
        <w:trPr>
          <w:trHeight w:val="144"/>
        </w:trPr>
        <w:tc>
          <w:tcPr>
            <w:tcW w:w="828" w:type="dxa"/>
          </w:tcPr>
          <w:p w:rsidR="00FD4713" w:rsidRPr="00AE0C5B" w:rsidRDefault="00FD4713">
            <w:pPr>
              <w:rPr>
                <w:sz w:val="20"/>
              </w:rPr>
            </w:pPr>
            <w:r w:rsidRPr="00AE0C5B">
              <w:rPr>
                <w:sz w:val="20"/>
              </w:rPr>
              <w:t>A</w:t>
            </w:r>
          </w:p>
        </w:tc>
        <w:tc>
          <w:tcPr>
            <w:tcW w:w="810" w:type="dxa"/>
          </w:tcPr>
          <w:p w:rsidR="00FD4713" w:rsidRPr="00AE0C5B" w:rsidRDefault="00FD4713">
            <w:pPr>
              <w:rPr>
                <w:sz w:val="20"/>
              </w:rPr>
            </w:pPr>
            <w:r w:rsidRPr="00AE0C5B">
              <w:rPr>
                <w:sz w:val="20"/>
              </w:rPr>
              <w:t>93</w:t>
            </w:r>
          </w:p>
        </w:tc>
      </w:tr>
      <w:tr w:rsidR="00FD4713" w:rsidRPr="00AE0C5B">
        <w:trPr>
          <w:trHeight w:val="144"/>
        </w:trPr>
        <w:tc>
          <w:tcPr>
            <w:tcW w:w="828" w:type="dxa"/>
          </w:tcPr>
          <w:p w:rsidR="00FD4713" w:rsidRPr="00AE0C5B" w:rsidRDefault="00FD4713">
            <w:pPr>
              <w:rPr>
                <w:sz w:val="20"/>
              </w:rPr>
            </w:pPr>
            <w:r w:rsidRPr="00AE0C5B">
              <w:rPr>
                <w:sz w:val="20"/>
              </w:rPr>
              <w:t>A-</w:t>
            </w:r>
          </w:p>
        </w:tc>
        <w:tc>
          <w:tcPr>
            <w:tcW w:w="810" w:type="dxa"/>
          </w:tcPr>
          <w:p w:rsidR="00FD4713" w:rsidRPr="00AE0C5B" w:rsidRDefault="00FD4713">
            <w:pPr>
              <w:rPr>
                <w:sz w:val="20"/>
              </w:rPr>
            </w:pPr>
            <w:r w:rsidRPr="00AE0C5B">
              <w:rPr>
                <w:sz w:val="20"/>
              </w:rPr>
              <w:t>90</w:t>
            </w:r>
          </w:p>
        </w:tc>
      </w:tr>
      <w:tr w:rsidR="00FD4713" w:rsidRPr="00AE0C5B">
        <w:trPr>
          <w:trHeight w:val="144"/>
        </w:trPr>
        <w:tc>
          <w:tcPr>
            <w:tcW w:w="828" w:type="dxa"/>
          </w:tcPr>
          <w:p w:rsidR="00FD4713" w:rsidRPr="00AE0C5B" w:rsidRDefault="00FD4713">
            <w:pPr>
              <w:rPr>
                <w:sz w:val="20"/>
              </w:rPr>
            </w:pPr>
            <w:r w:rsidRPr="00AE0C5B">
              <w:rPr>
                <w:sz w:val="20"/>
              </w:rPr>
              <w:t>B+</w:t>
            </w:r>
          </w:p>
        </w:tc>
        <w:tc>
          <w:tcPr>
            <w:tcW w:w="810" w:type="dxa"/>
          </w:tcPr>
          <w:p w:rsidR="00FD4713" w:rsidRPr="00AE0C5B" w:rsidRDefault="00FD4713">
            <w:pPr>
              <w:rPr>
                <w:sz w:val="20"/>
              </w:rPr>
            </w:pPr>
            <w:r w:rsidRPr="00AE0C5B">
              <w:rPr>
                <w:sz w:val="20"/>
              </w:rPr>
              <w:t>87</w:t>
            </w:r>
          </w:p>
        </w:tc>
      </w:tr>
      <w:tr w:rsidR="00FD4713" w:rsidRPr="00AE0C5B">
        <w:trPr>
          <w:trHeight w:val="144"/>
        </w:trPr>
        <w:tc>
          <w:tcPr>
            <w:tcW w:w="828" w:type="dxa"/>
          </w:tcPr>
          <w:p w:rsidR="00FD4713" w:rsidRPr="00AE0C5B" w:rsidRDefault="00FD4713">
            <w:pPr>
              <w:rPr>
                <w:sz w:val="20"/>
              </w:rPr>
            </w:pPr>
            <w:r w:rsidRPr="00AE0C5B">
              <w:rPr>
                <w:sz w:val="20"/>
              </w:rPr>
              <w:t>B</w:t>
            </w:r>
          </w:p>
        </w:tc>
        <w:tc>
          <w:tcPr>
            <w:tcW w:w="810" w:type="dxa"/>
          </w:tcPr>
          <w:p w:rsidR="00FD4713" w:rsidRPr="00AE0C5B" w:rsidRDefault="00FD4713">
            <w:pPr>
              <w:rPr>
                <w:sz w:val="20"/>
              </w:rPr>
            </w:pPr>
            <w:r w:rsidRPr="00AE0C5B">
              <w:rPr>
                <w:sz w:val="20"/>
              </w:rPr>
              <w:t>83</w:t>
            </w:r>
          </w:p>
        </w:tc>
      </w:tr>
      <w:tr w:rsidR="00FD4713" w:rsidRPr="00AE0C5B">
        <w:trPr>
          <w:trHeight w:val="144"/>
        </w:trPr>
        <w:tc>
          <w:tcPr>
            <w:tcW w:w="828" w:type="dxa"/>
          </w:tcPr>
          <w:p w:rsidR="00FD4713" w:rsidRPr="00AE0C5B" w:rsidRDefault="00FD4713">
            <w:pPr>
              <w:rPr>
                <w:sz w:val="20"/>
              </w:rPr>
            </w:pPr>
            <w:r w:rsidRPr="00AE0C5B">
              <w:rPr>
                <w:sz w:val="20"/>
              </w:rPr>
              <w:t>B-</w:t>
            </w:r>
          </w:p>
        </w:tc>
        <w:tc>
          <w:tcPr>
            <w:tcW w:w="810" w:type="dxa"/>
          </w:tcPr>
          <w:p w:rsidR="00FD4713" w:rsidRPr="00AE0C5B" w:rsidRDefault="00FD4713">
            <w:pPr>
              <w:rPr>
                <w:sz w:val="20"/>
              </w:rPr>
            </w:pPr>
            <w:r w:rsidRPr="00AE0C5B">
              <w:rPr>
                <w:sz w:val="20"/>
              </w:rPr>
              <w:t>80</w:t>
            </w:r>
          </w:p>
        </w:tc>
      </w:tr>
      <w:tr w:rsidR="00FD4713" w:rsidRPr="00AE0C5B">
        <w:trPr>
          <w:trHeight w:val="144"/>
        </w:trPr>
        <w:tc>
          <w:tcPr>
            <w:tcW w:w="828" w:type="dxa"/>
          </w:tcPr>
          <w:p w:rsidR="00FD4713" w:rsidRPr="00AE0C5B" w:rsidRDefault="00FD4713">
            <w:pPr>
              <w:rPr>
                <w:sz w:val="20"/>
              </w:rPr>
            </w:pPr>
            <w:r w:rsidRPr="00AE0C5B">
              <w:rPr>
                <w:sz w:val="20"/>
              </w:rPr>
              <w:t>C+</w:t>
            </w:r>
          </w:p>
        </w:tc>
        <w:tc>
          <w:tcPr>
            <w:tcW w:w="810" w:type="dxa"/>
          </w:tcPr>
          <w:p w:rsidR="00FD4713" w:rsidRPr="00AE0C5B" w:rsidRDefault="00FD4713">
            <w:pPr>
              <w:rPr>
                <w:sz w:val="20"/>
              </w:rPr>
            </w:pPr>
            <w:r w:rsidRPr="00AE0C5B">
              <w:rPr>
                <w:sz w:val="20"/>
              </w:rPr>
              <w:t>77</w:t>
            </w:r>
          </w:p>
        </w:tc>
      </w:tr>
      <w:tr w:rsidR="00FD4713" w:rsidRPr="00AE0C5B">
        <w:trPr>
          <w:trHeight w:val="144"/>
        </w:trPr>
        <w:tc>
          <w:tcPr>
            <w:tcW w:w="828" w:type="dxa"/>
          </w:tcPr>
          <w:p w:rsidR="00FD4713" w:rsidRPr="00AE0C5B" w:rsidRDefault="00FD4713">
            <w:pPr>
              <w:rPr>
                <w:sz w:val="20"/>
              </w:rPr>
            </w:pPr>
            <w:r w:rsidRPr="00AE0C5B">
              <w:rPr>
                <w:sz w:val="20"/>
              </w:rPr>
              <w:t>C</w:t>
            </w:r>
          </w:p>
        </w:tc>
        <w:tc>
          <w:tcPr>
            <w:tcW w:w="810" w:type="dxa"/>
          </w:tcPr>
          <w:p w:rsidR="00FD4713" w:rsidRPr="00AE0C5B" w:rsidRDefault="00FD4713">
            <w:pPr>
              <w:rPr>
                <w:sz w:val="20"/>
              </w:rPr>
            </w:pPr>
            <w:r w:rsidRPr="00AE0C5B">
              <w:rPr>
                <w:sz w:val="20"/>
              </w:rPr>
              <w:t>73</w:t>
            </w:r>
          </w:p>
        </w:tc>
      </w:tr>
      <w:tr w:rsidR="00FD4713" w:rsidRPr="00AE0C5B">
        <w:trPr>
          <w:trHeight w:val="144"/>
        </w:trPr>
        <w:tc>
          <w:tcPr>
            <w:tcW w:w="828" w:type="dxa"/>
          </w:tcPr>
          <w:p w:rsidR="00FD4713" w:rsidRPr="00AE0C5B" w:rsidRDefault="00FD4713">
            <w:pPr>
              <w:rPr>
                <w:sz w:val="20"/>
              </w:rPr>
            </w:pPr>
            <w:r w:rsidRPr="00AE0C5B">
              <w:rPr>
                <w:sz w:val="20"/>
              </w:rPr>
              <w:t>C-</w:t>
            </w:r>
          </w:p>
        </w:tc>
        <w:tc>
          <w:tcPr>
            <w:tcW w:w="810" w:type="dxa"/>
          </w:tcPr>
          <w:p w:rsidR="00FD4713" w:rsidRPr="00AE0C5B" w:rsidRDefault="00FD4713">
            <w:pPr>
              <w:rPr>
                <w:sz w:val="20"/>
              </w:rPr>
            </w:pPr>
            <w:r w:rsidRPr="00AE0C5B">
              <w:rPr>
                <w:sz w:val="20"/>
              </w:rPr>
              <w:t>70</w:t>
            </w:r>
          </w:p>
        </w:tc>
      </w:tr>
      <w:tr w:rsidR="00FD4713" w:rsidRPr="00AE0C5B">
        <w:trPr>
          <w:trHeight w:val="144"/>
        </w:trPr>
        <w:tc>
          <w:tcPr>
            <w:tcW w:w="828" w:type="dxa"/>
          </w:tcPr>
          <w:p w:rsidR="00FD4713" w:rsidRPr="00AE0C5B" w:rsidRDefault="00FD4713">
            <w:pPr>
              <w:rPr>
                <w:sz w:val="20"/>
              </w:rPr>
            </w:pPr>
            <w:r w:rsidRPr="00AE0C5B">
              <w:rPr>
                <w:sz w:val="20"/>
              </w:rPr>
              <w:t>D+</w:t>
            </w:r>
          </w:p>
        </w:tc>
        <w:tc>
          <w:tcPr>
            <w:tcW w:w="810" w:type="dxa"/>
          </w:tcPr>
          <w:p w:rsidR="00FD4713" w:rsidRPr="00AE0C5B" w:rsidRDefault="00FD4713">
            <w:pPr>
              <w:rPr>
                <w:sz w:val="20"/>
              </w:rPr>
            </w:pPr>
            <w:r w:rsidRPr="00AE0C5B">
              <w:rPr>
                <w:sz w:val="20"/>
              </w:rPr>
              <w:t>67</w:t>
            </w:r>
          </w:p>
        </w:tc>
      </w:tr>
      <w:tr w:rsidR="00FD4713" w:rsidRPr="00AE0C5B">
        <w:trPr>
          <w:trHeight w:val="144"/>
        </w:trPr>
        <w:tc>
          <w:tcPr>
            <w:tcW w:w="828" w:type="dxa"/>
          </w:tcPr>
          <w:p w:rsidR="00FD4713" w:rsidRPr="00AE0C5B" w:rsidRDefault="00FD4713">
            <w:pPr>
              <w:rPr>
                <w:sz w:val="20"/>
              </w:rPr>
            </w:pPr>
            <w:r w:rsidRPr="00AE0C5B">
              <w:rPr>
                <w:sz w:val="20"/>
              </w:rPr>
              <w:t>D</w:t>
            </w:r>
          </w:p>
        </w:tc>
        <w:tc>
          <w:tcPr>
            <w:tcW w:w="810" w:type="dxa"/>
          </w:tcPr>
          <w:p w:rsidR="00FD4713" w:rsidRPr="00AE0C5B" w:rsidRDefault="00FD4713">
            <w:pPr>
              <w:rPr>
                <w:sz w:val="20"/>
              </w:rPr>
            </w:pPr>
            <w:r w:rsidRPr="00AE0C5B">
              <w:rPr>
                <w:sz w:val="20"/>
              </w:rPr>
              <w:t>63</w:t>
            </w:r>
          </w:p>
        </w:tc>
      </w:tr>
      <w:tr w:rsidR="00FD4713" w:rsidRPr="00AE0C5B">
        <w:trPr>
          <w:trHeight w:val="144"/>
        </w:trPr>
        <w:tc>
          <w:tcPr>
            <w:tcW w:w="828" w:type="dxa"/>
          </w:tcPr>
          <w:p w:rsidR="00FD4713" w:rsidRPr="00AE0C5B" w:rsidRDefault="00FD4713">
            <w:pPr>
              <w:rPr>
                <w:sz w:val="20"/>
              </w:rPr>
            </w:pPr>
            <w:r w:rsidRPr="00AE0C5B">
              <w:rPr>
                <w:sz w:val="20"/>
              </w:rPr>
              <w:t>D-</w:t>
            </w:r>
          </w:p>
        </w:tc>
        <w:tc>
          <w:tcPr>
            <w:tcW w:w="810" w:type="dxa"/>
          </w:tcPr>
          <w:p w:rsidR="00FD4713" w:rsidRPr="00AE0C5B" w:rsidRDefault="00FD4713">
            <w:pPr>
              <w:rPr>
                <w:sz w:val="20"/>
              </w:rPr>
            </w:pPr>
            <w:r w:rsidRPr="00AE0C5B">
              <w:rPr>
                <w:sz w:val="20"/>
              </w:rPr>
              <w:t>60</w:t>
            </w:r>
          </w:p>
        </w:tc>
      </w:tr>
    </w:tbl>
    <w:p w:rsidR="007F35B4" w:rsidRPr="00485070" w:rsidRDefault="007F35B4">
      <w:pPr>
        <w:rPr>
          <w:b/>
        </w:rPr>
      </w:pPr>
      <w:r>
        <w:br w:type="page"/>
      </w:r>
      <w:r w:rsidRPr="00485070">
        <w:rPr>
          <w:b/>
        </w:rPr>
        <w:t>GEOL 207</w:t>
      </w:r>
      <w:r w:rsidR="0013702B">
        <w:rPr>
          <w:b/>
        </w:rPr>
        <w:t>/L</w:t>
      </w:r>
      <w:r w:rsidRPr="00485070">
        <w:rPr>
          <w:b/>
        </w:rPr>
        <w:t>: Mineralogy            Syllabus</w:t>
      </w:r>
      <w:r w:rsidR="00485070" w:rsidRPr="00485070">
        <w:rPr>
          <w:b/>
        </w:rPr>
        <w:t xml:space="preserve"> (</w:t>
      </w:r>
      <w:r w:rsidR="00485070" w:rsidRPr="00D65B3E">
        <w:rPr>
          <w:b/>
          <w:i/>
        </w:rPr>
        <w:t>subject to change</w:t>
      </w:r>
      <w:proofErr w:type="gramStart"/>
      <w:r w:rsidR="00485070" w:rsidRPr="00485070">
        <w:rPr>
          <w:b/>
        </w:rPr>
        <w:t>)</w:t>
      </w:r>
      <w:r w:rsidRPr="00485070">
        <w:rPr>
          <w:b/>
        </w:rPr>
        <w:t xml:space="preserve">          FALL</w:t>
      </w:r>
      <w:proofErr w:type="gramEnd"/>
      <w:r w:rsidRPr="00485070">
        <w:rPr>
          <w:b/>
        </w:rPr>
        <w:t xml:space="preserve"> 2011</w:t>
      </w:r>
    </w:p>
    <w:p w:rsidR="007F35B4" w:rsidRDefault="007F35B4"/>
    <w:tbl>
      <w:tblPr>
        <w:tblStyle w:val="TableGrid"/>
        <w:tblW w:w="8892" w:type="dxa"/>
        <w:tblInd w:w="-72" w:type="dxa"/>
        <w:tblLook w:val="00BF"/>
      </w:tblPr>
      <w:tblGrid>
        <w:gridCol w:w="776"/>
        <w:gridCol w:w="912"/>
        <w:gridCol w:w="2592"/>
        <w:gridCol w:w="1130"/>
        <w:gridCol w:w="1538"/>
        <w:gridCol w:w="1944"/>
      </w:tblGrid>
      <w:tr w:rsidR="00C55A51" w:rsidRPr="009C3040">
        <w:trPr>
          <w:trHeight w:val="576"/>
        </w:trPr>
        <w:tc>
          <w:tcPr>
            <w:tcW w:w="776" w:type="dxa"/>
            <w:vAlign w:val="bottom"/>
          </w:tcPr>
          <w:p w:rsidR="00C55A51" w:rsidRPr="009C3040" w:rsidRDefault="00C55A51" w:rsidP="00DF05C4">
            <w:pPr>
              <w:rPr>
                <w:b/>
                <w:sz w:val="20"/>
              </w:rPr>
            </w:pPr>
            <w:r w:rsidRPr="009C3040">
              <w:rPr>
                <w:b/>
                <w:sz w:val="20"/>
              </w:rPr>
              <w:t>WEEK</w:t>
            </w:r>
          </w:p>
        </w:tc>
        <w:tc>
          <w:tcPr>
            <w:tcW w:w="912" w:type="dxa"/>
            <w:vAlign w:val="bottom"/>
          </w:tcPr>
          <w:p w:rsidR="00C55A51" w:rsidRPr="009C3040" w:rsidRDefault="00C55A51" w:rsidP="00DF05C4">
            <w:pPr>
              <w:rPr>
                <w:b/>
                <w:sz w:val="20"/>
              </w:rPr>
            </w:pPr>
            <w:r>
              <w:rPr>
                <w:b/>
                <w:sz w:val="20"/>
              </w:rPr>
              <w:t>DATES</w:t>
            </w:r>
          </w:p>
        </w:tc>
        <w:tc>
          <w:tcPr>
            <w:tcW w:w="2592" w:type="dxa"/>
            <w:vAlign w:val="bottom"/>
          </w:tcPr>
          <w:p w:rsidR="00C55A51" w:rsidRPr="009C3040" w:rsidRDefault="00C55A51" w:rsidP="00DF05C4">
            <w:pPr>
              <w:rPr>
                <w:b/>
                <w:sz w:val="20"/>
              </w:rPr>
            </w:pPr>
            <w:r w:rsidRPr="009C3040">
              <w:rPr>
                <w:b/>
                <w:sz w:val="20"/>
              </w:rPr>
              <w:t>TOPIC</w:t>
            </w:r>
          </w:p>
        </w:tc>
        <w:tc>
          <w:tcPr>
            <w:tcW w:w="1130" w:type="dxa"/>
            <w:vAlign w:val="bottom"/>
          </w:tcPr>
          <w:p w:rsidR="00C55A51" w:rsidRPr="009C3040" w:rsidRDefault="00C55A51" w:rsidP="00DF05C4">
            <w:pPr>
              <w:rPr>
                <w:b/>
                <w:sz w:val="20"/>
              </w:rPr>
            </w:pPr>
            <w:r w:rsidRPr="009C3040">
              <w:rPr>
                <w:b/>
                <w:sz w:val="20"/>
              </w:rPr>
              <w:t>READING</w:t>
            </w:r>
            <w:r w:rsidR="00C301E1" w:rsidRPr="00C301E1">
              <w:rPr>
                <w:b/>
                <w:sz w:val="20"/>
                <w:vertAlign w:val="superscript"/>
              </w:rPr>
              <w:t>*</w:t>
            </w:r>
          </w:p>
        </w:tc>
        <w:tc>
          <w:tcPr>
            <w:tcW w:w="1538" w:type="dxa"/>
            <w:vAlign w:val="bottom"/>
          </w:tcPr>
          <w:p w:rsidR="00C55A51" w:rsidRPr="009C3040" w:rsidRDefault="00BC328E" w:rsidP="00DF05C4">
            <w:pPr>
              <w:rPr>
                <w:b/>
                <w:sz w:val="20"/>
              </w:rPr>
            </w:pPr>
            <w:r>
              <w:rPr>
                <w:b/>
                <w:sz w:val="20"/>
              </w:rPr>
              <w:t>ASSIGNMENTS</w:t>
            </w:r>
          </w:p>
        </w:tc>
        <w:tc>
          <w:tcPr>
            <w:tcW w:w="1944" w:type="dxa"/>
            <w:vAlign w:val="bottom"/>
          </w:tcPr>
          <w:p w:rsidR="00C55A51" w:rsidRPr="009C3040" w:rsidRDefault="00C55A51" w:rsidP="00DF05C4">
            <w:pPr>
              <w:rPr>
                <w:b/>
                <w:sz w:val="20"/>
              </w:rPr>
            </w:pPr>
            <w:r w:rsidRPr="009C3040">
              <w:rPr>
                <w:b/>
                <w:sz w:val="20"/>
              </w:rPr>
              <w:t>LAB</w:t>
            </w:r>
          </w:p>
        </w:tc>
      </w:tr>
      <w:tr w:rsidR="00C55A51" w:rsidRPr="009C3040">
        <w:trPr>
          <w:trHeight w:val="576"/>
        </w:trPr>
        <w:tc>
          <w:tcPr>
            <w:tcW w:w="776" w:type="dxa"/>
            <w:vAlign w:val="center"/>
          </w:tcPr>
          <w:p w:rsidR="00C55A51" w:rsidRPr="009C3040" w:rsidRDefault="00C55A51" w:rsidP="00C55A51">
            <w:pPr>
              <w:rPr>
                <w:sz w:val="20"/>
              </w:rPr>
            </w:pPr>
            <w:r>
              <w:rPr>
                <w:sz w:val="20"/>
              </w:rPr>
              <w:t>1</w:t>
            </w:r>
          </w:p>
        </w:tc>
        <w:tc>
          <w:tcPr>
            <w:tcW w:w="912" w:type="dxa"/>
            <w:vAlign w:val="center"/>
          </w:tcPr>
          <w:p w:rsidR="00C35392" w:rsidRDefault="00C35392">
            <w:pPr>
              <w:rPr>
                <w:sz w:val="20"/>
              </w:rPr>
            </w:pPr>
            <w:r>
              <w:rPr>
                <w:sz w:val="20"/>
              </w:rPr>
              <w:t>8/29</w:t>
            </w:r>
          </w:p>
          <w:p w:rsidR="00C55A51" w:rsidRPr="009C3040" w:rsidRDefault="00C35392">
            <w:pPr>
              <w:rPr>
                <w:sz w:val="20"/>
              </w:rPr>
            </w:pPr>
            <w:r>
              <w:rPr>
                <w:sz w:val="20"/>
              </w:rPr>
              <w:t>8/31</w:t>
            </w:r>
          </w:p>
        </w:tc>
        <w:tc>
          <w:tcPr>
            <w:tcW w:w="2592" w:type="dxa"/>
            <w:vAlign w:val="center"/>
          </w:tcPr>
          <w:p w:rsidR="00C55A51" w:rsidRPr="009C3040" w:rsidRDefault="00C55A51">
            <w:pPr>
              <w:rPr>
                <w:sz w:val="20"/>
              </w:rPr>
            </w:pPr>
            <w:r w:rsidRPr="009C3040">
              <w:rPr>
                <w:sz w:val="20"/>
              </w:rPr>
              <w:t>Introduction</w:t>
            </w:r>
          </w:p>
          <w:p w:rsidR="00C55A51" w:rsidRPr="009C3040" w:rsidRDefault="00C55A51">
            <w:pPr>
              <w:rPr>
                <w:sz w:val="20"/>
              </w:rPr>
            </w:pPr>
            <w:r w:rsidRPr="009C3040">
              <w:rPr>
                <w:sz w:val="20"/>
              </w:rPr>
              <w:t>Elements and Minerals</w:t>
            </w:r>
          </w:p>
        </w:tc>
        <w:tc>
          <w:tcPr>
            <w:tcW w:w="1130" w:type="dxa"/>
            <w:vAlign w:val="center"/>
          </w:tcPr>
          <w:p w:rsidR="00C55A51" w:rsidRDefault="00C55A51">
            <w:pPr>
              <w:rPr>
                <w:sz w:val="20"/>
              </w:rPr>
            </w:pPr>
            <w:r>
              <w:rPr>
                <w:sz w:val="20"/>
              </w:rPr>
              <w:t>3-5</w:t>
            </w:r>
          </w:p>
          <w:p w:rsidR="00C55A51" w:rsidRPr="009C3040" w:rsidRDefault="00F33F02">
            <w:pPr>
              <w:rPr>
                <w:sz w:val="20"/>
              </w:rPr>
            </w:pPr>
            <w:r>
              <w:rPr>
                <w:sz w:val="20"/>
              </w:rPr>
              <w:t>39-55</w:t>
            </w:r>
          </w:p>
        </w:tc>
        <w:tc>
          <w:tcPr>
            <w:tcW w:w="1538" w:type="dxa"/>
            <w:vAlign w:val="center"/>
          </w:tcPr>
          <w:p w:rsidR="00C55A51" w:rsidRPr="009C3040" w:rsidRDefault="00C55A51">
            <w:pPr>
              <w:rPr>
                <w:sz w:val="20"/>
              </w:rPr>
            </w:pPr>
          </w:p>
        </w:tc>
        <w:tc>
          <w:tcPr>
            <w:tcW w:w="1944" w:type="dxa"/>
            <w:vAlign w:val="center"/>
          </w:tcPr>
          <w:p w:rsidR="00C55A51" w:rsidRPr="009C3040" w:rsidRDefault="00C55A51">
            <w:pPr>
              <w:rPr>
                <w:sz w:val="20"/>
              </w:rPr>
            </w:pPr>
            <w:r w:rsidRPr="009C3040">
              <w:rPr>
                <w:sz w:val="20"/>
              </w:rPr>
              <w:t>NO LAB</w:t>
            </w:r>
          </w:p>
        </w:tc>
      </w:tr>
      <w:tr w:rsidR="00C55A51" w:rsidRPr="009C3040">
        <w:trPr>
          <w:trHeight w:val="576"/>
        </w:trPr>
        <w:tc>
          <w:tcPr>
            <w:tcW w:w="776" w:type="dxa"/>
            <w:vAlign w:val="center"/>
          </w:tcPr>
          <w:p w:rsidR="00C55A51" w:rsidRPr="009C3040" w:rsidRDefault="00C55A51">
            <w:pPr>
              <w:rPr>
                <w:sz w:val="20"/>
              </w:rPr>
            </w:pPr>
            <w:r>
              <w:rPr>
                <w:sz w:val="20"/>
              </w:rPr>
              <w:t>2</w:t>
            </w:r>
          </w:p>
        </w:tc>
        <w:tc>
          <w:tcPr>
            <w:tcW w:w="912" w:type="dxa"/>
            <w:vAlign w:val="center"/>
          </w:tcPr>
          <w:p w:rsidR="00C55A51" w:rsidRPr="009C3040" w:rsidRDefault="00C35392">
            <w:pPr>
              <w:rPr>
                <w:sz w:val="20"/>
              </w:rPr>
            </w:pPr>
            <w:r>
              <w:rPr>
                <w:sz w:val="20"/>
              </w:rPr>
              <w:t>9/7</w:t>
            </w:r>
          </w:p>
        </w:tc>
        <w:tc>
          <w:tcPr>
            <w:tcW w:w="2592" w:type="dxa"/>
            <w:vAlign w:val="center"/>
          </w:tcPr>
          <w:p w:rsidR="00C55A51" w:rsidRPr="009C3040" w:rsidRDefault="00C55A51">
            <w:pPr>
              <w:rPr>
                <w:sz w:val="20"/>
              </w:rPr>
            </w:pPr>
            <w:r w:rsidRPr="009C3040">
              <w:rPr>
                <w:sz w:val="20"/>
              </w:rPr>
              <w:t>No class Monday (holiday)</w:t>
            </w:r>
          </w:p>
          <w:p w:rsidR="00C55A51" w:rsidRPr="009C3040" w:rsidRDefault="009420E5">
            <w:pPr>
              <w:rPr>
                <w:sz w:val="20"/>
              </w:rPr>
            </w:pPr>
            <w:r w:rsidRPr="009C3040">
              <w:rPr>
                <w:sz w:val="20"/>
              </w:rPr>
              <w:t>Crystal chemistry</w:t>
            </w:r>
          </w:p>
        </w:tc>
        <w:tc>
          <w:tcPr>
            <w:tcW w:w="1130" w:type="dxa"/>
            <w:vAlign w:val="center"/>
          </w:tcPr>
          <w:p w:rsidR="00C55A51" w:rsidRPr="009C3040" w:rsidRDefault="009420E5">
            <w:pPr>
              <w:rPr>
                <w:sz w:val="20"/>
              </w:rPr>
            </w:pPr>
            <w:r>
              <w:rPr>
                <w:sz w:val="20"/>
              </w:rPr>
              <w:t>39-55</w:t>
            </w:r>
          </w:p>
        </w:tc>
        <w:tc>
          <w:tcPr>
            <w:tcW w:w="1538" w:type="dxa"/>
            <w:tcBorders>
              <w:bottom w:val="single" w:sz="4" w:space="0" w:color="000000" w:themeColor="text1"/>
            </w:tcBorders>
            <w:vAlign w:val="center"/>
          </w:tcPr>
          <w:p w:rsidR="00C55A51" w:rsidRPr="009C3040" w:rsidRDefault="00C55A51">
            <w:pPr>
              <w:rPr>
                <w:sz w:val="20"/>
              </w:rPr>
            </w:pPr>
          </w:p>
        </w:tc>
        <w:tc>
          <w:tcPr>
            <w:tcW w:w="1944" w:type="dxa"/>
            <w:vAlign w:val="center"/>
          </w:tcPr>
          <w:p w:rsidR="00C55A51" w:rsidRPr="009C3040" w:rsidRDefault="00C55A51">
            <w:pPr>
              <w:rPr>
                <w:sz w:val="20"/>
              </w:rPr>
            </w:pPr>
            <w:r w:rsidRPr="009C3040">
              <w:rPr>
                <w:sz w:val="20"/>
              </w:rPr>
              <w:t>NO LAB - HOLIDAY</w:t>
            </w:r>
          </w:p>
        </w:tc>
      </w:tr>
      <w:tr w:rsidR="00C55A51" w:rsidRPr="009C3040">
        <w:trPr>
          <w:trHeight w:val="576"/>
        </w:trPr>
        <w:tc>
          <w:tcPr>
            <w:tcW w:w="776" w:type="dxa"/>
            <w:vAlign w:val="center"/>
          </w:tcPr>
          <w:p w:rsidR="00C55A51" w:rsidRPr="009C3040" w:rsidRDefault="00C55A51" w:rsidP="007F35B4">
            <w:pPr>
              <w:rPr>
                <w:sz w:val="20"/>
              </w:rPr>
            </w:pPr>
            <w:r>
              <w:rPr>
                <w:sz w:val="20"/>
              </w:rPr>
              <w:t>3</w:t>
            </w:r>
          </w:p>
        </w:tc>
        <w:tc>
          <w:tcPr>
            <w:tcW w:w="912" w:type="dxa"/>
            <w:vAlign w:val="center"/>
          </w:tcPr>
          <w:p w:rsidR="00C35392" w:rsidRDefault="00C35392" w:rsidP="00630B61">
            <w:pPr>
              <w:rPr>
                <w:sz w:val="20"/>
              </w:rPr>
            </w:pPr>
            <w:r>
              <w:rPr>
                <w:sz w:val="20"/>
              </w:rPr>
              <w:t>9/12</w:t>
            </w:r>
          </w:p>
          <w:p w:rsidR="00C55A51" w:rsidRPr="009C3040" w:rsidRDefault="00C35392" w:rsidP="00630B61">
            <w:pPr>
              <w:rPr>
                <w:sz w:val="20"/>
              </w:rPr>
            </w:pPr>
            <w:r>
              <w:rPr>
                <w:sz w:val="20"/>
              </w:rPr>
              <w:t>9/14</w:t>
            </w:r>
          </w:p>
        </w:tc>
        <w:tc>
          <w:tcPr>
            <w:tcW w:w="2592" w:type="dxa"/>
            <w:vAlign w:val="center"/>
          </w:tcPr>
          <w:p w:rsidR="00C55A51" w:rsidRPr="009C3040" w:rsidRDefault="00C55A51" w:rsidP="009420E5">
            <w:pPr>
              <w:rPr>
                <w:sz w:val="20"/>
              </w:rPr>
            </w:pPr>
            <w:r>
              <w:rPr>
                <w:sz w:val="20"/>
              </w:rPr>
              <w:t xml:space="preserve">Crystal </w:t>
            </w:r>
            <w:r w:rsidR="009420E5">
              <w:rPr>
                <w:sz w:val="20"/>
              </w:rPr>
              <w:t>structure and growth</w:t>
            </w:r>
          </w:p>
        </w:tc>
        <w:tc>
          <w:tcPr>
            <w:tcW w:w="1130" w:type="dxa"/>
            <w:vAlign w:val="center"/>
          </w:tcPr>
          <w:p w:rsidR="00C55A51" w:rsidRPr="009C3040" w:rsidRDefault="009420E5">
            <w:pPr>
              <w:rPr>
                <w:sz w:val="20"/>
              </w:rPr>
            </w:pPr>
            <w:r>
              <w:rPr>
                <w:sz w:val="20"/>
              </w:rPr>
              <w:t>57-</w:t>
            </w:r>
            <w:r w:rsidR="002A5782">
              <w:rPr>
                <w:sz w:val="20"/>
              </w:rPr>
              <w:t>94</w:t>
            </w:r>
          </w:p>
        </w:tc>
        <w:tc>
          <w:tcPr>
            <w:tcW w:w="1538" w:type="dxa"/>
            <w:shd w:val="clear" w:color="auto" w:fill="D9D9D9"/>
            <w:vAlign w:val="center"/>
          </w:tcPr>
          <w:p w:rsidR="00C55A51" w:rsidRPr="00C35392" w:rsidRDefault="00C55A51">
            <w:pPr>
              <w:rPr>
                <w:sz w:val="20"/>
                <w:highlight w:val="yellow"/>
              </w:rPr>
            </w:pPr>
            <w:r w:rsidRPr="00C35392">
              <w:rPr>
                <w:b/>
                <w:sz w:val="20"/>
              </w:rPr>
              <w:t>HW #1</w:t>
            </w:r>
            <w:r w:rsidRPr="00C35392">
              <w:rPr>
                <w:sz w:val="20"/>
              </w:rPr>
              <w:t xml:space="preserve"> due 9/1</w:t>
            </w:r>
            <w:r w:rsidR="00F33F02">
              <w:rPr>
                <w:sz w:val="20"/>
              </w:rPr>
              <w:t>2</w:t>
            </w:r>
          </w:p>
        </w:tc>
        <w:tc>
          <w:tcPr>
            <w:tcW w:w="1944" w:type="dxa"/>
            <w:vAlign w:val="center"/>
          </w:tcPr>
          <w:p w:rsidR="00C55A51" w:rsidRPr="009C3040" w:rsidRDefault="00C301E1">
            <w:pPr>
              <w:rPr>
                <w:sz w:val="20"/>
              </w:rPr>
            </w:pPr>
            <w:r>
              <w:rPr>
                <w:sz w:val="20"/>
              </w:rPr>
              <w:t>Field trip</w:t>
            </w:r>
          </w:p>
        </w:tc>
      </w:tr>
      <w:tr w:rsidR="003E13DB" w:rsidRPr="009C3040">
        <w:trPr>
          <w:trHeight w:val="576"/>
        </w:trPr>
        <w:tc>
          <w:tcPr>
            <w:tcW w:w="776" w:type="dxa"/>
            <w:vAlign w:val="center"/>
          </w:tcPr>
          <w:p w:rsidR="003E13DB" w:rsidRPr="009C3040" w:rsidRDefault="003E13DB" w:rsidP="007F35B4">
            <w:pPr>
              <w:rPr>
                <w:sz w:val="20"/>
              </w:rPr>
            </w:pPr>
            <w:r>
              <w:rPr>
                <w:sz w:val="20"/>
              </w:rPr>
              <w:t>4</w:t>
            </w:r>
          </w:p>
        </w:tc>
        <w:tc>
          <w:tcPr>
            <w:tcW w:w="912" w:type="dxa"/>
            <w:vAlign w:val="center"/>
          </w:tcPr>
          <w:p w:rsidR="003E13DB" w:rsidRDefault="003E13DB">
            <w:pPr>
              <w:rPr>
                <w:sz w:val="20"/>
              </w:rPr>
            </w:pPr>
            <w:r>
              <w:rPr>
                <w:sz w:val="20"/>
              </w:rPr>
              <w:t>9/19</w:t>
            </w:r>
          </w:p>
          <w:p w:rsidR="003E13DB" w:rsidRPr="009C3040" w:rsidRDefault="003E13DB">
            <w:pPr>
              <w:rPr>
                <w:sz w:val="20"/>
              </w:rPr>
            </w:pPr>
            <w:r>
              <w:rPr>
                <w:sz w:val="20"/>
              </w:rPr>
              <w:t>9/21</w:t>
            </w:r>
          </w:p>
        </w:tc>
        <w:tc>
          <w:tcPr>
            <w:tcW w:w="2592" w:type="dxa"/>
            <w:vAlign w:val="center"/>
          </w:tcPr>
          <w:p w:rsidR="003E13DB" w:rsidRDefault="003E13DB" w:rsidP="009420E5">
            <w:pPr>
              <w:rPr>
                <w:sz w:val="20"/>
              </w:rPr>
            </w:pPr>
            <w:r w:rsidRPr="009C3040">
              <w:rPr>
                <w:sz w:val="20"/>
              </w:rPr>
              <w:t>Mineral Properties</w:t>
            </w:r>
          </w:p>
          <w:p w:rsidR="003E13DB" w:rsidRPr="009C3040" w:rsidRDefault="003E13DB" w:rsidP="009420E5">
            <w:pPr>
              <w:rPr>
                <w:sz w:val="20"/>
              </w:rPr>
            </w:pPr>
            <w:r>
              <w:rPr>
                <w:sz w:val="20"/>
              </w:rPr>
              <w:t>Optical mineralogy</w:t>
            </w:r>
          </w:p>
        </w:tc>
        <w:tc>
          <w:tcPr>
            <w:tcW w:w="1130" w:type="dxa"/>
            <w:vAlign w:val="center"/>
          </w:tcPr>
          <w:p w:rsidR="00282CA3" w:rsidRDefault="003E13DB">
            <w:pPr>
              <w:rPr>
                <w:sz w:val="20"/>
              </w:rPr>
            </w:pPr>
            <w:r>
              <w:rPr>
                <w:sz w:val="20"/>
              </w:rPr>
              <w:t>97-112</w:t>
            </w:r>
            <w:r w:rsidR="00282CA3">
              <w:rPr>
                <w:sz w:val="20"/>
              </w:rPr>
              <w:t>;</w:t>
            </w:r>
          </w:p>
          <w:p w:rsidR="003E13DB" w:rsidRPr="009C3040" w:rsidRDefault="00282CA3">
            <w:pPr>
              <w:rPr>
                <w:sz w:val="20"/>
              </w:rPr>
            </w:pPr>
            <w:r>
              <w:rPr>
                <w:sz w:val="20"/>
              </w:rPr>
              <w:t>114-139</w:t>
            </w:r>
          </w:p>
        </w:tc>
        <w:tc>
          <w:tcPr>
            <w:tcW w:w="1538" w:type="dxa"/>
            <w:tcBorders>
              <w:bottom w:val="single" w:sz="4" w:space="0" w:color="000000" w:themeColor="text1"/>
            </w:tcBorders>
            <w:vAlign w:val="center"/>
          </w:tcPr>
          <w:p w:rsidR="003E13DB" w:rsidRPr="009C3040" w:rsidRDefault="003E13DB">
            <w:pPr>
              <w:rPr>
                <w:sz w:val="20"/>
              </w:rPr>
            </w:pPr>
          </w:p>
        </w:tc>
        <w:tc>
          <w:tcPr>
            <w:tcW w:w="1944" w:type="dxa"/>
            <w:vAlign w:val="center"/>
          </w:tcPr>
          <w:p w:rsidR="003E13DB" w:rsidRPr="009C3040" w:rsidRDefault="003E13DB">
            <w:pPr>
              <w:rPr>
                <w:sz w:val="20"/>
              </w:rPr>
            </w:pPr>
            <w:r w:rsidRPr="009C3040">
              <w:rPr>
                <w:sz w:val="20"/>
              </w:rPr>
              <w:t>Mineral Properties</w:t>
            </w:r>
          </w:p>
          <w:p w:rsidR="003E13DB" w:rsidRPr="009C3040" w:rsidRDefault="003E13DB">
            <w:pPr>
              <w:rPr>
                <w:sz w:val="20"/>
              </w:rPr>
            </w:pPr>
            <w:r w:rsidRPr="009C3040">
              <w:rPr>
                <w:sz w:val="20"/>
              </w:rPr>
              <w:t>Mineral review</w:t>
            </w:r>
          </w:p>
        </w:tc>
      </w:tr>
      <w:tr w:rsidR="003E13DB" w:rsidRPr="009C3040">
        <w:trPr>
          <w:trHeight w:val="576"/>
        </w:trPr>
        <w:tc>
          <w:tcPr>
            <w:tcW w:w="776" w:type="dxa"/>
            <w:vAlign w:val="center"/>
          </w:tcPr>
          <w:p w:rsidR="003E13DB" w:rsidRPr="009C3040" w:rsidRDefault="003E13DB" w:rsidP="007F35B4">
            <w:pPr>
              <w:rPr>
                <w:sz w:val="20"/>
              </w:rPr>
            </w:pPr>
            <w:r>
              <w:rPr>
                <w:sz w:val="20"/>
              </w:rPr>
              <w:t>5</w:t>
            </w:r>
          </w:p>
        </w:tc>
        <w:tc>
          <w:tcPr>
            <w:tcW w:w="912" w:type="dxa"/>
            <w:vAlign w:val="center"/>
          </w:tcPr>
          <w:p w:rsidR="003E13DB" w:rsidRDefault="003E13DB">
            <w:pPr>
              <w:rPr>
                <w:sz w:val="20"/>
              </w:rPr>
            </w:pPr>
            <w:r>
              <w:rPr>
                <w:sz w:val="20"/>
              </w:rPr>
              <w:t>9/26</w:t>
            </w:r>
          </w:p>
          <w:p w:rsidR="003E13DB" w:rsidRPr="009C3040" w:rsidRDefault="003E13DB">
            <w:pPr>
              <w:rPr>
                <w:sz w:val="20"/>
              </w:rPr>
            </w:pPr>
            <w:r>
              <w:rPr>
                <w:sz w:val="20"/>
              </w:rPr>
              <w:t>9/28</w:t>
            </w:r>
          </w:p>
        </w:tc>
        <w:tc>
          <w:tcPr>
            <w:tcW w:w="2592" w:type="dxa"/>
            <w:vAlign w:val="center"/>
          </w:tcPr>
          <w:p w:rsidR="003E13DB" w:rsidRPr="00C35392" w:rsidRDefault="003E13DB">
            <w:pPr>
              <w:rPr>
                <w:b/>
                <w:color w:val="FF0000"/>
                <w:sz w:val="22"/>
              </w:rPr>
            </w:pPr>
            <w:r>
              <w:rPr>
                <w:sz w:val="20"/>
              </w:rPr>
              <w:t>Igneous minerals / Intro to silicates</w:t>
            </w:r>
          </w:p>
        </w:tc>
        <w:tc>
          <w:tcPr>
            <w:tcW w:w="1130" w:type="dxa"/>
            <w:vAlign w:val="center"/>
          </w:tcPr>
          <w:p w:rsidR="00282CA3" w:rsidRDefault="003E13DB">
            <w:pPr>
              <w:rPr>
                <w:sz w:val="20"/>
              </w:rPr>
            </w:pPr>
            <w:r>
              <w:rPr>
                <w:sz w:val="20"/>
              </w:rPr>
              <w:t>183-190</w:t>
            </w:r>
            <w:r w:rsidR="00282CA3">
              <w:rPr>
                <w:sz w:val="20"/>
              </w:rPr>
              <w:t>;</w:t>
            </w:r>
          </w:p>
          <w:p w:rsidR="003E13DB" w:rsidRPr="009C3040" w:rsidRDefault="00282CA3">
            <w:pPr>
              <w:rPr>
                <w:sz w:val="20"/>
              </w:rPr>
            </w:pPr>
            <w:r>
              <w:rPr>
                <w:sz w:val="20"/>
              </w:rPr>
              <w:t>201-228</w:t>
            </w:r>
          </w:p>
        </w:tc>
        <w:tc>
          <w:tcPr>
            <w:tcW w:w="1538" w:type="dxa"/>
            <w:shd w:val="clear" w:color="auto" w:fill="D9D9D9"/>
            <w:vAlign w:val="center"/>
          </w:tcPr>
          <w:p w:rsidR="003E13DB" w:rsidRPr="00F33F02" w:rsidRDefault="003E13DB">
            <w:pPr>
              <w:rPr>
                <w:b/>
                <w:sz w:val="20"/>
              </w:rPr>
            </w:pPr>
            <w:r w:rsidRPr="00F33F02">
              <w:rPr>
                <w:b/>
                <w:sz w:val="20"/>
              </w:rPr>
              <w:t>HW#2</w:t>
            </w:r>
          </w:p>
          <w:p w:rsidR="003E13DB" w:rsidRPr="009C3040" w:rsidRDefault="003E13DB">
            <w:pPr>
              <w:rPr>
                <w:sz w:val="20"/>
              </w:rPr>
            </w:pPr>
            <w:proofErr w:type="gramStart"/>
            <w:r>
              <w:rPr>
                <w:sz w:val="20"/>
              </w:rPr>
              <w:t>due</w:t>
            </w:r>
            <w:proofErr w:type="gramEnd"/>
            <w:r>
              <w:rPr>
                <w:sz w:val="20"/>
              </w:rPr>
              <w:t xml:space="preserve"> 9/26</w:t>
            </w:r>
          </w:p>
        </w:tc>
        <w:tc>
          <w:tcPr>
            <w:tcW w:w="1944" w:type="dxa"/>
            <w:vAlign w:val="center"/>
          </w:tcPr>
          <w:p w:rsidR="003E13DB" w:rsidRPr="009C3040" w:rsidRDefault="003E13DB" w:rsidP="00C47EEE">
            <w:pPr>
              <w:rPr>
                <w:sz w:val="20"/>
              </w:rPr>
            </w:pPr>
            <w:r>
              <w:rPr>
                <w:sz w:val="20"/>
              </w:rPr>
              <w:t xml:space="preserve">Optical Properties / </w:t>
            </w:r>
            <w:proofErr w:type="spellStart"/>
            <w:r>
              <w:rPr>
                <w:sz w:val="20"/>
              </w:rPr>
              <w:t>Pleochroism</w:t>
            </w:r>
            <w:proofErr w:type="spellEnd"/>
            <w:r>
              <w:rPr>
                <w:sz w:val="20"/>
              </w:rPr>
              <w:t xml:space="preserve"> &amp; relief</w:t>
            </w:r>
          </w:p>
        </w:tc>
      </w:tr>
      <w:tr w:rsidR="003E13DB" w:rsidRPr="009C3040">
        <w:trPr>
          <w:trHeight w:val="576"/>
        </w:trPr>
        <w:tc>
          <w:tcPr>
            <w:tcW w:w="776" w:type="dxa"/>
            <w:vAlign w:val="center"/>
          </w:tcPr>
          <w:p w:rsidR="003E13DB" w:rsidRPr="009C3040" w:rsidRDefault="003E13DB" w:rsidP="007F35B4">
            <w:pPr>
              <w:rPr>
                <w:sz w:val="20"/>
              </w:rPr>
            </w:pPr>
            <w:r>
              <w:rPr>
                <w:sz w:val="20"/>
              </w:rPr>
              <w:t>6</w:t>
            </w:r>
          </w:p>
        </w:tc>
        <w:tc>
          <w:tcPr>
            <w:tcW w:w="912" w:type="dxa"/>
            <w:vAlign w:val="center"/>
          </w:tcPr>
          <w:p w:rsidR="003E13DB" w:rsidRDefault="003E13DB">
            <w:pPr>
              <w:rPr>
                <w:sz w:val="20"/>
              </w:rPr>
            </w:pPr>
            <w:r>
              <w:rPr>
                <w:sz w:val="20"/>
              </w:rPr>
              <w:t>10/3</w:t>
            </w:r>
          </w:p>
          <w:p w:rsidR="003E13DB" w:rsidRPr="009C3040" w:rsidRDefault="003E13DB">
            <w:pPr>
              <w:rPr>
                <w:sz w:val="20"/>
              </w:rPr>
            </w:pPr>
            <w:r>
              <w:rPr>
                <w:sz w:val="20"/>
              </w:rPr>
              <w:t>10/5</w:t>
            </w:r>
          </w:p>
        </w:tc>
        <w:tc>
          <w:tcPr>
            <w:tcW w:w="2592" w:type="dxa"/>
            <w:vAlign w:val="center"/>
          </w:tcPr>
          <w:p w:rsidR="003E13DB" w:rsidRDefault="003E13DB">
            <w:pPr>
              <w:rPr>
                <w:sz w:val="20"/>
              </w:rPr>
            </w:pPr>
            <w:r>
              <w:rPr>
                <w:sz w:val="20"/>
              </w:rPr>
              <w:t>Igneous minerals / silicates</w:t>
            </w:r>
          </w:p>
          <w:p w:rsidR="003E13DB" w:rsidRPr="009C3040" w:rsidRDefault="003E13DB">
            <w:pPr>
              <w:rPr>
                <w:sz w:val="20"/>
              </w:rPr>
            </w:pPr>
            <w:r w:rsidRPr="00C35392">
              <w:rPr>
                <w:b/>
                <w:color w:val="FF0000"/>
                <w:sz w:val="22"/>
              </w:rPr>
              <w:t>MIDTERM #1</w:t>
            </w:r>
          </w:p>
        </w:tc>
        <w:tc>
          <w:tcPr>
            <w:tcW w:w="1130" w:type="dxa"/>
            <w:vAlign w:val="center"/>
          </w:tcPr>
          <w:p w:rsidR="003E13DB" w:rsidRPr="009C3040" w:rsidRDefault="00282CA3">
            <w:pPr>
              <w:rPr>
                <w:sz w:val="20"/>
              </w:rPr>
            </w:pPr>
            <w:r>
              <w:rPr>
                <w:sz w:val="20"/>
              </w:rPr>
              <w:t>228-260</w:t>
            </w:r>
          </w:p>
        </w:tc>
        <w:tc>
          <w:tcPr>
            <w:tcW w:w="1538" w:type="dxa"/>
            <w:tcBorders>
              <w:bottom w:val="single" w:sz="4" w:space="0" w:color="000000" w:themeColor="text1"/>
            </w:tcBorders>
            <w:vAlign w:val="center"/>
          </w:tcPr>
          <w:p w:rsidR="003E13DB" w:rsidRPr="009C3040" w:rsidRDefault="003E13DB">
            <w:pPr>
              <w:rPr>
                <w:sz w:val="20"/>
              </w:rPr>
            </w:pPr>
          </w:p>
        </w:tc>
        <w:tc>
          <w:tcPr>
            <w:tcW w:w="1944" w:type="dxa"/>
            <w:vAlign w:val="center"/>
          </w:tcPr>
          <w:p w:rsidR="003E13DB" w:rsidRPr="009C3040" w:rsidRDefault="003E13DB">
            <w:pPr>
              <w:rPr>
                <w:sz w:val="20"/>
              </w:rPr>
            </w:pPr>
            <w:proofErr w:type="spellStart"/>
            <w:r>
              <w:rPr>
                <w:sz w:val="20"/>
              </w:rPr>
              <w:t>Tectosilicates</w:t>
            </w:r>
            <w:proofErr w:type="spellEnd"/>
          </w:p>
        </w:tc>
      </w:tr>
      <w:tr w:rsidR="003E13DB" w:rsidRPr="009C3040">
        <w:trPr>
          <w:trHeight w:val="576"/>
        </w:trPr>
        <w:tc>
          <w:tcPr>
            <w:tcW w:w="776" w:type="dxa"/>
            <w:vAlign w:val="center"/>
          </w:tcPr>
          <w:p w:rsidR="003E13DB" w:rsidRPr="009C3040" w:rsidRDefault="003E13DB" w:rsidP="00C55A51">
            <w:pPr>
              <w:rPr>
                <w:sz w:val="20"/>
              </w:rPr>
            </w:pPr>
            <w:r>
              <w:rPr>
                <w:sz w:val="20"/>
              </w:rPr>
              <w:t>7</w:t>
            </w:r>
          </w:p>
        </w:tc>
        <w:tc>
          <w:tcPr>
            <w:tcW w:w="912" w:type="dxa"/>
            <w:vAlign w:val="center"/>
          </w:tcPr>
          <w:p w:rsidR="003E13DB" w:rsidRDefault="003E13DB">
            <w:pPr>
              <w:rPr>
                <w:sz w:val="20"/>
              </w:rPr>
            </w:pPr>
            <w:r>
              <w:rPr>
                <w:sz w:val="20"/>
              </w:rPr>
              <w:t>10/10</w:t>
            </w:r>
          </w:p>
          <w:p w:rsidR="003E13DB" w:rsidRPr="009C3040" w:rsidRDefault="003E13DB">
            <w:pPr>
              <w:rPr>
                <w:sz w:val="20"/>
              </w:rPr>
            </w:pPr>
            <w:r>
              <w:rPr>
                <w:sz w:val="20"/>
              </w:rPr>
              <w:t>10/12</w:t>
            </w:r>
          </w:p>
        </w:tc>
        <w:tc>
          <w:tcPr>
            <w:tcW w:w="2592" w:type="dxa"/>
            <w:vAlign w:val="center"/>
          </w:tcPr>
          <w:p w:rsidR="003E13DB" w:rsidRPr="009C3040" w:rsidRDefault="003E13DB" w:rsidP="00C742C6">
            <w:pPr>
              <w:rPr>
                <w:sz w:val="20"/>
              </w:rPr>
            </w:pPr>
            <w:r>
              <w:rPr>
                <w:sz w:val="20"/>
              </w:rPr>
              <w:t>Metamorphic minerals</w:t>
            </w:r>
          </w:p>
        </w:tc>
        <w:tc>
          <w:tcPr>
            <w:tcW w:w="1130" w:type="dxa"/>
            <w:vAlign w:val="center"/>
          </w:tcPr>
          <w:p w:rsidR="003E13DB" w:rsidRPr="009C3040" w:rsidRDefault="00282CA3">
            <w:pPr>
              <w:rPr>
                <w:sz w:val="20"/>
              </w:rPr>
            </w:pPr>
            <w:r>
              <w:rPr>
                <w:sz w:val="20"/>
              </w:rPr>
              <w:t>261-320</w:t>
            </w:r>
          </w:p>
        </w:tc>
        <w:tc>
          <w:tcPr>
            <w:tcW w:w="1538" w:type="dxa"/>
            <w:shd w:val="clear" w:color="auto" w:fill="D9D9D9"/>
            <w:vAlign w:val="center"/>
          </w:tcPr>
          <w:p w:rsidR="003E13DB" w:rsidRPr="00F33F02" w:rsidRDefault="003E13DB" w:rsidP="00A60981">
            <w:pPr>
              <w:rPr>
                <w:b/>
                <w:sz w:val="20"/>
              </w:rPr>
            </w:pPr>
            <w:r>
              <w:rPr>
                <w:b/>
                <w:sz w:val="20"/>
              </w:rPr>
              <w:t>HW#3</w:t>
            </w:r>
          </w:p>
          <w:p w:rsidR="003E13DB" w:rsidRPr="00857924" w:rsidRDefault="003E13DB" w:rsidP="00A60981">
            <w:pPr>
              <w:rPr>
                <w:sz w:val="20"/>
              </w:rPr>
            </w:pPr>
            <w:proofErr w:type="gramStart"/>
            <w:r>
              <w:rPr>
                <w:sz w:val="20"/>
              </w:rPr>
              <w:t>due</w:t>
            </w:r>
            <w:proofErr w:type="gramEnd"/>
            <w:r>
              <w:rPr>
                <w:sz w:val="20"/>
              </w:rPr>
              <w:t xml:space="preserve"> 10/10</w:t>
            </w:r>
          </w:p>
        </w:tc>
        <w:tc>
          <w:tcPr>
            <w:tcW w:w="1944" w:type="dxa"/>
            <w:vAlign w:val="center"/>
          </w:tcPr>
          <w:p w:rsidR="003E13DB" w:rsidRPr="00857924" w:rsidRDefault="003E13DB">
            <w:pPr>
              <w:rPr>
                <w:sz w:val="20"/>
              </w:rPr>
            </w:pPr>
            <w:proofErr w:type="spellStart"/>
            <w:r>
              <w:rPr>
                <w:sz w:val="20"/>
              </w:rPr>
              <w:t>Ino</w:t>
            </w:r>
            <w:proofErr w:type="spellEnd"/>
            <w:r>
              <w:rPr>
                <w:sz w:val="20"/>
              </w:rPr>
              <w:t>- and sheet silicates</w:t>
            </w:r>
          </w:p>
        </w:tc>
      </w:tr>
      <w:tr w:rsidR="003E13DB" w:rsidRPr="009C3040">
        <w:trPr>
          <w:trHeight w:val="576"/>
        </w:trPr>
        <w:tc>
          <w:tcPr>
            <w:tcW w:w="776" w:type="dxa"/>
            <w:vAlign w:val="center"/>
          </w:tcPr>
          <w:p w:rsidR="003E13DB" w:rsidRPr="009C3040" w:rsidRDefault="003E13DB" w:rsidP="007F35B4">
            <w:pPr>
              <w:rPr>
                <w:sz w:val="20"/>
              </w:rPr>
            </w:pPr>
            <w:r>
              <w:rPr>
                <w:sz w:val="20"/>
              </w:rPr>
              <w:t>8</w:t>
            </w:r>
          </w:p>
        </w:tc>
        <w:tc>
          <w:tcPr>
            <w:tcW w:w="912" w:type="dxa"/>
            <w:vAlign w:val="center"/>
          </w:tcPr>
          <w:p w:rsidR="003E13DB" w:rsidRDefault="003E13DB">
            <w:pPr>
              <w:rPr>
                <w:sz w:val="20"/>
              </w:rPr>
            </w:pPr>
            <w:r>
              <w:rPr>
                <w:sz w:val="20"/>
              </w:rPr>
              <w:t>10/17</w:t>
            </w:r>
          </w:p>
          <w:p w:rsidR="003E13DB" w:rsidRPr="009C3040" w:rsidRDefault="003E13DB">
            <w:pPr>
              <w:rPr>
                <w:sz w:val="20"/>
              </w:rPr>
            </w:pPr>
            <w:r>
              <w:rPr>
                <w:sz w:val="20"/>
              </w:rPr>
              <w:t>10/19</w:t>
            </w:r>
          </w:p>
        </w:tc>
        <w:tc>
          <w:tcPr>
            <w:tcW w:w="2592" w:type="dxa"/>
            <w:vAlign w:val="center"/>
          </w:tcPr>
          <w:p w:rsidR="003E13DB" w:rsidRPr="009C3040" w:rsidRDefault="003E13DB">
            <w:pPr>
              <w:rPr>
                <w:sz w:val="20"/>
              </w:rPr>
            </w:pPr>
            <w:r>
              <w:rPr>
                <w:sz w:val="20"/>
              </w:rPr>
              <w:t>Sedimentary minerals</w:t>
            </w:r>
          </w:p>
        </w:tc>
        <w:tc>
          <w:tcPr>
            <w:tcW w:w="1130" w:type="dxa"/>
            <w:vAlign w:val="center"/>
          </w:tcPr>
          <w:p w:rsidR="003E13DB" w:rsidRPr="009C3040" w:rsidRDefault="003E13DB">
            <w:pPr>
              <w:rPr>
                <w:sz w:val="20"/>
              </w:rPr>
            </w:pPr>
          </w:p>
        </w:tc>
        <w:tc>
          <w:tcPr>
            <w:tcW w:w="1538" w:type="dxa"/>
            <w:tcBorders>
              <w:bottom w:val="single" w:sz="4" w:space="0" w:color="000000" w:themeColor="text1"/>
            </w:tcBorders>
            <w:vAlign w:val="center"/>
          </w:tcPr>
          <w:p w:rsidR="003E13DB" w:rsidRPr="009C3040" w:rsidRDefault="003E13DB">
            <w:pPr>
              <w:rPr>
                <w:sz w:val="20"/>
              </w:rPr>
            </w:pPr>
          </w:p>
        </w:tc>
        <w:tc>
          <w:tcPr>
            <w:tcW w:w="1944" w:type="dxa"/>
            <w:vAlign w:val="center"/>
          </w:tcPr>
          <w:p w:rsidR="003E13DB" w:rsidRPr="009C3040" w:rsidRDefault="003E13DB" w:rsidP="00C46BF3">
            <w:pPr>
              <w:rPr>
                <w:sz w:val="20"/>
              </w:rPr>
            </w:pPr>
            <w:r>
              <w:rPr>
                <w:sz w:val="20"/>
              </w:rPr>
              <w:t>Ortho- and ring silicates</w:t>
            </w:r>
          </w:p>
        </w:tc>
      </w:tr>
      <w:tr w:rsidR="003E13DB" w:rsidRPr="009C3040">
        <w:trPr>
          <w:trHeight w:val="576"/>
        </w:trPr>
        <w:tc>
          <w:tcPr>
            <w:tcW w:w="776" w:type="dxa"/>
            <w:vAlign w:val="center"/>
          </w:tcPr>
          <w:p w:rsidR="003E13DB" w:rsidRPr="009C3040" w:rsidRDefault="003E13DB" w:rsidP="007F35B4">
            <w:pPr>
              <w:rPr>
                <w:sz w:val="20"/>
              </w:rPr>
            </w:pPr>
            <w:r>
              <w:rPr>
                <w:sz w:val="20"/>
              </w:rPr>
              <w:t>9</w:t>
            </w:r>
          </w:p>
        </w:tc>
        <w:tc>
          <w:tcPr>
            <w:tcW w:w="912" w:type="dxa"/>
            <w:vAlign w:val="center"/>
          </w:tcPr>
          <w:p w:rsidR="003E13DB" w:rsidRDefault="003E13DB">
            <w:pPr>
              <w:rPr>
                <w:sz w:val="20"/>
              </w:rPr>
            </w:pPr>
            <w:r>
              <w:rPr>
                <w:sz w:val="20"/>
              </w:rPr>
              <w:t>10/24</w:t>
            </w:r>
          </w:p>
          <w:p w:rsidR="003E13DB" w:rsidRPr="009C3040" w:rsidRDefault="003E13DB">
            <w:pPr>
              <w:rPr>
                <w:sz w:val="20"/>
              </w:rPr>
            </w:pPr>
            <w:r>
              <w:rPr>
                <w:sz w:val="20"/>
              </w:rPr>
              <w:t>10/26</w:t>
            </w:r>
          </w:p>
        </w:tc>
        <w:tc>
          <w:tcPr>
            <w:tcW w:w="2592" w:type="dxa"/>
            <w:vAlign w:val="center"/>
          </w:tcPr>
          <w:p w:rsidR="003E13DB" w:rsidRPr="008A7E48" w:rsidRDefault="003E13DB">
            <w:pPr>
              <w:rPr>
                <w:sz w:val="20"/>
              </w:rPr>
            </w:pPr>
            <w:r>
              <w:rPr>
                <w:sz w:val="20"/>
              </w:rPr>
              <w:t>Carbonates, sulfates, oxides</w:t>
            </w:r>
          </w:p>
          <w:p w:rsidR="003E13DB" w:rsidRPr="00C301E1" w:rsidRDefault="003E13DB">
            <w:pPr>
              <w:rPr>
                <w:b/>
                <w:i/>
                <w:color w:val="1F497D" w:themeColor="text2"/>
                <w:sz w:val="20"/>
              </w:rPr>
            </w:pPr>
            <w:r w:rsidRPr="00C301E1">
              <w:rPr>
                <w:b/>
                <w:i/>
                <w:color w:val="1F497D" w:themeColor="text2"/>
                <w:sz w:val="20"/>
              </w:rPr>
              <w:t>**</w:t>
            </w:r>
            <w:proofErr w:type="gramStart"/>
            <w:r w:rsidRPr="00C301E1">
              <w:rPr>
                <w:b/>
                <w:i/>
                <w:color w:val="1F497D" w:themeColor="text2"/>
                <w:sz w:val="20"/>
              </w:rPr>
              <w:t>field</w:t>
            </w:r>
            <w:proofErr w:type="gramEnd"/>
            <w:r w:rsidRPr="00C301E1">
              <w:rPr>
                <w:b/>
                <w:i/>
                <w:color w:val="1F497D" w:themeColor="text2"/>
                <w:sz w:val="20"/>
              </w:rPr>
              <w:t xml:space="preserve"> trip 10/28 – 10/30</w:t>
            </w:r>
          </w:p>
        </w:tc>
        <w:tc>
          <w:tcPr>
            <w:tcW w:w="1130" w:type="dxa"/>
            <w:vAlign w:val="center"/>
          </w:tcPr>
          <w:p w:rsidR="003E13DB" w:rsidRPr="009C3040" w:rsidRDefault="00282CA3">
            <w:pPr>
              <w:rPr>
                <w:sz w:val="20"/>
              </w:rPr>
            </w:pPr>
            <w:r>
              <w:rPr>
                <w:sz w:val="20"/>
              </w:rPr>
              <w:t>326-376</w:t>
            </w:r>
          </w:p>
        </w:tc>
        <w:tc>
          <w:tcPr>
            <w:tcW w:w="1538" w:type="dxa"/>
            <w:shd w:val="clear" w:color="auto" w:fill="D9D9D9"/>
            <w:vAlign w:val="center"/>
          </w:tcPr>
          <w:p w:rsidR="003E13DB" w:rsidRPr="00F33F02" w:rsidRDefault="003E13DB" w:rsidP="00A60981">
            <w:pPr>
              <w:rPr>
                <w:b/>
                <w:sz w:val="20"/>
              </w:rPr>
            </w:pPr>
            <w:r>
              <w:rPr>
                <w:b/>
                <w:sz w:val="20"/>
              </w:rPr>
              <w:t>HW#4</w:t>
            </w:r>
          </w:p>
          <w:p w:rsidR="003E13DB" w:rsidRPr="009C3040" w:rsidRDefault="003E13DB" w:rsidP="00A60981">
            <w:pPr>
              <w:rPr>
                <w:sz w:val="20"/>
              </w:rPr>
            </w:pPr>
            <w:proofErr w:type="gramStart"/>
            <w:r>
              <w:rPr>
                <w:sz w:val="20"/>
              </w:rPr>
              <w:t>due</w:t>
            </w:r>
            <w:proofErr w:type="gramEnd"/>
            <w:r>
              <w:rPr>
                <w:sz w:val="20"/>
              </w:rPr>
              <w:t xml:space="preserve"> 10/24</w:t>
            </w:r>
          </w:p>
        </w:tc>
        <w:tc>
          <w:tcPr>
            <w:tcW w:w="1944" w:type="dxa"/>
            <w:vAlign w:val="center"/>
          </w:tcPr>
          <w:p w:rsidR="003E13DB" w:rsidRPr="009C3040" w:rsidRDefault="003E13DB" w:rsidP="00C46BF3">
            <w:pPr>
              <w:rPr>
                <w:sz w:val="20"/>
              </w:rPr>
            </w:pPr>
            <w:r>
              <w:rPr>
                <w:sz w:val="20"/>
              </w:rPr>
              <w:t>Sulfides and carbonates</w:t>
            </w:r>
          </w:p>
        </w:tc>
      </w:tr>
      <w:tr w:rsidR="003E13DB" w:rsidRPr="009C3040">
        <w:trPr>
          <w:trHeight w:val="576"/>
        </w:trPr>
        <w:tc>
          <w:tcPr>
            <w:tcW w:w="776" w:type="dxa"/>
            <w:vAlign w:val="center"/>
          </w:tcPr>
          <w:p w:rsidR="003E13DB" w:rsidRPr="009C3040" w:rsidRDefault="003E13DB" w:rsidP="007F35B4">
            <w:pPr>
              <w:rPr>
                <w:sz w:val="20"/>
              </w:rPr>
            </w:pPr>
            <w:r>
              <w:rPr>
                <w:sz w:val="20"/>
              </w:rPr>
              <w:t>10</w:t>
            </w:r>
          </w:p>
        </w:tc>
        <w:tc>
          <w:tcPr>
            <w:tcW w:w="912" w:type="dxa"/>
            <w:vAlign w:val="center"/>
          </w:tcPr>
          <w:p w:rsidR="003E13DB" w:rsidRPr="00C35392" w:rsidRDefault="003E13DB" w:rsidP="00630B61">
            <w:pPr>
              <w:rPr>
                <w:sz w:val="20"/>
              </w:rPr>
            </w:pPr>
            <w:r w:rsidRPr="00C35392">
              <w:rPr>
                <w:sz w:val="20"/>
              </w:rPr>
              <w:t>10/31</w:t>
            </w:r>
          </w:p>
          <w:p w:rsidR="003E13DB" w:rsidRPr="009C3040" w:rsidRDefault="003E13DB" w:rsidP="00630B61">
            <w:pPr>
              <w:rPr>
                <w:b/>
                <w:sz w:val="20"/>
              </w:rPr>
            </w:pPr>
            <w:r w:rsidRPr="00C35392">
              <w:rPr>
                <w:sz w:val="20"/>
              </w:rPr>
              <w:t>11/2</w:t>
            </w:r>
          </w:p>
        </w:tc>
        <w:tc>
          <w:tcPr>
            <w:tcW w:w="2592" w:type="dxa"/>
            <w:vAlign w:val="center"/>
          </w:tcPr>
          <w:p w:rsidR="003E13DB" w:rsidRPr="008A7E48" w:rsidRDefault="003E13DB" w:rsidP="00630B61">
            <w:pPr>
              <w:rPr>
                <w:sz w:val="20"/>
              </w:rPr>
            </w:pPr>
            <w:r>
              <w:rPr>
                <w:sz w:val="20"/>
              </w:rPr>
              <w:t>Sulfides and ore deposits</w:t>
            </w:r>
          </w:p>
        </w:tc>
        <w:tc>
          <w:tcPr>
            <w:tcW w:w="1130" w:type="dxa"/>
            <w:vAlign w:val="center"/>
          </w:tcPr>
          <w:p w:rsidR="003E13DB" w:rsidRPr="009C3040" w:rsidRDefault="00282CA3">
            <w:pPr>
              <w:rPr>
                <w:sz w:val="20"/>
              </w:rPr>
            </w:pPr>
            <w:r>
              <w:rPr>
                <w:sz w:val="20"/>
              </w:rPr>
              <w:t>378-393</w:t>
            </w:r>
          </w:p>
        </w:tc>
        <w:tc>
          <w:tcPr>
            <w:tcW w:w="1538" w:type="dxa"/>
            <w:tcBorders>
              <w:bottom w:val="single" w:sz="4" w:space="0" w:color="000000" w:themeColor="text1"/>
            </w:tcBorders>
            <w:vAlign w:val="center"/>
          </w:tcPr>
          <w:p w:rsidR="003E13DB" w:rsidRPr="009C3040" w:rsidRDefault="003E13DB">
            <w:pPr>
              <w:rPr>
                <w:sz w:val="20"/>
              </w:rPr>
            </w:pPr>
          </w:p>
        </w:tc>
        <w:tc>
          <w:tcPr>
            <w:tcW w:w="1944" w:type="dxa"/>
            <w:vAlign w:val="center"/>
          </w:tcPr>
          <w:p w:rsidR="003E13DB" w:rsidRPr="009C3040" w:rsidRDefault="003E13DB">
            <w:pPr>
              <w:rPr>
                <w:sz w:val="20"/>
              </w:rPr>
            </w:pPr>
            <w:r w:rsidRPr="009C3040">
              <w:rPr>
                <w:sz w:val="20"/>
              </w:rPr>
              <w:t>NO LAB – work on field trip reports</w:t>
            </w:r>
          </w:p>
        </w:tc>
      </w:tr>
      <w:tr w:rsidR="003E13DB" w:rsidRPr="009C3040">
        <w:trPr>
          <w:trHeight w:val="576"/>
        </w:trPr>
        <w:tc>
          <w:tcPr>
            <w:tcW w:w="776" w:type="dxa"/>
            <w:vAlign w:val="center"/>
          </w:tcPr>
          <w:p w:rsidR="003E13DB" w:rsidRPr="009C3040" w:rsidRDefault="003E13DB" w:rsidP="007F35B4">
            <w:pPr>
              <w:rPr>
                <w:sz w:val="20"/>
              </w:rPr>
            </w:pPr>
            <w:r>
              <w:rPr>
                <w:sz w:val="20"/>
              </w:rPr>
              <w:t>11</w:t>
            </w:r>
          </w:p>
        </w:tc>
        <w:tc>
          <w:tcPr>
            <w:tcW w:w="912" w:type="dxa"/>
            <w:vAlign w:val="center"/>
          </w:tcPr>
          <w:p w:rsidR="003E13DB" w:rsidRDefault="003E13DB" w:rsidP="00994689">
            <w:pPr>
              <w:rPr>
                <w:sz w:val="20"/>
              </w:rPr>
            </w:pPr>
            <w:r>
              <w:rPr>
                <w:sz w:val="20"/>
              </w:rPr>
              <w:t>11/7</w:t>
            </w:r>
          </w:p>
          <w:p w:rsidR="003E13DB" w:rsidRPr="009C3040" w:rsidRDefault="003E13DB" w:rsidP="00994689">
            <w:pPr>
              <w:rPr>
                <w:sz w:val="20"/>
              </w:rPr>
            </w:pPr>
            <w:r>
              <w:rPr>
                <w:sz w:val="20"/>
              </w:rPr>
              <w:t>11/9</w:t>
            </w:r>
          </w:p>
        </w:tc>
        <w:tc>
          <w:tcPr>
            <w:tcW w:w="2592" w:type="dxa"/>
            <w:vAlign w:val="center"/>
          </w:tcPr>
          <w:p w:rsidR="003E13DB" w:rsidRPr="009C3040" w:rsidRDefault="003E13DB" w:rsidP="00994689">
            <w:pPr>
              <w:rPr>
                <w:sz w:val="20"/>
              </w:rPr>
            </w:pPr>
            <w:r w:rsidRPr="009C3040">
              <w:rPr>
                <w:sz w:val="20"/>
              </w:rPr>
              <w:t xml:space="preserve">… / </w:t>
            </w:r>
            <w:proofErr w:type="gramStart"/>
            <w:r w:rsidRPr="009C3040">
              <w:rPr>
                <w:sz w:val="20"/>
              </w:rPr>
              <w:t>review</w:t>
            </w:r>
            <w:proofErr w:type="gramEnd"/>
          </w:p>
          <w:p w:rsidR="003E13DB" w:rsidRPr="00C35392" w:rsidRDefault="003E13DB" w:rsidP="00994689">
            <w:pPr>
              <w:rPr>
                <w:color w:val="FF0000"/>
                <w:sz w:val="22"/>
              </w:rPr>
            </w:pPr>
            <w:r w:rsidRPr="00C35392">
              <w:rPr>
                <w:b/>
                <w:color w:val="FF0000"/>
                <w:sz w:val="22"/>
              </w:rPr>
              <w:t>MIDTERM #2</w:t>
            </w:r>
          </w:p>
        </w:tc>
        <w:tc>
          <w:tcPr>
            <w:tcW w:w="1130" w:type="dxa"/>
            <w:vAlign w:val="center"/>
          </w:tcPr>
          <w:p w:rsidR="003E13DB" w:rsidRPr="009C3040" w:rsidRDefault="003E13DB">
            <w:pPr>
              <w:rPr>
                <w:sz w:val="20"/>
              </w:rPr>
            </w:pPr>
          </w:p>
        </w:tc>
        <w:tc>
          <w:tcPr>
            <w:tcW w:w="1538" w:type="dxa"/>
            <w:tcBorders>
              <w:bottom w:val="single" w:sz="4" w:space="0" w:color="000000" w:themeColor="text1"/>
            </w:tcBorders>
            <w:shd w:val="clear" w:color="auto" w:fill="D9D9D9"/>
            <w:vAlign w:val="center"/>
          </w:tcPr>
          <w:p w:rsidR="003E13DB" w:rsidRDefault="003E13DB">
            <w:pPr>
              <w:rPr>
                <w:sz w:val="20"/>
              </w:rPr>
            </w:pPr>
            <w:r w:rsidRPr="00C301E1">
              <w:rPr>
                <w:b/>
                <w:sz w:val="20"/>
              </w:rPr>
              <w:t>FT report</w:t>
            </w:r>
            <w:r>
              <w:rPr>
                <w:sz w:val="20"/>
              </w:rPr>
              <w:t xml:space="preserve"> </w:t>
            </w:r>
          </w:p>
          <w:p w:rsidR="003E13DB" w:rsidRPr="009C3040" w:rsidRDefault="003E13DB">
            <w:pPr>
              <w:rPr>
                <w:sz w:val="20"/>
              </w:rPr>
            </w:pPr>
            <w:proofErr w:type="gramStart"/>
            <w:r>
              <w:rPr>
                <w:sz w:val="20"/>
              </w:rPr>
              <w:t>due</w:t>
            </w:r>
            <w:proofErr w:type="gramEnd"/>
            <w:r>
              <w:rPr>
                <w:sz w:val="20"/>
              </w:rPr>
              <w:t xml:space="preserve"> 11/7</w:t>
            </w:r>
          </w:p>
        </w:tc>
        <w:tc>
          <w:tcPr>
            <w:tcW w:w="1944" w:type="dxa"/>
            <w:vAlign w:val="center"/>
          </w:tcPr>
          <w:p w:rsidR="003E13DB" w:rsidRDefault="003E13DB" w:rsidP="003E13DB">
            <w:pPr>
              <w:rPr>
                <w:sz w:val="20"/>
              </w:rPr>
            </w:pPr>
            <w:r>
              <w:rPr>
                <w:sz w:val="20"/>
              </w:rPr>
              <w:t>Term project;</w:t>
            </w:r>
          </w:p>
          <w:p w:rsidR="003E13DB" w:rsidRPr="009C3040" w:rsidRDefault="003E13DB" w:rsidP="003E13DB">
            <w:pPr>
              <w:rPr>
                <w:sz w:val="20"/>
              </w:rPr>
            </w:pPr>
            <w:r>
              <w:rPr>
                <w:sz w:val="20"/>
              </w:rPr>
              <w:t>Natives and oxides</w:t>
            </w:r>
          </w:p>
        </w:tc>
      </w:tr>
      <w:tr w:rsidR="003E13DB" w:rsidRPr="009C3040">
        <w:trPr>
          <w:trHeight w:val="576"/>
        </w:trPr>
        <w:tc>
          <w:tcPr>
            <w:tcW w:w="776" w:type="dxa"/>
            <w:vAlign w:val="center"/>
          </w:tcPr>
          <w:p w:rsidR="003E13DB" w:rsidRPr="009C3040" w:rsidRDefault="003E13DB" w:rsidP="007F35B4">
            <w:pPr>
              <w:rPr>
                <w:sz w:val="20"/>
              </w:rPr>
            </w:pPr>
            <w:r>
              <w:rPr>
                <w:sz w:val="20"/>
              </w:rPr>
              <w:t>12</w:t>
            </w:r>
          </w:p>
        </w:tc>
        <w:tc>
          <w:tcPr>
            <w:tcW w:w="912" w:type="dxa"/>
            <w:vAlign w:val="center"/>
          </w:tcPr>
          <w:p w:rsidR="003E13DB" w:rsidRDefault="003E13DB">
            <w:pPr>
              <w:rPr>
                <w:sz w:val="20"/>
              </w:rPr>
            </w:pPr>
            <w:r>
              <w:rPr>
                <w:sz w:val="20"/>
              </w:rPr>
              <w:t>11/14</w:t>
            </w:r>
          </w:p>
          <w:p w:rsidR="003E13DB" w:rsidRPr="009C3040" w:rsidRDefault="003E13DB">
            <w:pPr>
              <w:rPr>
                <w:sz w:val="20"/>
              </w:rPr>
            </w:pPr>
            <w:r>
              <w:rPr>
                <w:sz w:val="20"/>
              </w:rPr>
              <w:t>11/16</w:t>
            </w:r>
          </w:p>
        </w:tc>
        <w:tc>
          <w:tcPr>
            <w:tcW w:w="2592" w:type="dxa"/>
            <w:vAlign w:val="center"/>
          </w:tcPr>
          <w:p w:rsidR="003E13DB" w:rsidRDefault="003E13DB">
            <w:pPr>
              <w:rPr>
                <w:sz w:val="20"/>
              </w:rPr>
            </w:pPr>
            <w:r>
              <w:rPr>
                <w:sz w:val="20"/>
              </w:rPr>
              <w:t>Crystal symmetry</w:t>
            </w:r>
          </w:p>
          <w:p w:rsidR="003E13DB" w:rsidRPr="009C3040" w:rsidRDefault="003E13DB">
            <w:pPr>
              <w:rPr>
                <w:sz w:val="20"/>
              </w:rPr>
            </w:pPr>
            <w:r>
              <w:rPr>
                <w:sz w:val="20"/>
              </w:rPr>
              <w:t>Crystallography</w:t>
            </w:r>
          </w:p>
        </w:tc>
        <w:tc>
          <w:tcPr>
            <w:tcW w:w="1130" w:type="dxa"/>
            <w:vAlign w:val="center"/>
          </w:tcPr>
          <w:p w:rsidR="003E13DB" w:rsidRPr="009C3040" w:rsidRDefault="00282CA3">
            <w:pPr>
              <w:rPr>
                <w:sz w:val="20"/>
              </w:rPr>
            </w:pPr>
            <w:r>
              <w:rPr>
                <w:sz w:val="20"/>
              </w:rPr>
              <w:t>6-34</w:t>
            </w:r>
          </w:p>
        </w:tc>
        <w:tc>
          <w:tcPr>
            <w:tcW w:w="1538" w:type="dxa"/>
            <w:tcBorders>
              <w:bottom w:val="single" w:sz="4" w:space="0" w:color="000000" w:themeColor="text1"/>
            </w:tcBorders>
            <w:shd w:val="clear" w:color="auto" w:fill="auto"/>
            <w:vAlign w:val="center"/>
          </w:tcPr>
          <w:p w:rsidR="003E13DB" w:rsidRPr="009C3040" w:rsidRDefault="003E13DB">
            <w:pPr>
              <w:rPr>
                <w:sz w:val="20"/>
              </w:rPr>
            </w:pPr>
          </w:p>
        </w:tc>
        <w:tc>
          <w:tcPr>
            <w:tcW w:w="1944" w:type="dxa"/>
            <w:vAlign w:val="center"/>
          </w:tcPr>
          <w:p w:rsidR="003E13DB" w:rsidRPr="009C3040" w:rsidRDefault="00282CA3">
            <w:pPr>
              <w:rPr>
                <w:sz w:val="20"/>
              </w:rPr>
            </w:pPr>
            <w:r>
              <w:rPr>
                <w:sz w:val="20"/>
              </w:rPr>
              <w:t>Halides, sulfates, and others</w:t>
            </w:r>
          </w:p>
        </w:tc>
      </w:tr>
      <w:tr w:rsidR="003E13DB" w:rsidRPr="009C3040">
        <w:trPr>
          <w:trHeight w:val="576"/>
        </w:trPr>
        <w:tc>
          <w:tcPr>
            <w:tcW w:w="776" w:type="dxa"/>
            <w:vAlign w:val="center"/>
          </w:tcPr>
          <w:p w:rsidR="003E13DB" w:rsidRPr="009C3040" w:rsidRDefault="003E13DB" w:rsidP="007F35B4">
            <w:pPr>
              <w:rPr>
                <w:sz w:val="20"/>
              </w:rPr>
            </w:pPr>
            <w:r>
              <w:rPr>
                <w:sz w:val="20"/>
              </w:rPr>
              <w:t>13</w:t>
            </w:r>
          </w:p>
        </w:tc>
        <w:tc>
          <w:tcPr>
            <w:tcW w:w="912" w:type="dxa"/>
            <w:vAlign w:val="center"/>
          </w:tcPr>
          <w:p w:rsidR="003E13DB" w:rsidRDefault="003E13DB">
            <w:pPr>
              <w:rPr>
                <w:sz w:val="20"/>
              </w:rPr>
            </w:pPr>
            <w:r>
              <w:rPr>
                <w:sz w:val="20"/>
              </w:rPr>
              <w:t>11/21</w:t>
            </w:r>
          </w:p>
          <w:p w:rsidR="003E13DB" w:rsidRPr="009C3040" w:rsidRDefault="003E13DB">
            <w:pPr>
              <w:rPr>
                <w:sz w:val="20"/>
              </w:rPr>
            </w:pPr>
            <w:r>
              <w:rPr>
                <w:sz w:val="20"/>
              </w:rPr>
              <w:t>11/23</w:t>
            </w:r>
          </w:p>
        </w:tc>
        <w:tc>
          <w:tcPr>
            <w:tcW w:w="2592" w:type="dxa"/>
            <w:vAlign w:val="center"/>
          </w:tcPr>
          <w:p w:rsidR="003E13DB" w:rsidRPr="009C3040" w:rsidRDefault="003E13DB">
            <w:pPr>
              <w:rPr>
                <w:sz w:val="20"/>
              </w:rPr>
            </w:pPr>
            <w:r>
              <w:rPr>
                <w:sz w:val="20"/>
              </w:rPr>
              <w:t>Mineral identification</w:t>
            </w:r>
          </w:p>
        </w:tc>
        <w:tc>
          <w:tcPr>
            <w:tcW w:w="1130" w:type="dxa"/>
            <w:vAlign w:val="center"/>
          </w:tcPr>
          <w:p w:rsidR="003E13DB" w:rsidRPr="009C3040" w:rsidRDefault="00282CA3">
            <w:pPr>
              <w:rPr>
                <w:sz w:val="20"/>
              </w:rPr>
            </w:pPr>
            <w:r>
              <w:rPr>
                <w:sz w:val="20"/>
              </w:rPr>
              <w:t>114-139</w:t>
            </w:r>
          </w:p>
        </w:tc>
        <w:tc>
          <w:tcPr>
            <w:tcW w:w="1538" w:type="dxa"/>
            <w:shd w:val="clear" w:color="auto" w:fill="D9D9D9"/>
            <w:vAlign w:val="center"/>
          </w:tcPr>
          <w:p w:rsidR="003E13DB" w:rsidRPr="00F33F02" w:rsidRDefault="003E13DB" w:rsidP="00A60981">
            <w:pPr>
              <w:rPr>
                <w:b/>
                <w:sz w:val="20"/>
              </w:rPr>
            </w:pPr>
            <w:r>
              <w:rPr>
                <w:b/>
                <w:sz w:val="20"/>
              </w:rPr>
              <w:t>HW#5</w:t>
            </w:r>
          </w:p>
          <w:p w:rsidR="003E13DB" w:rsidRPr="009C3040" w:rsidRDefault="003E13DB" w:rsidP="00A60981">
            <w:pPr>
              <w:rPr>
                <w:sz w:val="20"/>
              </w:rPr>
            </w:pPr>
            <w:proofErr w:type="gramStart"/>
            <w:r>
              <w:rPr>
                <w:sz w:val="20"/>
              </w:rPr>
              <w:t>due</w:t>
            </w:r>
            <w:proofErr w:type="gramEnd"/>
            <w:r>
              <w:rPr>
                <w:sz w:val="20"/>
              </w:rPr>
              <w:t xml:space="preserve"> 11/21</w:t>
            </w:r>
          </w:p>
        </w:tc>
        <w:tc>
          <w:tcPr>
            <w:tcW w:w="1944" w:type="dxa"/>
            <w:tcBorders>
              <w:bottom w:val="single" w:sz="4" w:space="0" w:color="000000" w:themeColor="text1"/>
            </w:tcBorders>
            <w:vAlign w:val="center"/>
          </w:tcPr>
          <w:p w:rsidR="003E13DB" w:rsidRPr="009C3040" w:rsidRDefault="00282CA3" w:rsidP="00C47EEE">
            <w:pPr>
              <w:rPr>
                <w:sz w:val="20"/>
              </w:rPr>
            </w:pPr>
            <w:r>
              <w:rPr>
                <w:sz w:val="20"/>
              </w:rPr>
              <w:t>Crystallography</w:t>
            </w:r>
          </w:p>
        </w:tc>
      </w:tr>
      <w:tr w:rsidR="003E13DB" w:rsidRPr="009C3040">
        <w:trPr>
          <w:trHeight w:val="576"/>
        </w:trPr>
        <w:tc>
          <w:tcPr>
            <w:tcW w:w="776" w:type="dxa"/>
            <w:vAlign w:val="center"/>
          </w:tcPr>
          <w:p w:rsidR="003E13DB" w:rsidRPr="009C3040" w:rsidRDefault="003E13DB" w:rsidP="007F35B4">
            <w:pPr>
              <w:rPr>
                <w:sz w:val="20"/>
              </w:rPr>
            </w:pPr>
            <w:r>
              <w:rPr>
                <w:sz w:val="20"/>
              </w:rPr>
              <w:t>14</w:t>
            </w:r>
          </w:p>
        </w:tc>
        <w:tc>
          <w:tcPr>
            <w:tcW w:w="912" w:type="dxa"/>
            <w:vAlign w:val="center"/>
          </w:tcPr>
          <w:p w:rsidR="003E13DB" w:rsidRDefault="003E13DB">
            <w:pPr>
              <w:rPr>
                <w:sz w:val="20"/>
              </w:rPr>
            </w:pPr>
            <w:r>
              <w:rPr>
                <w:sz w:val="20"/>
              </w:rPr>
              <w:t>11/28</w:t>
            </w:r>
          </w:p>
          <w:p w:rsidR="003E13DB" w:rsidRPr="009C3040" w:rsidRDefault="003E13DB">
            <w:pPr>
              <w:rPr>
                <w:sz w:val="20"/>
              </w:rPr>
            </w:pPr>
            <w:r>
              <w:rPr>
                <w:sz w:val="20"/>
              </w:rPr>
              <w:t>11/30</w:t>
            </w:r>
          </w:p>
        </w:tc>
        <w:tc>
          <w:tcPr>
            <w:tcW w:w="2592" w:type="dxa"/>
            <w:vAlign w:val="center"/>
          </w:tcPr>
          <w:p w:rsidR="003E13DB" w:rsidRPr="009C3040" w:rsidRDefault="003E13DB">
            <w:pPr>
              <w:rPr>
                <w:sz w:val="20"/>
              </w:rPr>
            </w:pPr>
            <w:r>
              <w:rPr>
                <w:sz w:val="20"/>
              </w:rPr>
              <w:t>TBD</w:t>
            </w:r>
          </w:p>
        </w:tc>
        <w:tc>
          <w:tcPr>
            <w:tcW w:w="1130" w:type="dxa"/>
            <w:vAlign w:val="center"/>
          </w:tcPr>
          <w:p w:rsidR="003E13DB" w:rsidRPr="009C3040" w:rsidRDefault="003E13DB">
            <w:pPr>
              <w:rPr>
                <w:sz w:val="20"/>
              </w:rPr>
            </w:pPr>
          </w:p>
        </w:tc>
        <w:tc>
          <w:tcPr>
            <w:tcW w:w="1538" w:type="dxa"/>
            <w:vAlign w:val="center"/>
          </w:tcPr>
          <w:p w:rsidR="003E13DB" w:rsidRPr="009C3040" w:rsidRDefault="003E13DB">
            <w:pPr>
              <w:rPr>
                <w:sz w:val="20"/>
              </w:rPr>
            </w:pPr>
          </w:p>
        </w:tc>
        <w:tc>
          <w:tcPr>
            <w:tcW w:w="1944" w:type="dxa"/>
            <w:shd w:val="clear" w:color="auto" w:fill="FFFF99"/>
            <w:vAlign w:val="center"/>
          </w:tcPr>
          <w:p w:rsidR="003E13DB" w:rsidRPr="00B50686" w:rsidRDefault="003E13DB">
            <w:pPr>
              <w:rPr>
                <w:b/>
                <w:sz w:val="20"/>
              </w:rPr>
            </w:pPr>
            <w:r w:rsidRPr="00B50686">
              <w:rPr>
                <w:b/>
                <w:sz w:val="20"/>
              </w:rPr>
              <w:t>Term project</w:t>
            </w:r>
          </w:p>
          <w:p w:rsidR="003E13DB" w:rsidRPr="009C3040" w:rsidRDefault="003E13DB">
            <w:pPr>
              <w:rPr>
                <w:sz w:val="20"/>
              </w:rPr>
            </w:pPr>
            <w:r w:rsidRPr="00B50686">
              <w:rPr>
                <w:b/>
                <w:sz w:val="20"/>
              </w:rPr>
              <w:t>Presentations</w:t>
            </w:r>
          </w:p>
        </w:tc>
      </w:tr>
      <w:tr w:rsidR="003E13DB" w:rsidRPr="009C3040">
        <w:trPr>
          <w:trHeight w:val="576"/>
        </w:trPr>
        <w:tc>
          <w:tcPr>
            <w:tcW w:w="776" w:type="dxa"/>
            <w:vAlign w:val="center"/>
          </w:tcPr>
          <w:p w:rsidR="003E13DB" w:rsidRPr="009C3040" w:rsidRDefault="003E13DB" w:rsidP="007F35B4">
            <w:pPr>
              <w:rPr>
                <w:sz w:val="20"/>
              </w:rPr>
            </w:pPr>
            <w:r>
              <w:rPr>
                <w:sz w:val="20"/>
              </w:rPr>
              <w:t>15</w:t>
            </w:r>
          </w:p>
        </w:tc>
        <w:tc>
          <w:tcPr>
            <w:tcW w:w="912" w:type="dxa"/>
            <w:vAlign w:val="center"/>
          </w:tcPr>
          <w:p w:rsidR="003E13DB" w:rsidRDefault="003E13DB">
            <w:pPr>
              <w:rPr>
                <w:sz w:val="20"/>
              </w:rPr>
            </w:pPr>
            <w:r>
              <w:rPr>
                <w:sz w:val="20"/>
              </w:rPr>
              <w:t>12/5</w:t>
            </w:r>
          </w:p>
          <w:p w:rsidR="003E13DB" w:rsidRPr="009C3040" w:rsidRDefault="003E13DB">
            <w:pPr>
              <w:rPr>
                <w:sz w:val="20"/>
              </w:rPr>
            </w:pPr>
            <w:r>
              <w:rPr>
                <w:sz w:val="20"/>
              </w:rPr>
              <w:t>12/7</w:t>
            </w:r>
          </w:p>
        </w:tc>
        <w:tc>
          <w:tcPr>
            <w:tcW w:w="2592" w:type="dxa"/>
            <w:vAlign w:val="center"/>
          </w:tcPr>
          <w:p w:rsidR="003E13DB" w:rsidRDefault="003E13DB">
            <w:pPr>
              <w:rPr>
                <w:sz w:val="20"/>
              </w:rPr>
            </w:pPr>
            <w:r>
              <w:rPr>
                <w:sz w:val="20"/>
              </w:rPr>
              <w:t>Lab final review</w:t>
            </w:r>
          </w:p>
          <w:p w:rsidR="003E13DB" w:rsidRPr="009C3040" w:rsidRDefault="003E13DB">
            <w:pPr>
              <w:rPr>
                <w:sz w:val="20"/>
              </w:rPr>
            </w:pPr>
            <w:r>
              <w:rPr>
                <w:sz w:val="20"/>
              </w:rPr>
              <w:t>(</w:t>
            </w:r>
            <w:proofErr w:type="gramStart"/>
            <w:r>
              <w:rPr>
                <w:sz w:val="20"/>
              </w:rPr>
              <w:t>out</w:t>
            </w:r>
            <w:proofErr w:type="gramEnd"/>
            <w:r>
              <w:rPr>
                <w:sz w:val="20"/>
              </w:rPr>
              <w:t xml:space="preserve"> of town at AGU)</w:t>
            </w:r>
          </w:p>
        </w:tc>
        <w:tc>
          <w:tcPr>
            <w:tcW w:w="1130" w:type="dxa"/>
            <w:vAlign w:val="center"/>
          </w:tcPr>
          <w:p w:rsidR="003E13DB" w:rsidRPr="009C3040" w:rsidRDefault="003E13DB">
            <w:pPr>
              <w:rPr>
                <w:sz w:val="20"/>
              </w:rPr>
            </w:pPr>
          </w:p>
        </w:tc>
        <w:tc>
          <w:tcPr>
            <w:tcW w:w="1538" w:type="dxa"/>
            <w:vAlign w:val="center"/>
          </w:tcPr>
          <w:p w:rsidR="003E13DB" w:rsidRPr="009C3040" w:rsidRDefault="003E13DB">
            <w:pPr>
              <w:rPr>
                <w:b/>
                <w:sz w:val="20"/>
              </w:rPr>
            </w:pPr>
          </w:p>
        </w:tc>
        <w:tc>
          <w:tcPr>
            <w:tcW w:w="1944" w:type="dxa"/>
            <w:vAlign w:val="center"/>
          </w:tcPr>
          <w:p w:rsidR="003E13DB" w:rsidRPr="00C35392" w:rsidRDefault="003E13DB">
            <w:pPr>
              <w:rPr>
                <w:b/>
                <w:color w:val="FF0000"/>
                <w:sz w:val="22"/>
              </w:rPr>
            </w:pPr>
            <w:r w:rsidRPr="00C35392">
              <w:rPr>
                <w:b/>
                <w:color w:val="FF0000"/>
                <w:sz w:val="22"/>
              </w:rPr>
              <w:t>LAB FINAL</w:t>
            </w:r>
          </w:p>
        </w:tc>
      </w:tr>
      <w:tr w:rsidR="003E13DB" w:rsidRPr="009C3040">
        <w:trPr>
          <w:trHeight w:val="576"/>
        </w:trPr>
        <w:tc>
          <w:tcPr>
            <w:tcW w:w="776" w:type="dxa"/>
            <w:vAlign w:val="center"/>
          </w:tcPr>
          <w:p w:rsidR="003E13DB" w:rsidRPr="009C3040" w:rsidRDefault="003E13DB" w:rsidP="007F35B4">
            <w:pPr>
              <w:rPr>
                <w:sz w:val="20"/>
              </w:rPr>
            </w:pPr>
            <w:r>
              <w:rPr>
                <w:sz w:val="20"/>
              </w:rPr>
              <w:t>16</w:t>
            </w:r>
          </w:p>
        </w:tc>
        <w:tc>
          <w:tcPr>
            <w:tcW w:w="912" w:type="dxa"/>
            <w:vAlign w:val="center"/>
          </w:tcPr>
          <w:p w:rsidR="003E13DB" w:rsidRPr="002C1B73" w:rsidRDefault="003E13DB">
            <w:pPr>
              <w:rPr>
                <w:sz w:val="20"/>
              </w:rPr>
            </w:pPr>
            <w:r w:rsidRPr="002C1B73">
              <w:rPr>
                <w:sz w:val="20"/>
              </w:rPr>
              <w:t>12/12</w:t>
            </w:r>
          </w:p>
          <w:p w:rsidR="003E13DB" w:rsidRPr="009C3040" w:rsidRDefault="003E13DB">
            <w:pPr>
              <w:rPr>
                <w:b/>
                <w:sz w:val="20"/>
              </w:rPr>
            </w:pPr>
            <w:r w:rsidRPr="002C1B73">
              <w:rPr>
                <w:sz w:val="20"/>
              </w:rPr>
              <w:t>12/14</w:t>
            </w:r>
          </w:p>
        </w:tc>
        <w:tc>
          <w:tcPr>
            <w:tcW w:w="2592" w:type="dxa"/>
            <w:vAlign w:val="center"/>
          </w:tcPr>
          <w:p w:rsidR="003E13DB" w:rsidRPr="00C35392" w:rsidRDefault="003E13DB">
            <w:pPr>
              <w:rPr>
                <w:b/>
                <w:color w:val="FF0000"/>
                <w:sz w:val="22"/>
              </w:rPr>
            </w:pPr>
            <w:r w:rsidRPr="00C35392">
              <w:rPr>
                <w:b/>
                <w:color w:val="FF0000"/>
                <w:sz w:val="22"/>
              </w:rPr>
              <w:t>FINAL EXAM</w:t>
            </w:r>
          </w:p>
        </w:tc>
        <w:tc>
          <w:tcPr>
            <w:tcW w:w="1130" w:type="dxa"/>
            <w:vAlign w:val="center"/>
          </w:tcPr>
          <w:p w:rsidR="003E13DB" w:rsidRPr="009C3040" w:rsidRDefault="003E13DB">
            <w:pPr>
              <w:rPr>
                <w:sz w:val="20"/>
              </w:rPr>
            </w:pPr>
          </w:p>
        </w:tc>
        <w:tc>
          <w:tcPr>
            <w:tcW w:w="1538" w:type="dxa"/>
            <w:vAlign w:val="center"/>
          </w:tcPr>
          <w:p w:rsidR="003E13DB" w:rsidRPr="009C3040" w:rsidRDefault="003E13DB">
            <w:pPr>
              <w:rPr>
                <w:sz w:val="20"/>
              </w:rPr>
            </w:pPr>
          </w:p>
        </w:tc>
        <w:tc>
          <w:tcPr>
            <w:tcW w:w="1944" w:type="dxa"/>
            <w:vAlign w:val="center"/>
          </w:tcPr>
          <w:p w:rsidR="003E13DB" w:rsidRPr="009C3040" w:rsidRDefault="003E13DB">
            <w:pPr>
              <w:rPr>
                <w:sz w:val="20"/>
              </w:rPr>
            </w:pPr>
          </w:p>
        </w:tc>
      </w:tr>
    </w:tbl>
    <w:p w:rsidR="002E209C" w:rsidRDefault="00C301E1">
      <w:pPr>
        <w:rPr>
          <w:sz w:val="20"/>
        </w:rPr>
      </w:pPr>
      <w:r w:rsidRPr="00C301E1">
        <w:rPr>
          <w:sz w:val="20"/>
          <w:vertAlign w:val="superscript"/>
        </w:rPr>
        <w:t>*</w:t>
      </w:r>
      <w:proofErr w:type="gramStart"/>
      <w:r w:rsidRPr="00C301E1">
        <w:rPr>
          <w:sz w:val="20"/>
        </w:rPr>
        <w:t>all</w:t>
      </w:r>
      <w:proofErr w:type="gramEnd"/>
      <w:r w:rsidRPr="00C301E1">
        <w:rPr>
          <w:sz w:val="20"/>
        </w:rPr>
        <w:t xml:space="preserve"> readings are in the </w:t>
      </w:r>
      <w:proofErr w:type="spellStart"/>
      <w:r w:rsidRPr="00C301E1">
        <w:rPr>
          <w:sz w:val="20"/>
        </w:rPr>
        <w:t>Nesse</w:t>
      </w:r>
      <w:proofErr w:type="spellEnd"/>
      <w:r w:rsidRPr="00C301E1">
        <w:rPr>
          <w:sz w:val="20"/>
        </w:rPr>
        <w:t xml:space="preserve"> course text, unless otherwise indicated</w:t>
      </w:r>
    </w:p>
    <w:p w:rsidR="002E209C" w:rsidRDefault="002E209C">
      <w:pPr>
        <w:rPr>
          <w:sz w:val="20"/>
        </w:rPr>
      </w:pPr>
    </w:p>
    <w:p w:rsidR="008C50B7" w:rsidRPr="002E209C" w:rsidRDefault="002E209C">
      <w:pPr>
        <w:rPr>
          <w:b/>
          <w:i/>
        </w:rPr>
      </w:pPr>
      <w:r w:rsidRPr="002E209C">
        <w:rPr>
          <w:b/>
          <w:i/>
        </w:rPr>
        <w:t>Final exam will be held 12/14 in LO 1210 at 10 am.</w:t>
      </w:r>
    </w:p>
    <w:sectPr w:rsidR="008C50B7" w:rsidRPr="002E209C" w:rsidSect="00316A07">
      <w:headerReference w:type="default" r:id="rId6"/>
      <w:footerReference w:type="even" r:id="rId7"/>
      <w:footerReference w:type="default" r:id="rId8"/>
      <w:pgSz w:w="12240" w:h="15840"/>
      <w:pgMar w:top="1440" w:right="1800" w:bottom="1440" w:left="1800" w:gutter="0"/>
      <w:printerSettings r:id="rId9"/>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DB" w:rsidRDefault="003E13DB" w:rsidP="00316A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13DB" w:rsidRDefault="003E13DB" w:rsidP="00316A0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DB" w:rsidRDefault="003E13DB" w:rsidP="00316A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2CA3">
      <w:rPr>
        <w:rStyle w:val="PageNumber"/>
        <w:noProof/>
      </w:rPr>
      <w:t>4</w:t>
    </w:r>
    <w:r>
      <w:rPr>
        <w:rStyle w:val="PageNumber"/>
      </w:rPr>
      <w:fldChar w:fldCharType="end"/>
    </w:r>
  </w:p>
  <w:p w:rsidR="003E13DB" w:rsidRDefault="003E13DB" w:rsidP="00316A07">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DB" w:rsidRDefault="003E13DB">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17996"/>
    <w:multiLevelType w:val="hybridMultilevel"/>
    <w:tmpl w:val="8622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20C04"/>
    <w:rsid w:val="00010C20"/>
    <w:rsid w:val="000351FE"/>
    <w:rsid w:val="00060002"/>
    <w:rsid w:val="000649D0"/>
    <w:rsid w:val="00094B52"/>
    <w:rsid w:val="000F1F43"/>
    <w:rsid w:val="0013702B"/>
    <w:rsid w:val="001A587E"/>
    <w:rsid w:val="002209D2"/>
    <w:rsid w:val="00224AC6"/>
    <w:rsid w:val="0023501F"/>
    <w:rsid w:val="00282CA3"/>
    <w:rsid w:val="002A5782"/>
    <w:rsid w:val="002B61E8"/>
    <w:rsid w:val="002C1B73"/>
    <w:rsid w:val="002E209C"/>
    <w:rsid w:val="00316A07"/>
    <w:rsid w:val="0034175D"/>
    <w:rsid w:val="00391B18"/>
    <w:rsid w:val="003E13DB"/>
    <w:rsid w:val="003F2387"/>
    <w:rsid w:val="0044312B"/>
    <w:rsid w:val="00456606"/>
    <w:rsid w:val="0046441A"/>
    <w:rsid w:val="00485070"/>
    <w:rsid w:val="00491EC1"/>
    <w:rsid w:val="004E28D3"/>
    <w:rsid w:val="004F5EF6"/>
    <w:rsid w:val="00551AAC"/>
    <w:rsid w:val="00553685"/>
    <w:rsid w:val="005549C8"/>
    <w:rsid w:val="005C3241"/>
    <w:rsid w:val="00600A1D"/>
    <w:rsid w:val="00630B61"/>
    <w:rsid w:val="0066191B"/>
    <w:rsid w:val="006C1B9B"/>
    <w:rsid w:val="0076622E"/>
    <w:rsid w:val="00777EDF"/>
    <w:rsid w:val="007A38E0"/>
    <w:rsid w:val="007F35B4"/>
    <w:rsid w:val="008319C7"/>
    <w:rsid w:val="00857924"/>
    <w:rsid w:val="008A7E48"/>
    <w:rsid w:val="008C1F99"/>
    <w:rsid w:val="008C50B7"/>
    <w:rsid w:val="009420E5"/>
    <w:rsid w:val="00946BA6"/>
    <w:rsid w:val="00964A41"/>
    <w:rsid w:val="00994689"/>
    <w:rsid w:val="009A5120"/>
    <w:rsid w:val="009C3040"/>
    <w:rsid w:val="00A16515"/>
    <w:rsid w:val="00A525E3"/>
    <w:rsid w:val="00A53051"/>
    <w:rsid w:val="00A60981"/>
    <w:rsid w:val="00A72C0A"/>
    <w:rsid w:val="00AE0C5B"/>
    <w:rsid w:val="00AE427E"/>
    <w:rsid w:val="00B50686"/>
    <w:rsid w:val="00B63BC0"/>
    <w:rsid w:val="00B757AF"/>
    <w:rsid w:val="00B924EE"/>
    <w:rsid w:val="00BC328E"/>
    <w:rsid w:val="00C03D11"/>
    <w:rsid w:val="00C301E1"/>
    <w:rsid w:val="00C35392"/>
    <w:rsid w:val="00C46BF3"/>
    <w:rsid w:val="00C47EEE"/>
    <w:rsid w:val="00C55A51"/>
    <w:rsid w:val="00C56B85"/>
    <w:rsid w:val="00C742C6"/>
    <w:rsid w:val="00C8285B"/>
    <w:rsid w:val="00D04405"/>
    <w:rsid w:val="00D24A7F"/>
    <w:rsid w:val="00D2662D"/>
    <w:rsid w:val="00D57DFF"/>
    <w:rsid w:val="00D65B3E"/>
    <w:rsid w:val="00DD30DE"/>
    <w:rsid w:val="00DF05C4"/>
    <w:rsid w:val="00E20C04"/>
    <w:rsid w:val="00E535BF"/>
    <w:rsid w:val="00E5487B"/>
    <w:rsid w:val="00E70727"/>
    <w:rsid w:val="00E87D90"/>
    <w:rsid w:val="00EB4BEA"/>
    <w:rsid w:val="00F274D7"/>
    <w:rsid w:val="00F33F02"/>
    <w:rsid w:val="00F4156E"/>
    <w:rsid w:val="00F65845"/>
    <w:rsid w:val="00F83249"/>
    <w:rsid w:val="00FB054D"/>
    <w:rsid w:val="00FD4713"/>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C3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style-span">
    <w:name w:val="apple-style-span"/>
    <w:basedOn w:val="DefaultParagraphFont"/>
    <w:rsid w:val="008C50B7"/>
  </w:style>
  <w:style w:type="table" w:styleId="TableGrid">
    <w:name w:val="Table Grid"/>
    <w:basedOn w:val="TableNormal"/>
    <w:uiPriority w:val="59"/>
    <w:rsid w:val="007F35B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6A07"/>
    <w:pPr>
      <w:tabs>
        <w:tab w:val="center" w:pos="4320"/>
        <w:tab w:val="right" w:pos="8640"/>
      </w:tabs>
    </w:pPr>
  </w:style>
  <w:style w:type="character" w:customStyle="1" w:styleId="HeaderChar">
    <w:name w:val="Header Char"/>
    <w:basedOn w:val="DefaultParagraphFont"/>
    <w:link w:val="Header"/>
    <w:uiPriority w:val="99"/>
    <w:rsid w:val="00316A07"/>
  </w:style>
  <w:style w:type="paragraph" w:styleId="Footer">
    <w:name w:val="footer"/>
    <w:basedOn w:val="Normal"/>
    <w:link w:val="FooterChar"/>
    <w:uiPriority w:val="99"/>
    <w:semiHidden/>
    <w:unhideWhenUsed/>
    <w:rsid w:val="00316A07"/>
    <w:pPr>
      <w:tabs>
        <w:tab w:val="center" w:pos="4320"/>
        <w:tab w:val="right" w:pos="8640"/>
      </w:tabs>
    </w:pPr>
  </w:style>
  <w:style w:type="character" w:customStyle="1" w:styleId="FooterChar">
    <w:name w:val="Footer Char"/>
    <w:basedOn w:val="DefaultParagraphFont"/>
    <w:link w:val="Footer"/>
    <w:uiPriority w:val="99"/>
    <w:semiHidden/>
    <w:rsid w:val="00316A07"/>
  </w:style>
  <w:style w:type="table" w:styleId="LightShading-Accent1">
    <w:name w:val="Light Shading Accent 1"/>
    <w:basedOn w:val="TableNormal"/>
    <w:uiPriority w:val="60"/>
    <w:rsid w:val="00316A07"/>
    <w:rPr>
      <w:rFonts w:eastAsiaTheme="minorEastAsia"/>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316A07"/>
    <w:rPr>
      <w:rFonts w:ascii="PMingLiU" w:eastAsiaTheme="minorEastAsia" w:hAnsi="PMingLiU"/>
      <w:sz w:val="22"/>
      <w:szCs w:val="22"/>
    </w:rPr>
  </w:style>
  <w:style w:type="character" w:customStyle="1" w:styleId="NoSpacingChar">
    <w:name w:val="No Spacing Char"/>
    <w:basedOn w:val="DefaultParagraphFont"/>
    <w:link w:val="NoSpacing"/>
    <w:rsid w:val="00316A07"/>
    <w:rPr>
      <w:rFonts w:ascii="PMingLiU" w:eastAsiaTheme="minorEastAsia" w:hAnsi="PMingLiU"/>
      <w:sz w:val="22"/>
      <w:szCs w:val="22"/>
    </w:rPr>
  </w:style>
  <w:style w:type="character" w:styleId="PageNumber">
    <w:name w:val="page number"/>
    <w:basedOn w:val="DefaultParagraphFont"/>
    <w:uiPriority w:val="99"/>
    <w:semiHidden/>
    <w:unhideWhenUsed/>
    <w:rsid w:val="00316A07"/>
  </w:style>
  <w:style w:type="paragraph" w:styleId="ListParagraph">
    <w:name w:val="List Paragraph"/>
    <w:basedOn w:val="Normal"/>
    <w:uiPriority w:val="34"/>
    <w:qFormat/>
    <w:rsid w:val="00D24A7F"/>
    <w:pPr>
      <w:ind w:left="720"/>
      <w:contextualSpacing/>
    </w:pPr>
  </w:style>
  <w:style w:type="character" w:styleId="Hyperlink">
    <w:name w:val="Hyperlink"/>
    <w:basedOn w:val="DefaultParagraphFont"/>
    <w:uiPriority w:val="99"/>
    <w:semiHidden/>
    <w:unhideWhenUsed/>
    <w:rsid w:val="004644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90726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hyperlink" Target="mailto:robinson.cecil@csun.edu" TargetMode="External"/><Relationship Id="rId7" Type="http://schemas.openxmlformats.org/officeDocument/2006/relationships/footer" Target="footer1.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printerSettings" Target="printerSettings/printerSettings1.bin"/><Relationship Id="rId3" Type="http://schemas.openxmlformats.org/officeDocument/2006/relationships/settings" Target="setting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560</TotalTime>
  <Pages>4</Pages>
  <Words>855</Words>
  <Characters>4876</Characters>
  <Application>Microsoft Macintosh Word</Application>
  <DocSecurity>0</DocSecurity>
  <Lines>40</Lines>
  <Paragraphs>9</Paragraphs>
  <ScaleCrop>false</ScaleCrop>
  <Company>University of Arizona</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55</cp:revision>
  <dcterms:created xsi:type="dcterms:W3CDTF">2011-05-24T16:24:00Z</dcterms:created>
  <dcterms:modified xsi:type="dcterms:W3CDTF">2011-08-28T23:07:00Z</dcterms:modified>
</cp:coreProperties>
</file>