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0" w:type="dxa"/>
        <w:tblInd w:w="-252" w:type="dxa"/>
        <w:tblLook w:val="04A0"/>
      </w:tblPr>
      <w:tblGrid>
        <w:gridCol w:w="3556"/>
        <w:gridCol w:w="6162"/>
        <w:gridCol w:w="1284"/>
        <w:gridCol w:w="3858"/>
      </w:tblGrid>
      <w:tr w:rsidR="0085764A" w:rsidRPr="0085764A" w:rsidTr="006E4D95">
        <w:trPr>
          <w:trHeight w:val="124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1F427C">
              <w:rPr>
                <w:rFonts w:eastAsia="Times New Roman" w:cs="Arial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38100</wp:posOffset>
                  </wp:positionV>
                  <wp:extent cx="2305050" cy="695325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SUN 2001 word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0"/>
            </w:tblGrid>
            <w:tr w:rsidR="0085764A" w:rsidRPr="0085764A">
              <w:trPr>
                <w:trHeight w:val="1200"/>
                <w:tblCellSpacing w:w="0" w:type="dxa"/>
              </w:trPr>
              <w:tc>
                <w:tcPr>
                  <w:tcW w:w="31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5764A" w:rsidRPr="0085764A" w:rsidRDefault="0085764A" w:rsidP="0085764A">
                  <w:pPr>
                    <w:spacing w:after="0" w:line="240" w:lineRule="auto"/>
                    <w:rPr>
                      <w:rFonts w:eastAsia="Times New Roman" w:cs="Arial"/>
                      <w:sz w:val="22"/>
                    </w:rPr>
                  </w:pPr>
                  <w:r w:rsidRPr="0085764A">
                    <w:rPr>
                      <w:rFonts w:eastAsia="Times New Roman" w:cs="Arial"/>
                      <w:sz w:val="22"/>
                    </w:rPr>
                    <w:t> </w:t>
                  </w:r>
                </w:p>
              </w:tc>
            </w:tr>
          </w:tbl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1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85764A">
              <w:rPr>
                <w:rFonts w:eastAsia="Times New Roman" w:cs="Arial"/>
                <w:b/>
                <w:bCs/>
                <w:i/>
                <w:iCs/>
                <w:color w:val="000000"/>
                <w:sz w:val="40"/>
                <w:szCs w:val="40"/>
              </w:rPr>
              <w:t>Program Assessment Feedback Form</w:t>
            </w:r>
          </w:p>
        </w:tc>
      </w:tr>
      <w:tr w:rsidR="0085764A" w:rsidRPr="0085764A" w:rsidTr="0085764A">
        <w:trPr>
          <w:trHeight w:val="330"/>
        </w:trPr>
        <w:tc>
          <w:tcPr>
            <w:tcW w:w="14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764A" w:rsidRPr="001F427C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 xml:space="preserve">Program Name: </w:t>
            </w:r>
          </w:p>
          <w:p w:rsidR="006E4D95" w:rsidRPr="0085764A" w:rsidRDefault="006E4D95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85764A" w:rsidRPr="0085764A" w:rsidTr="0085764A">
        <w:trPr>
          <w:trHeight w:val="63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Student Learning Outcomes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Rating Guidelines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Rating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Comments</w:t>
            </w:r>
          </w:p>
        </w:tc>
      </w:tr>
      <w:tr w:rsidR="0085764A" w:rsidRPr="0085764A" w:rsidTr="0085764A">
        <w:trPr>
          <w:trHeight w:val="525"/>
        </w:trPr>
        <w:tc>
          <w:tcPr>
            <w:tcW w:w="35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1. Each student learning outcome is clearly stated in terms of measurable student learning (what should students know, be able to do and/or value)</w:t>
            </w:r>
            <w:r w:rsidR="00D43F8D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6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All student learning outcomes are stated in terms of measurable criteria.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105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Not all student learning outcomes are clearly stated and/or are measurable according to specified criteria.  The comments should address which outcomes are not measurable and provide suggestions for improvement.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30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Student learning outcomes or measurement criteria are not articulated.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555"/>
        </w:trPr>
        <w:tc>
          <w:tcPr>
            <w:tcW w:w="3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2. The assessment plan</w:t>
            </w:r>
            <w:r w:rsidR="00D43F8D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There is a clear yearly or multi-year assessment plan.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300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There is an assessment plan, but it is incomplete or lacks clarity.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270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There is no assessment plan.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270"/>
        </w:trPr>
        <w:tc>
          <w:tcPr>
            <w:tcW w:w="3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3. Alignment of PLOs with course content and assignments</w:t>
            </w:r>
            <w:r w:rsidR="00D43F8D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Each program learning outcome is aligned with course content and assignments.  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27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Some PLOs are aligned</w:t>
            </w:r>
            <w:r w:rsidR="00D43F8D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27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There is no alignment</w:t>
            </w:r>
            <w:r w:rsidR="00D43F8D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33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Annual Assessment Activity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Rating Guidelines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Rating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Comments</w:t>
            </w:r>
          </w:p>
        </w:tc>
      </w:tr>
      <w:tr w:rsidR="0085764A" w:rsidRPr="0085764A" w:rsidTr="0085764A">
        <w:trPr>
          <w:trHeight w:val="750"/>
        </w:trPr>
        <w:tc>
          <w:tcPr>
            <w:tcW w:w="355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4. Evidence is collected for at least one program learning outcome.  If not, there is a plan for systematically assessing each learning outcome on a regular cycle.</w:t>
            </w:r>
          </w:p>
        </w:tc>
        <w:tc>
          <w:tcPr>
            <w:tcW w:w="6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Evidence is collected for at least one student learning outcomes and/or the program describes a specific cycle for collecting evidence for each student learning outcome.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84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Evidence collection mechanism is in place, but it is difficult to determine how it links to the student learning outcomes and/or evidence are not collected for every student learning outcome.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36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 clear evidence collection mechanism exists.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57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Some evidence collection mechanism seems to be in place, but difficult to determine to what extent it is used to track student </w:t>
            </w:r>
            <w:r w:rsidRPr="0085764A">
              <w:rPr>
                <w:rFonts w:eastAsia="Times New Roman" w:cs="Arial"/>
                <w:sz w:val="22"/>
              </w:rPr>
              <w:lastRenderedPageBreak/>
              <w:t>learning outcomes.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lastRenderedPageBreak/>
              <w:t>Unable to determine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555"/>
        </w:trPr>
        <w:tc>
          <w:tcPr>
            <w:tcW w:w="3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lastRenderedPageBreak/>
              <w:t>5. The evidence sources are appropriate to the student learning outcomes being assessed.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Evidence sources are appropriate to the objective measurement of student learning outcomes and the evidence collection is sustainable. 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525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Some evidence sources are appropriate and applicable to the student learning outcomes but not all.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285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 evidence is collected and/or the evidence does not seem appropriate.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570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Unable to determine whether the evidence source used is appropriate and/or absence of link to specific student learning outcomes.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Unable to determine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810"/>
        </w:trPr>
        <w:tc>
          <w:tcPr>
            <w:tcW w:w="3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6. The evidence collection approach is clearly identified including the type of measure, when it is administered, and to whom it is administered, as applicable.</w:t>
            </w: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Evidence collection description includes the type of measures/methodology, when and to whom it is typically administered are clearly outlined.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52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Evidence collection occurs, but the measure(s), timing and/or population are not specified for each evidence source.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31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 clearly identified evidence collection approaches are in place.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540"/>
        </w:trPr>
        <w:tc>
          <w:tcPr>
            <w:tcW w:w="3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7. There are multiple evidence sources (direct, indirect, longitudinal, cross-sectional) used for each student learning outcome.</w:t>
            </w: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Multiple evidence sources are being used for several student learning outcomes.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76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Multiple evidence sources are used for one or two student learning outcomes and/or plans are underway to add other evidence sources in the near future.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55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Multiple evidence sources are not used.  Program does not seem to have plans to use multiple evidence sources.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84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Use of multiple evidence sources deemed not applicable to the program.  This designation may require justification as to why the program cannot use multiple evidence sources.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N/A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840"/>
        </w:trPr>
        <w:tc>
          <w:tcPr>
            <w:tcW w:w="3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8. Students are involved in the culture of assessment.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There is documentation of specific methods and processes for student involvement.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D43F8D">
        <w:trPr>
          <w:trHeight w:val="84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Reference to student involvement is generic, but not specifically described and/or no follow-up discussion on actions called for by findings.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D43F8D">
        <w:trPr>
          <w:trHeight w:val="84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 evidence of student involvement</w:t>
            </w:r>
            <w:r w:rsidR="00D43F8D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D43F8D">
        <w:trPr>
          <w:trHeight w:val="33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lastRenderedPageBreak/>
              <w:t>Analysis of Results</w:t>
            </w: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Rating Guidelines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Rating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Comments</w:t>
            </w:r>
          </w:p>
        </w:tc>
      </w:tr>
      <w:tr w:rsidR="0085764A" w:rsidRPr="0085764A" w:rsidTr="0085764A">
        <w:trPr>
          <w:trHeight w:val="795"/>
        </w:trPr>
        <w:tc>
          <w:tcPr>
            <w:tcW w:w="3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9. The results and interpretations are appropriate for assessment of each student learning outcome.</w:t>
            </w: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Results and interpretations presented are appropriate for assessing all student learning outcomes. Tables and charts or narrative summaries are provided for clarity.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57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Results and interpretations are appropriate for assessing at least some of the student learning outcomes.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28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 analysis or interpretations of results.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55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Some analysis and interpretations provided, but unable to determine how they relate to assessing the student learning outcomes.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Unable to determine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780"/>
        </w:trPr>
        <w:tc>
          <w:tcPr>
            <w:tcW w:w="3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10. There are benchmark targets or expectations, either as a percentage or in qualitative terms, for student achievement of the learning outcomes are articulated and evaluated.</w:t>
            </w: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Target performance level, as a percentage or qualitative expectations, of student achievement of the student learning outcomes clearly specified.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51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Target performance level indicated for some student learning outcomes but not all.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28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No target performance levels indicated.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57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Some reference to desired achievement level but references are unclear and/or not linked to any student learning outcome.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Unable to determine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780"/>
        </w:trPr>
        <w:tc>
          <w:tcPr>
            <w:tcW w:w="3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11. The findings are compared to earlier years' results, with a description of similarities and differences, where relevant.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Findings include trend analyses and year-to-year comparisons, outlining the differences and similarities.  Qualitative comments are encouraged.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55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Findings include some trend analyses and/or year-to-year comparisons, but not for each student learning outcome.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55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 trend analysis presented.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28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1F427C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 trend analysis is relevant.</w:t>
            </w:r>
          </w:p>
          <w:p w:rsidR="006E4D95" w:rsidRPr="0085764A" w:rsidRDefault="006E4D95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33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Use of Results</w:t>
            </w: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Rating Guidelines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Rating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Comments</w:t>
            </w:r>
          </w:p>
        </w:tc>
      </w:tr>
      <w:tr w:rsidR="0085764A" w:rsidRPr="0085764A" w:rsidTr="0085764A">
        <w:trPr>
          <w:trHeight w:val="570"/>
        </w:trPr>
        <w:tc>
          <w:tcPr>
            <w:tcW w:w="3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12. The faculty are involved in </w:t>
            </w:r>
            <w:r w:rsidRPr="0085764A">
              <w:rPr>
                <w:rFonts w:eastAsia="Times New Roman" w:cs="Arial"/>
                <w:sz w:val="22"/>
                <w:u w:val="single"/>
              </w:rPr>
              <w:t>discussion of findings and recommended actions</w:t>
            </w:r>
            <w:r w:rsidRPr="0085764A">
              <w:rPr>
                <w:rFonts w:eastAsia="Times New Roman" w:cs="Arial"/>
                <w:sz w:val="22"/>
              </w:rPr>
              <w:t xml:space="preserve"> based upon them</w:t>
            </w:r>
            <w:r w:rsidR="00D43F8D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6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Clear documentation of program faculty and/or staff discussion of findings and follow-up actions called for by the findings.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75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Reference to faculty involvement is generic, i.e. "discussed in faculty meeting" but not specifically described and/or no follow-up discussion on actions called for by findings.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28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 faculty involvement in discussion of findings.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76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Unable to determine the extent to which all faculty members are involved in the discussion of findings and determination of appropriate actions.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Unable to determine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765"/>
        </w:trPr>
        <w:tc>
          <w:tcPr>
            <w:tcW w:w="3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13. Where appropriate, actions have been taken </w:t>
            </w:r>
            <w:r w:rsidRPr="0085764A">
              <w:rPr>
                <w:rFonts w:eastAsia="Times New Roman" w:cs="Arial"/>
                <w:sz w:val="22"/>
                <w:u w:val="single"/>
              </w:rPr>
              <w:t xml:space="preserve">to improve the program </w:t>
            </w:r>
            <w:r w:rsidRPr="0085764A">
              <w:rPr>
                <w:rFonts w:eastAsia="Times New Roman" w:cs="Arial"/>
                <w:sz w:val="22"/>
              </w:rPr>
              <w:t>as a result of the assessment</w:t>
            </w:r>
            <w:r w:rsidR="00D43F8D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List of specific actions taken to improve the program vis-à-vis the findings and/or as a result of year-to-year assessment activities including feedback from Peer Review outlined or described. 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52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Some actions taken to improve the program, including decisions to put some actions on hold for unspecified reasons.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31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 actions taken to improve the program.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79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Unable to determine what specific actions were taken and/or how the actions listed relate to program assessment findings and/or improvements in student learning outcomes.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Unable to determine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1035"/>
        </w:trPr>
        <w:tc>
          <w:tcPr>
            <w:tcW w:w="3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14. Where appropriate, actions have been taken </w:t>
            </w:r>
            <w:r w:rsidRPr="0085764A">
              <w:rPr>
                <w:rFonts w:eastAsia="Times New Roman" w:cs="Arial"/>
                <w:sz w:val="22"/>
                <w:u w:val="single"/>
              </w:rPr>
              <w:t>to improve the assessment methods</w:t>
            </w:r>
            <w:r w:rsidRPr="0085764A">
              <w:rPr>
                <w:rFonts w:eastAsia="Times New Roman" w:cs="Arial"/>
                <w:sz w:val="22"/>
              </w:rPr>
              <w:t xml:space="preserve"> as a result of the current or previous years' assessment findings</w:t>
            </w:r>
            <w:r w:rsidR="00D43F8D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Substantial improvements have been made to the program's assessment process as a result of year-to-year assessment findings and/or consultation with faculty</w:t>
            </w:r>
            <w:r w:rsidR="00D43F8D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   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52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Some improvements to program assessment process made as a result of the assessment findings</w:t>
            </w:r>
            <w:r w:rsidR="00D43F8D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Partially   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30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No changes were made to the assessment process.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No</w:t>
            </w:r>
          </w:p>
        </w:tc>
        <w:tc>
          <w:tcPr>
            <w:tcW w:w="3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33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Summary</w:t>
            </w: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Rating Guidelines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Rating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</w:rPr>
            </w:pPr>
            <w:r w:rsidRPr="0085764A">
              <w:rPr>
                <w:rFonts w:eastAsia="Times New Roman" w:cs="Arial"/>
                <w:b/>
                <w:bCs/>
                <w:sz w:val="22"/>
              </w:rPr>
              <w:t>Comments</w:t>
            </w:r>
          </w:p>
        </w:tc>
      </w:tr>
      <w:tr w:rsidR="0085764A" w:rsidRPr="0085764A" w:rsidTr="0085764A">
        <w:trPr>
          <w:trHeight w:val="1275"/>
        </w:trPr>
        <w:tc>
          <w:tcPr>
            <w:tcW w:w="3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15. Please comment on the strengths and limitations of the program assessment activities and provide a summary rating. </w:t>
            </w:r>
          </w:p>
        </w:tc>
        <w:tc>
          <w:tcPr>
            <w:tcW w:w="6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 xml:space="preserve">Yes on all 14 items --and supported by documentation.  Solid assessment process based on student learning outcomes, faculty involvement and discussion of the findings; meaningful and usable evidence collection and analysis; assessment evidence used to improve and build on program and student learning outcomes.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Exemplary</w:t>
            </w:r>
          </w:p>
        </w:tc>
        <w:tc>
          <w:tcPr>
            <w:tcW w:w="3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 </w:t>
            </w:r>
          </w:p>
        </w:tc>
      </w:tr>
      <w:tr w:rsidR="0085764A" w:rsidRPr="0085764A" w:rsidTr="0085764A">
        <w:trPr>
          <w:trHeight w:val="1050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Mostly yes on items #1-#14.  The presence of some strategic blueprint toward complete and comprehensive assessment of all student learning outcomes.  Some areas still need further clarification or additional evidence collection and analysis work.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Established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79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Beyond initial development stages, collecting some evidence on a pilot basis, continuing conversations about various elements of the assessment plan</w:t>
            </w:r>
            <w:r w:rsidR="00D43F8D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Progressing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85764A" w:rsidRPr="0085764A" w:rsidTr="0085764A">
        <w:trPr>
          <w:trHeight w:val="585"/>
        </w:trPr>
        <w:tc>
          <w:tcPr>
            <w:tcW w:w="3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Acknowledges the role of program assessment, but does not yet have a fully implemented process.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764A" w:rsidRPr="0085764A" w:rsidRDefault="0085764A" w:rsidP="0085764A">
            <w:pPr>
              <w:spacing w:after="0" w:line="240" w:lineRule="auto"/>
              <w:jc w:val="center"/>
              <w:rPr>
                <w:rFonts w:eastAsia="Times New Roman" w:cs="Arial"/>
                <w:sz w:val="22"/>
              </w:rPr>
            </w:pPr>
            <w:r w:rsidRPr="0085764A">
              <w:rPr>
                <w:rFonts w:eastAsia="Times New Roman" w:cs="Arial"/>
                <w:sz w:val="22"/>
              </w:rPr>
              <w:t>Emerging</w:t>
            </w:r>
          </w:p>
        </w:tc>
        <w:tc>
          <w:tcPr>
            <w:tcW w:w="3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64A" w:rsidRPr="0085764A" w:rsidRDefault="0085764A" w:rsidP="0085764A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</w:tbl>
    <w:p w:rsidR="00A958E0" w:rsidRPr="001F427C" w:rsidRDefault="004A0927">
      <w:pPr>
        <w:rPr>
          <w:sz w:val="22"/>
        </w:rPr>
      </w:pPr>
      <w:r>
        <w:rPr>
          <w:sz w:val="22"/>
        </w:rPr>
        <w:t>Paller, April, 2011</w:t>
      </w:r>
    </w:p>
    <w:sectPr w:rsidR="00A958E0" w:rsidRPr="001F427C" w:rsidSect="00CE6844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A3" w:rsidRDefault="00486BA3" w:rsidP="0008441A">
      <w:pPr>
        <w:spacing w:after="0" w:line="240" w:lineRule="auto"/>
      </w:pPr>
      <w:r>
        <w:separator/>
      </w:r>
    </w:p>
  </w:endnote>
  <w:endnote w:type="continuationSeparator" w:id="0">
    <w:p w:rsidR="00486BA3" w:rsidRDefault="00486BA3" w:rsidP="0008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1A" w:rsidRDefault="000844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A3" w:rsidRDefault="00486BA3" w:rsidP="0008441A">
      <w:pPr>
        <w:spacing w:after="0" w:line="240" w:lineRule="auto"/>
      </w:pPr>
      <w:r>
        <w:separator/>
      </w:r>
    </w:p>
  </w:footnote>
  <w:footnote w:type="continuationSeparator" w:id="0">
    <w:p w:rsidR="00486BA3" w:rsidRDefault="00486BA3" w:rsidP="00084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64A"/>
    <w:rsid w:val="0008441A"/>
    <w:rsid w:val="001F427C"/>
    <w:rsid w:val="00486BA3"/>
    <w:rsid w:val="004A0927"/>
    <w:rsid w:val="006E4D95"/>
    <w:rsid w:val="00764395"/>
    <w:rsid w:val="0085764A"/>
    <w:rsid w:val="00A958E0"/>
    <w:rsid w:val="00CE6844"/>
    <w:rsid w:val="00D4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4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41A"/>
  </w:style>
  <w:style w:type="paragraph" w:styleId="Footer">
    <w:name w:val="footer"/>
    <w:basedOn w:val="Normal"/>
    <w:link w:val="FooterChar"/>
    <w:uiPriority w:val="99"/>
    <w:unhideWhenUsed/>
    <w:rsid w:val="00084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Northridge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hcphi001</dc:creator>
  <cp:keywords/>
  <dc:description/>
  <cp:lastModifiedBy>hcphi001</cp:lastModifiedBy>
  <cp:revision>7</cp:revision>
  <cp:lastPrinted>2011-04-21T22:55:00Z</cp:lastPrinted>
  <dcterms:created xsi:type="dcterms:W3CDTF">2011-04-21T22:42:00Z</dcterms:created>
  <dcterms:modified xsi:type="dcterms:W3CDTF">2011-04-21T22:59:00Z</dcterms:modified>
</cp:coreProperties>
</file>