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434" w:rsidRDefault="009A4434" w:rsidP="009A4434">
      <w:pPr>
        <w:tabs>
          <w:tab w:val="right" w:pos="7980"/>
        </w:tabs>
      </w:pPr>
      <w:r>
        <w:rPr>
          <w:noProof/>
        </w:rPr>
        <w:drawing>
          <wp:anchor distT="0" distB="0" distL="114300" distR="114300" simplePos="0" relativeHeight="251659264" behindDoc="0" locked="0" layoutInCell="1" allowOverlap="1">
            <wp:simplePos x="0" y="0"/>
            <wp:positionH relativeFrom="column">
              <wp:posOffset>5200650</wp:posOffset>
            </wp:positionH>
            <wp:positionV relativeFrom="paragraph">
              <wp:posOffset>0</wp:posOffset>
            </wp:positionV>
            <wp:extent cx="1666875" cy="1238250"/>
            <wp:effectExtent l="0" t="0" r="9525" b="0"/>
            <wp:wrapSquare wrapText="bothSides"/>
            <wp:docPr id="4" name="Picture 4" descr="kremlin_and_red_square_fireworks_moscow_russ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kremlin_and_red_square_fireworks_moscow_russi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6875" cy="1238250"/>
                    </a:xfrm>
                    <a:prstGeom prst="rect">
                      <a:avLst/>
                    </a:prstGeom>
                    <a:noFill/>
                    <a:ln>
                      <a:noFill/>
                    </a:ln>
                  </pic:spPr>
                </pic:pic>
              </a:graphicData>
            </a:graphic>
          </wp:anchor>
        </w:drawing>
      </w:r>
      <w:r>
        <w:rPr>
          <w:noProof/>
        </w:rPr>
        <w:drawing>
          <wp:inline distT="0" distB="0" distL="0" distR="0">
            <wp:extent cx="1650365" cy="1235075"/>
            <wp:effectExtent l="0" t="0" r="6985" b="3175"/>
            <wp:docPr id="2" name="Picture 2" descr="russian folk d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ssian folk danc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0365" cy="1235075"/>
                    </a:xfrm>
                    <a:prstGeom prst="rect">
                      <a:avLst/>
                    </a:prstGeom>
                    <a:noFill/>
                    <a:ln>
                      <a:noFill/>
                    </a:ln>
                  </pic:spPr>
                </pic:pic>
              </a:graphicData>
            </a:graphic>
          </wp:inline>
        </w:drawing>
      </w:r>
      <w:r>
        <w:t xml:space="preserve">                    </w:t>
      </w:r>
      <w:r>
        <w:rPr>
          <w:rFonts w:ascii="Helvetica" w:hAnsi="Helvetica" w:cs="Helvetica"/>
          <w:noProof/>
        </w:rPr>
        <w:drawing>
          <wp:inline distT="0" distB="0" distL="0" distR="0">
            <wp:extent cx="1662430" cy="5702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2430" cy="570230"/>
                    </a:xfrm>
                    <a:prstGeom prst="rect">
                      <a:avLst/>
                    </a:prstGeom>
                    <a:noFill/>
                    <a:ln>
                      <a:noFill/>
                    </a:ln>
                  </pic:spPr>
                </pic:pic>
              </a:graphicData>
            </a:graphic>
          </wp:inline>
        </w:drawing>
      </w:r>
      <w:r>
        <w:tab/>
      </w:r>
    </w:p>
    <w:p w:rsidR="009A4434" w:rsidRPr="00F07BA6" w:rsidRDefault="009A4434" w:rsidP="009A4434">
      <w:pPr>
        <w:pStyle w:val="Heading1"/>
        <w:tabs>
          <w:tab w:val="center" w:pos="4410"/>
          <w:tab w:val="right" w:pos="8910"/>
        </w:tabs>
        <w:spacing w:before="120" w:after="120"/>
        <w:ind w:left="0"/>
        <w:rPr>
          <w:sz w:val="56"/>
          <w:szCs w:val="56"/>
        </w:rPr>
      </w:pPr>
      <w:r w:rsidRPr="00F07BA6">
        <w:rPr>
          <w:sz w:val="56"/>
          <w:szCs w:val="56"/>
        </w:rPr>
        <w:tab/>
        <w:t>Russian Degree Pathways</w:t>
      </w:r>
      <w:r w:rsidRPr="00F07BA6">
        <w:rPr>
          <w:sz w:val="56"/>
          <w:szCs w:val="56"/>
        </w:rPr>
        <w:tab/>
      </w:r>
    </w:p>
    <w:p w:rsidR="009A4434" w:rsidRPr="00F07BA6" w:rsidRDefault="009A4434" w:rsidP="009A4434">
      <w:pPr>
        <w:pStyle w:val="Heading3"/>
        <w:rPr>
          <w:sz w:val="32"/>
          <w:szCs w:val="32"/>
        </w:rPr>
      </w:pPr>
      <w:r>
        <w:rPr>
          <w:b w:val="0"/>
          <w:noProof/>
          <w:sz w:val="32"/>
          <w:szCs w:val="32"/>
        </w:rPr>
        <w:drawing>
          <wp:anchor distT="0" distB="0" distL="114300" distR="114300" simplePos="0" relativeHeight="251660288" behindDoc="1" locked="0" layoutInCell="1" allowOverlap="1">
            <wp:simplePos x="0" y="0"/>
            <wp:positionH relativeFrom="page">
              <wp:posOffset>914146</wp:posOffset>
            </wp:positionH>
            <wp:positionV relativeFrom="page">
              <wp:posOffset>3371850</wp:posOffset>
            </wp:positionV>
            <wp:extent cx="5542915" cy="2399665"/>
            <wp:effectExtent l="0" t="0" r="0" b="0"/>
            <wp:wrapTight wrapText="bothSides">
              <wp:wrapPolygon edited="0">
                <wp:start x="6755" y="2229"/>
                <wp:lineTo x="6533" y="3087"/>
                <wp:lineTo x="6533" y="8059"/>
                <wp:lineTo x="3563" y="9088"/>
                <wp:lineTo x="2672" y="9774"/>
                <wp:lineTo x="2672" y="17319"/>
                <wp:lineTo x="3044" y="18691"/>
                <wp:lineTo x="3266" y="19034"/>
                <wp:lineTo x="7275" y="19034"/>
                <wp:lineTo x="17594" y="18691"/>
                <wp:lineTo x="18782" y="18519"/>
                <wp:lineTo x="18782" y="9945"/>
                <wp:lineTo x="18039" y="9431"/>
                <wp:lineTo x="15218" y="8059"/>
                <wp:lineTo x="15218" y="3087"/>
                <wp:lineTo x="15070" y="2229"/>
                <wp:lineTo x="6755" y="2229"/>
              </wp:wrapPolygon>
            </wp:wrapTight>
            <wp:docPr id="3" name="Diagram 3" descr="Reasons:&#10;Advance your academic and professional careers.&#10;Gain fluency in a &quot;critical need&quot; language.&#10;Expand postgraducate and career options.&#10;Expand cross-cultural knowledge and experience.&#1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Pr="00F07BA6">
        <w:rPr>
          <w:sz w:val="32"/>
          <w:szCs w:val="32"/>
        </w:rPr>
        <w:t>CSUN introduces two new degree pathways: the Interdisciplinary Studies Russian Major and the Russian Studies Minor</w:t>
      </w:r>
    </w:p>
    <w:p w:rsidR="009A4434" w:rsidRPr="00971C29" w:rsidRDefault="009A4434" w:rsidP="009A4434">
      <w:pPr>
        <w:pStyle w:val="Heading2"/>
      </w:pPr>
      <w:r w:rsidRPr="00F07BA6">
        <w:t>Why Study Russian</w:t>
      </w:r>
      <w:r>
        <w:t>?</w:t>
      </w:r>
      <w:r w:rsidRPr="00971C29">
        <w:t xml:space="preserve"> </w:t>
      </w:r>
    </w:p>
    <w:p w:rsidR="009A4434" w:rsidRPr="00971C29" w:rsidRDefault="009A4434" w:rsidP="009A4434"/>
    <w:p w:rsidR="009A4434" w:rsidRPr="00971C29" w:rsidRDefault="009A4434" w:rsidP="009A4434"/>
    <w:p w:rsidR="009A4434" w:rsidRPr="00971C29" w:rsidRDefault="009A4434" w:rsidP="009A4434"/>
    <w:p w:rsidR="009A4434" w:rsidRPr="00971C29" w:rsidRDefault="009A4434" w:rsidP="009A4434"/>
    <w:p w:rsidR="009A4434" w:rsidRDefault="009A4434" w:rsidP="009A4434">
      <w:pPr>
        <w:spacing w:before="600"/>
        <w:ind w:right="-907"/>
        <w:rPr>
          <w:rFonts w:ascii="Garamond" w:hAnsi="Garamond"/>
          <w:sz w:val="32"/>
          <w:szCs w:val="32"/>
        </w:rPr>
      </w:pPr>
      <w:r>
        <w:rPr>
          <w:rFonts w:ascii="Garamond" w:hAnsi="Garamond"/>
          <w:sz w:val="32"/>
          <w:szCs w:val="32"/>
        </w:rPr>
        <w:t xml:space="preserve"> </w:t>
      </w:r>
    </w:p>
    <w:p w:rsidR="009A4434" w:rsidRDefault="009A4434" w:rsidP="009A4434">
      <w:pPr>
        <w:spacing w:before="600"/>
        <w:ind w:right="-907"/>
        <w:rPr>
          <w:rFonts w:ascii="Garamond" w:hAnsi="Garamond"/>
          <w:sz w:val="32"/>
          <w:szCs w:val="32"/>
        </w:rPr>
      </w:pPr>
    </w:p>
    <w:p w:rsidR="009A4434" w:rsidRPr="00947683" w:rsidRDefault="009A4434" w:rsidP="009A4434">
      <w:pPr>
        <w:spacing w:before="600"/>
        <w:ind w:right="-907"/>
        <w:rPr>
          <w:rFonts w:ascii="Garamond" w:hAnsi="Garamond"/>
          <w:sz w:val="32"/>
          <w:szCs w:val="32"/>
        </w:rPr>
      </w:pPr>
      <w:r w:rsidRPr="00947683">
        <w:rPr>
          <w:rFonts w:ascii="Garamond" w:hAnsi="Garamond"/>
          <w:sz w:val="32"/>
          <w:szCs w:val="32"/>
        </w:rPr>
        <w:t xml:space="preserve">Whether you are a Liberal Studies Interdisciplinary Program major opting for the Russian Studies Track or take on a Russian Studies Minor to complement your major field, your education will be enriched by 22 course units in Russian grammar, conversation, civilization, and history. Courses may also be taken individually or in concert with the Russian </w:t>
      </w:r>
      <w:proofErr w:type="gramStart"/>
      <w:r w:rsidRPr="00947683">
        <w:rPr>
          <w:rFonts w:ascii="Garamond" w:hAnsi="Garamond"/>
          <w:sz w:val="32"/>
          <w:szCs w:val="32"/>
        </w:rPr>
        <w:t>Language  &amp;</w:t>
      </w:r>
      <w:proofErr w:type="gramEnd"/>
      <w:r w:rsidRPr="00947683">
        <w:rPr>
          <w:rFonts w:ascii="Garamond" w:hAnsi="Garamond"/>
          <w:sz w:val="32"/>
          <w:szCs w:val="32"/>
        </w:rPr>
        <w:t xml:space="preserve"> Culture Immersion Program.</w:t>
      </w:r>
    </w:p>
    <w:p w:rsidR="009A4434" w:rsidRPr="00BF314E" w:rsidRDefault="009A4434" w:rsidP="009A4434">
      <w:pPr>
        <w:pStyle w:val="Heading2"/>
        <w:jc w:val="left"/>
        <w:rPr>
          <w:sz w:val="36"/>
          <w:szCs w:val="36"/>
        </w:rPr>
      </w:pPr>
      <w:r>
        <w:rPr>
          <w:sz w:val="36"/>
          <w:szCs w:val="36"/>
        </w:rPr>
        <w:t xml:space="preserve">    </w:t>
      </w:r>
      <w:r>
        <w:rPr>
          <w:sz w:val="36"/>
          <w:szCs w:val="36"/>
        </w:rPr>
        <w:tab/>
      </w:r>
      <w:r>
        <w:rPr>
          <w:sz w:val="36"/>
          <w:szCs w:val="36"/>
        </w:rPr>
        <w:tab/>
      </w:r>
      <w:r>
        <w:rPr>
          <w:sz w:val="36"/>
          <w:szCs w:val="36"/>
        </w:rPr>
        <w:tab/>
      </w:r>
      <w:r>
        <w:rPr>
          <w:sz w:val="36"/>
          <w:szCs w:val="36"/>
        </w:rPr>
        <w:tab/>
        <w:t xml:space="preserve">Spring 2013: </w:t>
      </w:r>
      <w:r w:rsidRPr="001F525D">
        <w:rPr>
          <w:sz w:val="36"/>
          <w:szCs w:val="36"/>
        </w:rPr>
        <w:t>January</w:t>
      </w:r>
      <w:r w:rsidR="001F525D" w:rsidRPr="001F525D">
        <w:rPr>
          <w:sz w:val="36"/>
          <w:szCs w:val="36"/>
        </w:rPr>
        <w:t xml:space="preserve"> 22</w:t>
      </w:r>
      <w:r w:rsidRPr="001F525D">
        <w:rPr>
          <w:sz w:val="36"/>
          <w:szCs w:val="36"/>
        </w:rPr>
        <w:t xml:space="preserve"> -May </w:t>
      </w:r>
      <w:r w:rsidR="001F525D" w:rsidRPr="001F525D">
        <w:rPr>
          <w:sz w:val="36"/>
          <w:szCs w:val="36"/>
        </w:rPr>
        <w:t>18</w:t>
      </w:r>
    </w:p>
    <w:p w:rsidR="00994A8B" w:rsidRDefault="00994A8B" w:rsidP="00994A8B"/>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3395"/>
        <w:gridCol w:w="3793"/>
        <w:gridCol w:w="1018"/>
      </w:tblGrid>
      <w:tr w:rsidR="00994A8B" w:rsidRPr="00971C29" w:rsidTr="006D053E">
        <w:trPr>
          <w:trHeight w:val="433"/>
          <w:jc w:val="center"/>
        </w:trPr>
        <w:tc>
          <w:tcPr>
            <w:tcW w:w="1717" w:type="dxa"/>
            <w:vAlign w:val="center"/>
          </w:tcPr>
          <w:p w:rsidR="00994A8B" w:rsidRPr="00971C29" w:rsidRDefault="00994A8B" w:rsidP="006D053E">
            <w:pPr>
              <w:pStyle w:val="Heading4"/>
            </w:pPr>
            <w:r w:rsidRPr="00971C29">
              <w:t>Course</w:t>
            </w:r>
          </w:p>
        </w:tc>
        <w:tc>
          <w:tcPr>
            <w:tcW w:w="3395" w:type="dxa"/>
            <w:vAlign w:val="center"/>
          </w:tcPr>
          <w:p w:rsidR="00994A8B" w:rsidRPr="00971C29" w:rsidRDefault="00994A8B" w:rsidP="006D053E">
            <w:pPr>
              <w:pStyle w:val="Heading4"/>
            </w:pPr>
            <w:r w:rsidRPr="00971C29">
              <w:t>Title</w:t>
            </w:r>
          </w:p>
        </w:tc>
        <w:tc>
          <w:tcPr>
            <w:tcW w:w="3793" w:type="dxa"/>
            <w:vAlign w:val="center"/>
          </w:tcPr>
          <w:p w:rsidR="00994A8B" w:rsidRPr="00971C29" w:rsidRDefault="00994A8B" w:rsidP="006D053E">
            <w:pPr>
              <w:pStyle w:val="Heading4"/>
            </w:pPr>
            <w:r w:rsidRPr="00971C29">
              <w:t>Days and Times</w:t>
            </w:r>
          </w:p>
        </w:tc>
        <w:tc>
          <w:tcPr>
            <w:tcW w:w="1018" w:type="dxa"/>
            <w:vAlign w:val="center"/>
          </w:tcPr>
          <w:p w:rsidR="00994A8B" w:rsidRPr="00971C29" w:rsidRDefault="00994A8B" w:rsidP="006D053E">
            <w:pPr>
              <w:pStyle w:val="Heading4"/>
            </w:pPr>
            <w:r w:rsidRPr="00971C29">
              <w:t>Units</w:t>
            </w:r>
          </w:p>
        </w:tc>
      </w:tr>
      <w:tr w:rsidR="00994A8B" w:rsidRPr="00971C29" w:rsidTr="006D053E">
        <w:trPr>
          <w:trHeight w:val="416"/>
          <w:jc w:val="center"/>
        </w:trPr>
        <w:tc>
          <w:tcPr>
            <w:tcW w:w="1717" w:type="dxa"/>
            <w:vAlign w:val="center"/>
          </w:tcPr>
          <w:p w:rsidR="00994A8B" w:rsidRPr="000064BB" w:rsidRDefault="00994A8B" w:rsidP="006D053E">
            <w:pPr>
              <w:jc w:val="center"/>
              <w:rPr>
                <w:rFonts w:ascii="Garamond" w:hAnsi="Garamond"/>
                <w:sz w:val="32"/>
                <w:szCs w:val="32"/>
              </w:rPr>
            </w:pPr>
            <w:r>
              <w:rPr>
                <w:rFonts w:ascii="Garamond" w:hAnsi="Garamond"/>
                <w:sz w:val="32"/>
                <w:szCs w:val="32"/>
              </w:rPr>
              <w:t>RUSS 390</w:t>
            </w:r>
          </w:p>
        </w:tc>
        <w:tc>
          <w:tcPr>
            <w:tcW w:w="3395" w:type="dxa"/>
            <w:vAlign w:val="center"/>
          </w:tcPr>
          <w:p w:rsidR="00994A8B" w:rsidRPr="000064BB" w:rsidRDefault="00994A8B" w:rsidP="006D053E">
            <w:pPr>
              <w:rPr>
                <w:rFonts w:ascii="Garamond" w:hAnsi="Garamond"/>
                <w:sz w:val="32"/>
                <w:szCs w:val="32"/>
              </w:rPr>
            </w:pPr>
            <w:r>
              <w:rPr>
                <w:rFonts w:ascii="Garamond" w:hAnsi="Garamond"/>
                <w:sz w:val="32"/>
                <w:szCs w:val="32"/>
              </w:rPr>
              <w:t>Russian Folklore</w:t>
            </w:r>
          </w:p>
        </w:tc>
        <w:tc>
          <w:tcPr>
            <w:tcW w:w="3793" w:type="dxa"/>
            <w:vAlign w:val="center"/>
          </w:tcPr>
          <w:p w:rsidR="00994A8B" w:rsidRPr="000064BB" w:rsidRDefault="00994A8B" w:rsidP="006D053E">
            <w:pPr>
              <w:jc w:val="right"/>
              <w:rPr>
                <w:rFonts w:ascii="Garamond" w:hAnsi="Garamond"/>
                <w:sz w:val="32"/>
                <w:szCs w:val="32"/>
              </w:rPr>
            </w:pPr>
            <w:r>
              <w:rPr>
                <w:rFonts w:ascii="Garamond" w:hAnsi="Garamond"/>
                <w:sz w:val="32"/>
                <w:szCs w:val="32"/>
              </w:rPr>
              <w:t>T/TH 11:00-12:15 p.m.</w:t>
            </w:r>
          </w:p>
        </w:tc>
        <w:tc>
          <w:tcPr>
            <w:tcW w:w="1018" w:type="dxa"/>
            <w:vAlign w:val="center"/>
          </w:tcPr>
          <w:p w:rsidR="00994A8B" w:rsidRPr="000064BB" w:rsidRDefault="00994A8B" w:rsidP="006D053E">
            <w:pPr>
              <w:jc w:val="center"/>
              <w:rPr>
                <w:rFonts w:ascii="Garamond" w:hAnsi="Garamond"/>
                <w:sz w:val="32"/>
                <w:szCs w:val="32"/>
              </w:rPr>
            </w:pPr>
            <w:r>
              <w:rPr>
                <w:rFonts w:ascii="Garamond" w:hAnsi="Garamond"/>
                <w:sz w:val="32"/>
                <w:szCs w:val="32"/>
              </w:rPr>
              <w:t>3</w:t>
            </w:r>
          </w:p>
        </w:tc>
      </w:tr>
      <w:tr w:rsidR="00994A8B" w:rsidRPr="00971C29" w:rsidTr="006D053E">
        <w:trPr>
          <w:trHeight w:val="433"/>
          <w:jc w:val="center"/>
        </w:trPr>
        <w:tc>
          <w:tcPr>
            <w:tcW w:w="1717" w:type="dxa"/>
            <w:vAlign w:val="center"/>
          </w:tcPr>
          <w:p w:rsidR="00994A8B" w:rsidRPr="000064BB" w:rsidRDefault="00994A8B" w:rsidP="006D053E">
            <w:pPr>
              <w:jc w:val="center"/>
              <w:rPr>
                <w:rFonts w:ascii="Garamond" w:hAnsi="Garamond"/>
                <w:sz w:val="32"/>
                <w:szCs w:val="32"/>
              </w:rPr>
            </w:pPr>
            <w:r w:rsidRPr="000064BB">
              <w:rPr>
                <w:rFonts w:ascii="Garamond" w:hAnsi="Garamond"/>
                <w:sz w:val="32"/>
                <w:szCs w:val="32"/>
              </w:rPr>
              <w:t xml:space="preserve">RUSS </w:t>
            </w:r>
            <w:r>
              <w:rPr>
                <w:rFonts w:ascii="Garamond" w:hAnsi="Garamond"/>
                <w:sz w:val="32"/>
                <w:szCs w:val="32"/>
              </w:rPr>
              <w:t>201</w:t>
            </w:r>
          </w:p>
        </w:tc>
        <w:tc>
          <w:tcPr>
            <w:tcW w:w="3395" w:type="dxa"/>
            <w:vAlign w:val="center"/>
          </w:tcPr>
          <w:p w:rsidR="00994A8B" w:rsidRPr="000064BB" w:rsidRDefault="00994A8B" w:rsidP="006D053E">
            <w:pPr>
              <w:rPr>
                <w:rFonts w:ascii="Garamond" w:hAnsi="Garamond"/>
                <w:sz w:val="32"/>
                <w:szCs w:val="32"/>
              </w:rPr>
            </w:pPr>
            <w:r>
              <w:rPr>
                <w:rFonts w:ascii="Garamond" w:hAnsi="Garamond"/>
                <w:sz w:val="32"/>
                <w:szCs w:val="32"/>
              </w:rPr>
              <w:t>Intermediate Russian I</w:t>
            </w:r>
          </w:p>
        </w:tc>
        <w:tc>
          <w:tcPr>
            <w:tcW w:w="3793" w:type="dxa"/>
            <w:vAlign w:val="center"/>
          </w:tcPr>
          <w:p w:rsidR="00994A8B" w:rsidRPr="000064BB" w:rsidRDefault="00994A8B" w:rsidP="006D053E">
            <w:pPr>
              <w:jc w:val="center"/>
              <w:rPr>
                <w:rFonts w:ascii="Garamond" w:hAnsi="Garamond"/>
                <w:sz w:val="32"/>
                <w:szCs w:val="32"/>
              </w:rPr>
            </w:pPr>
            <w:r>
              <w:rPr>
                <w:rFonts w:ascii="Garamond" w:hAnsi="Garamond"/>
                <w:sz w:val="32"/>
                <w:szCs w:val="32"/>
              </w:rPr>
              <w:t xml:space="preserve">       </w:t>
            </w:r>
            <w:r w:rsidRPr="000064BB">
              <w:rPr>
                <w:rFonts w:ascii="Garamond" w:hAnsi="Garamond"/>
                <w:sz w:val="32"/>
                <w:szCs w:val="32"/>
              </w:rPr>
              <w:t>T/TH 1</w:t>
            </w:r>
            <w:r>
              <w:rPr>
                <w:rFonts w:ascii="Garamond" w:hAnsi="Garamond"/>
                <w:sz w:val="32"/>
                <w:szCs w:val="32"/>
              </w:rPr>
              <w:t>2:30–1:45</w:t>
            </w:r>
            <w:r w:rsidRPr="000064BB">
              <w:rPr>
                <w:rFonts w:ascii="Garamond" w:hAnsi="Garamond"/>
                <w:sz w:val="32"/>
                <w:szCs w:val="32"/>
              </w:rPr>
              <w:t xml:space="preserve"> p.m.</w:t>
            </w:r>
          </w:p>
        </w:tc>
        <w:tc>
          <w:tcPr>
            <w:tcW w:w="1018" w:type="dxa"/>
            <w:vAlign w:val="center"/>
          </w:tcPr>
          <w:p w:rsidR="00994A8B" w:rsidRPr="000064BB" w:rsidRDefault="00994A8B" w:rsidP="006D053E">
            <w:pPr>
              <w:jc w:val="center"/>
              <w:rPr>
                <w:rFonts w:ascii="Garamond" w:hAnsi="Garamond"/>
                <w:sz w:val="32"/>
                <w:szCs w:val="32"/>
              </w:rPr>
            </w:pPr>
            <w:r>
              <w:rPr>
                <w:rFonts w:ascii="Garamond" w:hAnsi="Garamond"/>
                <w:sz w:val="32"/>
                <w:szCs w:val="32"/>
              </w:rPr>
              <w:t>3</w:t>
            </w:r>
          </w:p>
        </w:tc>
      </w:tr>
      <w:tr w:rsidR="00994A8B" w:rsidRPr="00971C29" w:rsidTr="006D053E">
        <w:trPr>
          <w:trHeight w:val="433"/>
          <w:jc w:val="center"/>
        </w:trPr>
        <w:tc>
          <w:tcPr>
            <w:tcW w:w="1717" w:type="dxa"/>
            <w:vAlign w:val="center"/>
          </w:tcPr>
          <w:p w:rsidR="00994A8B" w:rsidRPr="000064BB" w:rsidRDefault="00994A8B" w:rsidP="006D053E">
            <w:pPr>
              <w:jc w:val="center"/>
              <w:rPr>
                <w:rFonts w:ascii="Garamond" w:hAnsi="Garamond"/>
                <w:sz w:val="32"/>
                <w:szCs w:val="32"/>
              </w:rPr>
            </w:pPr>
            <w:r w:rsidRPr="000064BB">
              <w:rPr>
                <w:rFonts w:ascii="Garamond" w:hAnsi="Garamond"/>
                <w:sz w:val="32"/>
                <w:szCs w:val="32"/>
              </w:rPr>
              <w:t xml:space="preserve">RUSS </w:t>
            </w:r>
            <w:r>
              <w:rPr>
                <w:rFonts w:ascii="Garamond" w:hAnsi="Garamond"/>
                <w:sz w:val="32"/>
                <w:szCs w:val="32"/>
              </w:rPr>
              <w:t>102</w:t>
            </w:r>
          </w:p>
        </w:tc>
        <w:tc>
          <w:tcPr>
            <w:tcW w:w="3395" w:type="dxa"/>
            <w:vAlign w:val="center"/>
          </w:tcPr>
          <w:p w:rsidR="00994A8B" w:rsidRPr="000064BB" w:rsidRDefault="00994A8B" w:rsidP="006D053E">
            <w:pPr>
              <w:rPr>
                <w:rFonts w:ascii="Garamond" w:hAnsi="Garamond"/>
                <w:sz w:val="32"/>
                <w:szCs w:val="32"/>
              </w:rPr>
            </w:pPr>
            <w:r>
              <w:rPr>
                <w:rFonts w:ascii="Garamond" w:hAnsi="Garamond"/>
                <w:sz w:val="32"/>
                <w:szCs w:val="32"/>
              </w:rPr>
              <w:t>Elementary Russian II</w:t>
            </w:r>
          </w:p>
        </w:tc>
        <w:tc>
          <w:tcPr>
            <w:tcW w:w="3793" w:type="dxa"/>
            <w:vAlign w:val="center"/>
          </w:tcPr>
          <w:p w:rsidR="00994A8B" w:rsidRPr="000064BB" w:rsidRDefault="00994A8B" w:rsidP="006D053E">
            <w:pPr>
              <w:jc w:val="center"/>
              <w:rPr>
                <w:rFonts w:ascii="Garamond" w:hAnsi="Garamond"/>
                <w:sz w:val="32"/>
                <w:szCs w:val="32"/>
              </w:rPr>
            </w:pPr>
            <w:r>
              <w:rPr>
                <w:rFonts w:ascii="Garamond" w:hAnsi="Garamond"/>
                <w:sz w:val="32"/>
                <w:szCs w:val="32"/>
              </w:rPr>
              <w:t xml:space="preserve">    T/TH 2:00-3:40 p.m.</w:t>
            </w:r>
          </w:p>
        </w:tc>
        <w:tc>
          <w:tcPr>
            <w:tcW w:w="1018" w:type="dxa"/>
            <w:vAlign w:val="center"/>
          </w:tcPr>
          <w:p w:rsidR="00994A8B" w:rsidRPr="000064BB" w:rsidRDefault="00994A8B" w:rsidP="006D053E">
            <w:pPr>
              <w:jc w:val="center"/>
              <w:rPr>
                <w:rFonts w:ascii="Garamond" w:hAnsi="Garamond"/>
                <w:sz w:val="32"/>
                <w:szCs w:val="32"/>
              </w:rPr>
            </w:pPr>
            <w:r>
              <w:rPr>
                <w:rFonts w:ascii="Garamond" w:hAnsi="Garamond"/>
                <w:sz w:val="32"/>
                <w:szCs w:val="32"/>
              </w:rPr>
              <w:t>4</w:t>
            </w:r>
          </w:p>
        </w:tc>
      </w:tr>
    </w:tbl>
    <w:p w:rsidR="009A4434" w:rsidRDefault="009A4434" w:rsidP="009A4434">
      <w:pPr>
        <w:tabs>
          <w:tab w:val="left" w:pos="0"/>
        </w:tabs>
        <w:ind w:right="-630"/>
        <w:rPr>
          <w:rFonts w:ascii="Garamond" w:hAnsi="Garamond"/>
        </w:rPr>
      </w:pPr>
      <w:r>
        <w:rPr>
          <w:rFonts w:ascii="Garamond" w:hAnsi="Garamond"/>
        </w:rPr>
        <w:t xml:space="preserve">      </w:t>
      </w:r>
    </w:p>
    <w:p w:rsidR="00BC0A00" w:rsidRPr="00844F49" w:rsidRDefault="009A4434" w:rsidP="00844F49">
      <w:pPr>
        <w:tabs>
          <w:tab w:val="left" w:pos="0"/>
        </w:tabs>
        <w:ind w:right="-630"/>
        <w:rPr>
          <w:rFonts w:ascii="Garamond" w:hAnsi="Garamond"/>
        </w:rPr>
      </w:pPr>
      <w:r w:rsidRPr="00051838">
        <w:rPr>
          <w:rFonts w:ascii="Garamond" w:hAnsi="Garamond"/>
        </w:rPr>
        <w:t xml:space="preserve">For all </w:t>
      </w:r>
      <w:hyperlink r:id="rId13" w:history="1">
        <w:r w:rsidRPr="00051838">
          <w:rPr>
            <w:rStyle w:val="Hyperlink"/>
          </w:rPr>
          <w:t>Russian Studies</w:t>
        </w:r>
      </w:hyperlink>
      <w:r w:rsidRPr="00051838">
        <w:rPr>
          <w:rFonts w:ascii="Garamond" w:hAnsi="Garamond"/>
        </w:rPr>
        <w:t xml:space="preserve"> pathways, please contact the Liberal Studies Department for advisement and further</w:t>
      </w:r>
      <w:r>
        <w:rPr>
          <w:rFonts w:ascii="Garamond" w:hAnsi="Garamond"/>
        </w:rPr>
        <w:t xml:space="preserve">                                                                                                       </w:t>
      </w:r>
      <w:r w:rsidRPr="00051838">
        <w:rPr>
          <w:rFonts w:ascii="Garamond" w:hAnsi="Garamond"/>
        </w:rPr>
        <w:t xml:space="preserve"> </w:t>
      </w:r>
      <w:r>
        <w:rPr>
          <w:rFonts w:ascii="Garamond" w:hAnsi="Garamond"/>
        </w:rPr>
        <w:t xml:space="preserve">    </w:t>
      </w:r>
      <w:r w:rsidRPr="00051838">
        <w:rPr>
          <w:rFonts w:ascii="Garamond" w:hAnsi="Garamond"/>
        </w:rPr>
        <w:t xml:space="preserve">information: </w:t>
      </w:r>
      <w:hyperlink r:id="rId14" w:history="1">
        <w:r w:rsidRPr="00051838">
          <w:rPr>
            <w:rStyle w:val="Hyperlink"/>
          </w:rPr>
          <w:t>liberalstudies@csun.edu</w:t>
        </w:r>
      </w:hyperlink>
      <w:r w:rsidRPr="00051838">
        <w:rPr>
          <w:rFonts w:ascii="Garamond" w:hAnsi="Garamond"/>
        </w:rPr>
        <w:t>; 818-677-3300; Education 100. Or contact Dina Mokhnatkin:</w:t>
      </w:r>
      <w:r>
        <w:rPr>
          <w:rFonts w:ascii="Garamond" w:hAnsi="Garamond"/>
        </w:rPr>
        <w:t xml:space="preserve">  </w:t>
      </w:r>
      <w:r w:rsidRPr="00051838">
        <w:rPr>
          <w:rFonts w:ascii="Garamond" w:hAnsi="Garamond"/>
        </w:rPr>
        <w:t xml:space="preserve"> </w:t>
      </w:r>
      <w:hyperlink r:id="rId15" w:history="1">
        <w:r w:rsidRPr="00051838">
          <w:rPr>
            <w:rStyle w:val="Hyperlink"/>
          </w:rPr>
          <w:t>dmokhnatkin@csun.edu</w:t>
        </w:r>
      </w:hyperlink>
      <w:r w:rsidRPr="00051838">
        <w:rPr>
          <w:rFonts w:ascii="Garamond" w:hAnsi="Garamond"/>
        </w:rPr>
        <w:t>; 818-677-3593 or 818-677-3450.</w:t>
      </w:r>
      <w:bookmarkStart w:id="0" w:name="_GoBack"/>
      <w:bookmarkEnd w:id="0"/>
    </w:p>
    <w:p w:rsidR="00837235" w:rsidRDefault="00837235"/>
    <w:p w:rsidR="00837235" w:rsidRDefault="00837235"/>
    <w:sectPr w:rsidR="00837235" w:rsidSect="009476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pperplate">
    <w:altName w:val="Arial"/>
    <w:charset w:val="00"/>
    <w:family w:val="auto"/>
    <w:pitch w:val="variable"/>
    <w:sig w:usb0="00000000" w:usb1="00000000" w:usb2="00000000" w:usb3="00000000" w:csb0="000001F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434"/>
    <w:rsid w:val="001F525D"/>
    <w:rsid w:val="006F75B0"/>
    <w:rsid w:val="00807117"/>
    <w:rsid w:val="00837235"/>
    <w:rsid w:val="00844F49"/>
    <w:rsid w:val="00994A8B"/>
    <w:rsid w:val="009A4434"/>
    <w:rsid w:val="00BC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4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A4434"/>
    <w:pPr>
      <w:ind w:left="-90"/>
      <w:jc w:val="center"/>
      <w:outlineLvl w:val="0"/>
    </w:pPr>
    <w:rPr>
      <w:rFonts w:ascii="Garamond" w:hAnsi="Garamond" w:cs="Copperplate"/>
      <w:b/>
      <w:color w:val="943634"/>
      <w:sz w:val="60"/>
      <w:szCs w:val="60"/>
    </w:rPr>
  </w:style>
  <w:style w:type="paragraph" w:styleId="Heading2">
    <w:name w:val="heading 2"/>
    <w:basedOn w:val="Normal"/>
    <w:next w:val="Normal"/>
    <w:link w:val="Heading2Char"/>
    <w:uiPriority w:val="9"/>
    <w:unhideWhenUsed/>
    <w:qFormat/>
    <w:rsid w:val="009A4434"/>
    <w:pPr>
      <w:tabs>
        <w:tab w:val="left" w:pos="0"/>
      </w:tabs>
      <w:spacing w:before="120" w:after="120"/>
      <w:jc w:val="center"/>
      <w:outlineLvl w:val="1"/>
    </w:pPr>
    <w:rPr>
      <w:rFonts w:ascii="Garamond" w:hAnsi="Garamond"/>
      <w:b/>
      <w:color w:val="943634"/>
      <w:sz w:val="56"/>
      <w:szCs w:val="56"/>
    </w:rPr>
  </w:style>
  <w:style w:type="paragraph" w:styleId="Heading3">
    <w:name w:val="heading 3"/>
    <w:basedOn w:val="Normal"/>
    <w:link w:val="Heading3Char"/>
    <w:qFormat/>
    <w:rsid w:val="009A4434"/>
    <w:pPr>
      <w:jc w:val="center"/>
      <w:outlineLvl w:val="2"/>
    </w:pPr>
    <w:rPr>
      <w:rFonts w:ascii="Garamond" w:hAnsi="Garamond"/>
      <w:b/>
      <w:sz w:val="36"/>
      <w:szCs w:val="36"/>
    </w:rPr>
  </w:style>
  <w:style w:type="paragraph" w:styleId="Heading4">
    <w:name w:val="heading 4"/>
    <w:basedOn w:val="Normal"/>
    <w:next w:val="Normal"/>
    <w:link w:val="Heading4Char"/>
    <w:uiPriority w:val="9"/>
    <w:unhideWhenUsed/>
    <w:qFormat/>
    <w:rsid w:val="009A4434"/>
    <w:pPr>
      <w:jc w:val="center"/>
      <w:outlineLvl w:val="3"/>
    </w:pPr>
    <w:rPr>
      <w:rFonts w:ascii="Garamond" w:hAnsi="Garamond"/>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434"/>
    <w:rPr>
      <w:rFonts w:ascii="Garamond" w:eastAsia="Times New Roman" w:hAnsi="Garamond" w:cs="Copperplate"/>
      <w:b/>
      <w:color w:val="943634"/>
      <w:sz w:val="60"/>
      <w:szCs w:val="60"/>
    </w:rPr>
  </w:style>
  <w:style w:type="character" w:customStyle="1" w:styleId="Heading2Char">
    <w:name w:val="Heading 2 Char"/>
    <w:basedOn w:val="DefaultParagraphFont"/>
    <w:link w:val="Heading2"/>
    <w:uiPriority w:val="9"/>
    <w:rsid w:val="009A4434"/>
    <w:rPr>
      <w:rFonts w:ascii="Garamond" w:eastAsia="Times New Roman" w:hAnsi="Garamond" w:cs="Times New Roman"/>
      <w:b/>
      <w:color w:val="943634"/>
      <w:sz w:val="56"/>
      <w:szCs w:val="56"/>
    </w:rPr>
  </w:style>
  <w:style w:type="character" w:customStyle="1" w:styleId="Heading3Char">
    <w:name w:val="Heading 3 Char"/>
    <w:basedOn w:val="DefaultParagraphFont"/>
    <w:link w:val="Heading3"/>
    <w:rsid w:val="009A4434"/>
    <w:rPr>
      <w:rFonts w:ascii="Garamond" w:eastAsia="Times New Roman" w:hAnsi="Garamond" w:cs="Times New Roman"/>
      <w:b/>
      <w:sz w:val="36"/>
      <w:szCs w:val="36"/>
    </w:rPr>
  </w:style>
  <w:style w:type="character" w:customStyle="1" w:styleId="Heading4Char">
    <w:name w:val="Heading 4 Char"/>
    <w:basedOn w:val="DefaultParagraphFont"/>
    <w:link w:val="Heading4"/>
    <w:uiPriority w:val="9"/>
    <w:rsid w:val="009A4434"/>
    <w:rPr>
      <w:rFonts w:ascii="Garamond" w:eastAsia="Times New Roman" w:hAnsi="Garamond" w:cs="Times New Roman"/>
      <w:b/>
      <w:sz w:val="32"/>
      <w:szCs w:val="32"/>
    </w:rPr>
  </w:style>
  <w:style w:type="character" w:styleId="Hyperlink">
    <w:name w:val="Hyperlink"/>
    <w:basedOn w:val="DefaultParagraphFont"/>
    <w:uiPriority w:val="99"/>
    <w:unhideWhenUsed/>
    <w:rsid w:val="009A4434"/>
    <w:rPr>
      <w:color w:val="0000FF"/>
      <w:u w:val="single"/>
    </w:rPr>
  </w:style>
  <w:style w:type="paragraph" w:styleId="BalloonText">
    <w:name w:val="Balloon Text"/>
    <w:basedOn w:val="Normal"/>
    <w:link w:val="BalloonTextChar"/>
    <w:uiPriority w:val="99"/>
    <w:semiHidden/>
    <w:unhideWhenUsed/>
    <w:rsid w:val="009A4434"/>
    <w:rPr>
      <w:rFonts w:ascii="Tahoma" w:hAnsi="Tahoma" w:cs="Tahoma"/>
      <w:sz w:val="16"/>
      <w:szCs w:val="16"/>
    </w:rPr>
  </w:style>
  <w:style w:type="character" w:customStyle="1" w:styleId="BalloonTextChar">
    <w:name w:val="Balloon Text Char"/>
    <w:basedOn w:val="DefaultParagraphFont"/>
    <w:link w:val="BalloonText"/>
    <w:uiPriority w:val="99"/>
    <w:semiHidden/>
    <w:rsid w:val="009A443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4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A4434"/>
    <w:pPr>
      <w:ind w:left="-90"/>
      <w:jc w:val="center"/>
      <w:outlineLvl w:val="0"/>
    </w:pPr>
    <w:rPr>
      <w:rFonts w:ascii="Garamond" w:hAnsi="Garamond" w:cs="Copperplate"/>
      <w:b/>
      <w:color w:val="943634"/>
      <w:sz w:val="60"/>
      <w:szCs w:val="60"/>
    </w:rPr>
  </w:style>
  <w:style w:type="paragraph" w:styleId="Heading2">
    <w:name w:val="heading 2"/>
    <w:basedOn w:val="Normal"/>
    <w:next w:val="Normal"/>
    <w:link w:val="Heading2Char"/>
    <w:uiPriority w:val="9"/>
    <w:unhideWhenUsed/>
    <w:qFormat/>
    <w:rsid w:val="009A4434"/>
    <w:pPr>
      <w:tabs>
        <w:tab w:val="left" w:pos="0"/>
      </w:tabs>
      <w:spacing w:before="120" w:after="120"/>
      <w:jc w:val="center"/>
      <w:outlineLvl w:val="1"/>
    </w:pPr>
    <w:rPr>
      <w:rFonts w:ascii="Garamond" w:hAnsi="Garamond"/>
      <w:b/>
      <w:color w:val="943634"/>
      <w:sz w:val="56"/>
      <w:szCs w:val="56"/>
    </w:rPr>
  </w:style>
  <w:style w:type="paragraph" w:styleId="Heading3">
    <w:name w:val="heading 3"/>
    <w:basedOn w:val="Normal"/>
    <w:link w:val="Heading3Char"/>
    <w:qFormat/>
    <w:rsid w:val="009A4434"/>
    <w:pPr>
      <w:jc w:val="center"/>
      <w:outlineLvl w:val="2"/>
    </w:pPr>
    <w:rPr>
      <w:rFonts w:ascii="Garamond" w:hAnsi="Garamond"/>
      <w:b/>
      <w:sz w:val="36"/>
      <w:szCs w:val="36"/>
    </w:rPr>
  </w:style>
  <w:style w:type="paragraph" w:styleId="Heading4">
    <w:name w:val="heading 4"/>
    <w:basedOn w:val="Normal"/>
    <w:next w:val="Normal"/>
    <w:link w:val="Heading4Char"/>
    <w:uiPriority w:val="9"/>
    <w:unhideWhenUsed/>
    <w:qFormat/>
    <w:rsid w:val="009A4434"/>
    <w:pPr>
      <w:jc w:val="center"/>
      <w:outlineLvl w:val="3"/>
    </w:pPr>
    <w:rPr>
      <w:rFonts w:ascii="Garamond" w:hAnsi="Garamond"/>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434"/>
    <w:rPr>
      <w:rFonts w:ascii="Garamond" w:eastAsia="Times New Roman" w:hAnsi="Garamond" w:cs="Copperplate"/>
      <w:b/>
      <w:color w:val="943634"/>
      <w:sz w:val="60"/>
      <w:szCs w:val="60"/>
    </w:rPr>
  </w:style>
  <w:style w:type="character" w:customStyle="1" w:styleId="Heading2Char">
    <w:name w:val="Heading 2 Char"/>
    <w:basedOn w:val="DefaultParagraphFont"/>
    <w:link w:val="Heading2"/>
    <w:uiPriority w:val="9"/>
    <w:rsid w:val="009A4434"/>
    <w:rPr>
      <w:rFonts w:ascii="Garamond" w:eastAsia="Times New Roman" w:hAnsi="Garamond" w:cs="Times New Roman"/>
      <w:b/>
      <w:color w:val="943634"/>
      <w:sz w:val="56"/>
      <w:szCs w:val="56"/>
    </w:rPr>
  </w:style>
  <w:style w:type="character" w:customStyle="1" w:styleId="Heading3Char">
    <w:name w:val="Heading 3 Char"/>
    <w:basedOn w:val="DefaultParagraphFont"/>
    <w:link w:val="Heading3"/>
    <w:rsid w:val="009A4434"/>
    <w:rPr>
      <w:rFonts w:ascii="Garamond" w:eastAsia="Times New Roman" w:hAnsi="Garamond" w:cs="Times New Roman"/>
      <w:b/>
      <w:sz w:val="36"/>
      <w:szCs w:val="36"/>
    </w:rPr>
  </w:style>
  <w:style w:type="character" w:customStyle="1" w:styleId="Heading4Char">
    <w:name w:val="Heading 4 Char"/>
    <w:basedOn w:val="DefaultParagraphFont"/>
    <w:link w:val="Heading4"/>
    <w:uiPriority w:val="9"/>
    <w:rsid w:val="009A4434"/>
    <w:rPr>
      <w:rFonts w:ascii="Garamond" w:eastAsia="Times New Roman" w:hAnsi="Garamond" w:cs="Times New Roman"/>
      <w:b/>
      <w:sz w:val="32"/>
      <w:szCs w:val="32"/>
    </w:rPr>
  </w:style>
  <w:style w:type="character" w:styleId="Hyperlink">
    <w:name w:val="Hyperlink"/>
    <w:basedOn w:val="DefaultParagraphFont"/>
    <w:uiPriority w:val="99"/>
    <w:unhideWhenUsed/>
    <w:rsid w:val="009A4434"/>
    <w:rPr>
      <w:color w:val="0000FF"/>
      <w:u w:val="single"/>
    </w:rPr>
  </w:style>
  <w:style w:type="paragraph" w:styleId="BalloonText">
    <w:name w:val="Balloon Text"/>
    <w:basedOn w:val="Normal"/>
    <w:link w:val="BalloonTextChar"/>
    <w:uiPriority w:val="99"/>
    <w:semiHidden/>
    <w:unhideWhenUsed/>
    <w:rsid w:val="009A4434"/>
    <w:rPr>
      <w:rFonts w:ascii="Tahoma" w:hAnsi="Tahoma" w:cs="Tahoma"/>
      <w:sz w:val="16"/>
      <w:szCs w:val="16"/>
    </w:rPr>
  </w:style>
  <w:style w:type="character" w:customStyle="1" w:styleId="BalloonTextChar">
    <w:name w:val="Balloon Text Char"/>
    <w:basedOn w:val="DefaultParagraphFont"/>
    <w:link w:val="BalloonText"/>
    <w:uiPriority w:val="99"/>
    <w:semiHidden/>
    <w:rsid w:val="009A443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csun.edu/russianstudies/index.shtml" TargetMode="External"/><Relationship Id="rId3" Type="http://schemas.openxmlformats.org/officeDocument/2006/relationships/settings" Target="settings.xml"/><Relationship Id="rId7" Type="http://schemas.openxmlformats.org/officeDocument/2006/relationships/image" Target="media/image3.jpeg"/><Relationship Id="rId12" Type="http://schemas.microsoft.com/office/2007/relationships/diagramDrawing" Target="diagrams/drawing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diagramColors" Target="diagrams/colors1.xml"/><Relationship Id="rId5" Type="http://schemas.openxmlformats.org/officeDocument/2006/relationships/image" Target="media/image1.jpeg"/><Relationship Id="rId15" Type="http://schemas.openxmlformats.org/officeDocument/2006/relationships/hyperlink" Target="mailto:dmokhnatkin@csun.edu" TargetMode="Externa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mailto:liberalstudies@csun.edu"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BCF11D-F049-8D46-93FE-E50BEE6D772B}" type="doc">
      <dgm:prSet loTypeId="urn:microsoft.com/office/officeart/2008/layout/RadialCluster" loCatId="" qsTypeId="urn:microsoft.com/office/officeart/2005/8/quickstyle/simple4" qsCatId="simple" csTypeId="urn:microsoft.com/office/officeart/2005/8/colors/accent0_1" csCatId="mainScheme" phldr="1"/>
      <dgm:spPr/>
      <dgm:t>
        <a:bodyPr/>
        <a:lstStyle/>
        <a:p>
          <a:endParaRPr lang="en-US"/>
        </a:p>
      </dgm:t>
    </dgm:pt>
    <dgm:pt modelId="{F34CB9F6-B88E-8D4F-B642-8D89822ADD11}">
      <dgm:prSet phldrT="[Text]" custT="1"/>
      <dgm:spPr/>
      <dgm:t>
        <a:bodyPr/>
        <a:lstStyle/>
        <a:p>
          <a:r>
            <a:rPr lang="en-US" sz="1400">
              <a:latin typeface="Garamond"/>
              <a:cs typeface="Garamond"/>
            </a:rPr>
            <a:t>Advance your academic and professional careers</a:t>
          </a:r>
        </a:p>
      </dgm:t>
    </dgm:pt>
    <dgm:pt modelId="{DC2552EE-803B-C940-A39C-CBCDE54A6F4F}" type="parTrans" cxnId="{44B31629-D3C1-0544-BB69-6E78D2B0FA7D}">
      <dgm:prSet/>
      <dgm:spPr/>
      <dgm:t>
        <a:bodyPr/>
        <a:lstStyle/>
        <a:p>
          <a:endParaRPr lang="en-US"/>
        </a:p>
      </dgm:t>
    </dgm:pt>
    <dgm:pt modelId="{21A89C17-8508-0241-8C7D-304EF4654D4E}" type="sibTrans" cxnId="{44B31629-D3C1-0544-BB69-6E78D2B0FA7D}">
      <dgm:prSet/>
      <dgm:spPr/>
      <dgm:t>
        <a:bodyPr/>
        <a:lstStyle/>
        <a:p>
          <a:endParaRPr lang="en-US"/>
        </a:p>
      </dgm:t>
    </dgm:pt>
    <dgm:pt modelId="{06ABC6EF-CB16-D34C-B85B-B1638BB78EC2}">
      <dgm:prSet phldrT="[Text]" custT="1"/>
      <dgm:spPr/>
      <dgm:t>
        <a:bodyPr/>
        <a:lstStyle/>
        <a:p>
          <a:r>
            <a:rPr lang="en-US" sz="1400">
              <a:latin typeface="Garamond"/>
              <a:cs typeface="Garamond"/>
            </a:rPr>
            <a:t>Gain fluency in a </a:t>
          </a:r>
        </a:p>
        <a:p>
          <a:r>
            <a:rPr lang="en-US" sz="1400">
              <a:latin typeface="Garamond"/>
              <a:cs typeface="Garamond"/>
            </a:rPr>
            <a:t>"critical need" language</a:t>
          </a:r>
        </a:p>
      </dgm:t>
    </dgm:pt>
    <dgm:pt modelId="{CE32EFFC-4EBF-D148-8E35-C994A62B7083}" type="parTrans" cxnId="{15C4E4B9-6C3B-9A4B-83A8-4E7A5AEC600B}">
      <dgm:prSet/>
      <dgm:spPr/>
      <dgm:t>
        <a:bodyPr/>
        <a:lstStyle/>
        <a:p>
          <a:endParaRPr lang="en-US"/>
        </a:p>
      </dgm:t>
    </dgm:pt>
    <dgm:pt modelId="{CA5CC9F8-5C97-374C-B092-17F798C89A1E}" type="sibTrans" cxnId="{15C4E4B9-6C3B-9A4B-83A8-4E7A5AEC600B}">
      <dgm:prSet/>
      <dgm:spPr/>
      <dgm:t>
        <a:bodyPr/>
        <a:lstStyle/>
        <a:p>
          <a:endParaRPr lang="en-US"/>
        </a:p>
      </dgm:t>
    </dgm:pt>
    <dgm:pt modelId="{0F5ADAC7-7271-2E40-A88D-A745C4F550F2}">
      <dgm:prSet phldrT="[Text]" custT="1"/>
      <dgm:spPr/>
      <dgm:t>
        <a:bodyPr/>
        <a:lstStyle/>
        <a:p>
          <a:r>
            <a:rPr lang="en-US" sz="1400">
              <a:latin typeface="Garamond"/>
              <a:cs typeface="Garamond"/>
            </a:rPr>
            <a:t>Diversify postgraduate and career options</a:t>
          </a:r>
        </a:p>
      </dgm:t>
    </dgm:pt>
    <dgm:pt modelId="{85699673-E6BB-E141-8EAE-AFBE4E7DB2B9}" type="parTrans" cxnId="{303CB165-491C-2843-9E08-2BFB3E72F04B}">
      <dgm:prSet/>
      <dgm:spPr/>
      <dgm:t>
        <a:bodyPr/>
        <a:lstStyle/>
        <a:p>
          <a:endParaRPr lang="en-US"/>
        </a:p>
      </dgm:t>
    </dgm:pt>
    <dgm:pt modelId="{BE4759FA-26B4-B645-B6B6-56DADA5EBBD2}" type="sibTrans" cxnId="{303CB165-491C-2843-9E08-2BFB3E72F04B}">
      <dgm:prSet/>
      <dgm:spPr/>
      <dgm:t>
        <a:bodyPr/>
        <a:lstStyle/>
        <a:p>
          <a:endParaRPr lang="en-US"/>
        </a:p>
      </dgm:t>
    </dgm:pt>
    <dgm:pt modelId="{9C05A1C5-2302-E240-AAC2-C85D1BA1ED89}">
      <dgm:prSet phldrT="[Text]" custT="1"/>
      <dgm:spPr/>
      <dgm:t>
        <a:bodyPr/>
        <a:lstStyle/>
        <a:p>
          <a:r>
            <a:rPr lang="en-US" sz="1400">
              <a:latin typeface="Garamond"/>
              <a:cs typeface="Garamond"/>
            </a:rPr>
            <a:t>Expand cross-cultural knowledge and experience</a:t>
          </a:r>
        </a:p>
      </dgm:t>
    </dgm:pt>
    <dgm:pt modelId="{BBCD9CF6-9599-E848-9726-90534FF4E516}" type="parTrans" cxnId="{3C9235B3-F713-3449-9FD0-54FA0409253D}">
      <dgm:prSet/>
      <dgm:spPr/>
      <dgm:t>
        <a:bodyPr/>
        <a:lstStyle/>
        <a:p>
          <a:endParaRPr lang="en-US"/>
        </a:p>
      </dgm:t>
    </dgm:pt>
    <dgm:pt modelId="{F0E083C8-21CF-AA4D-B6BA-F4A914023FD4}" type="sibTrans" cxnId="{3C9235B3-F713-3449-9FD0-54FA0409253D}">
      <dgm:prSet/>
      <dgm:spPr/>
      <dgm:t>
        <a:bodyPr/>
        <a:lstStyle/>
        <a:p>
          <a:endParaRPr lang="en-US"/>
        </a:p>
      </dgm:t>
    </dgm:pt>
    <dgm:pt modelId="{A9CECC03-EE50-1F43-B88D-EE8814600C01}" type="pres">
      <dgm:prSet presAssocID="{72BCF11D-F049-8D46-93FE-E50BEE6D772B}" presName="Name0" presStyleCnt="0">
        <dgm:presLayoutVars>
          <dgm:chMax val="1"/>
          <dgm:chPref val="1"/>
          <dgm:dir/>
          <dgm:animOne val="branch"/>
          <dgm:animLvl val="lvl"/>
        </dgm:presLayoutVars>
      </dgm:prSet>
      <dgm:spPr/>
      <dgm:t>
        <a:bodyPr/>
        <a:lstStyle/>
        <a:p>
          <a:endParaRPr lang="en-US"/>
        </a:p>
      </dgm:t>
    </dgm:pt>
    <dgm:pt modelId="{C1A0FA99-5E1A-1648-97D1-DBF2DE6B2BA1}" type="pres">
      <dgm:prSet presAssocID="{F34CB9F6-B88E-8D4F-B642-8D89822ADD11}" presName="singleCycle" presStyleCnt="0"/>
      <dgm:spPr/>
      <dgm:t>
        <a:bodyPr/>
        <a:lstStyle/>
        <a:p>
          <a:endParaRPr lang="en-US"/>
        </a:p>
      </dgm:t>
    </dgm:pt>
    <dgm:pt modelId="{D23C2016-F285-8B41-B014-F96C2C963380}" type="pres">
      <dgm:prSet presAssocID="{F34CB9F6-B88E-8D4F-B642-8D89822ADD11}" presName="singleCenter" presStyleLbl="node1" presStyleIdx="0" presStyleCnt="4" custScaleX="185714" custScaleY="123812" custLinFactNeighborX="301" custLinFactNeighborY="7791">
        <dgm:presLayoutVars>
          <dgm:chMax val="7"/>
          <dgm:chPref val="7"/>
        </dgm:presLayoutVars>
      </dgm:prSet>
      <dgm:spPr/>
      <dgm:t>
        <a:bodyPr/>
        <a:lstStyle/>
        <a:p>
          <a:endParaRPr lang="en-US"/>
        </a:p>
      </dgm:t>
    </dgm:pt>
    <dgm:pt modelId="{945099FC-ACA3-A44F-AB88-3C06C499B9EB}" type="pres">
      <dgm:prSet presAssocID="{CE32EFFC-4EBF-D148-8E35-C994A62B7083}" presName="Name56" presStyleLbl="parChTrans1D2" presStyleIdx="0" presStyleCnt="3"/>
      <dgm:spPr/>
      <dgm:t>
        <a:bodyPr/>
        <a:lstStyle/>
        <a:p>
          <a:endParaRPr lang="en-US"/>
        </a:p>
      </dgm:t>
    </dgm:pt>
    <dgm:pt modelId="{63ED7798-2DA0-1844-AB45-8E8A6362FC7A}" type="pres">
      <dgm:prSet presAssocID="{06ABC6EF-CB16-D34C-B85B-B1638BB78EC2}" presName="text0" presStyleLbl="node1" presStyleIdx="1" presStyleCnt="4" custScaleX="448514" custScaleY="133188" custRadScaleRad="71411" custRadScaleInc="-1151">
        <dgm:presLayoutVars>
          <dgm:bulletEnabled val="1"/>
        </dgm:presLayoutVars>
      </dgm:prSet>
      <dgm:spPr/>
      <dgm:t>
        <a:bodyPr/>
        <a:lstStyle/>
        <a:p>
          <a:endParaRPr lang="en-US"/>
        </a:p>
      </dgm:t>
    </dgm:pt>
    <dgm:pt modelId="{D789189A-C990-634F-8B5D-E1A0960FD383}" type="pres">
      <dgm:prSet presAssocID="{85699673-E6BB-E141-8EAE-AFBE4E7DB2B9}" presName="Name56" presStyleLbl="parChTrans1D2" presStyleIdx="1" presStyleCnt="3"/>
      <dgm:spPr/>
      <dgm:t>
        <a:bodyPr/>
        <a:lstStyle/>
        <a:p>
          <a:endParaRPr lang="en-US"/>
        </a:p>
      </dgm:t>
    </dgm:pt>
    <dgm:pt modelId="{72654027-0A35-B34B-9374-C7DA8B915C1C}" type="pres">
      <dgm:prSet presAssocID="{0F5ADAC7-7271-2E40-A88D-A745C4F550F2}" presName="text0" presStyleLbl="node1" presStyleIdx="2" presStyleCnt="4" custScaleX="227683" custScaleY="198629" custRadScaleRad="126623" custRadScaleInc="-39813">
        <dgm:presLayoutVars>
          <dgm:bulletEnabled val="1"/>
        </dgm:presLayoutVars>
      </dgm:prSet>
      <dgm:spPr/>
      <dgm:t>
        <a:bodyPr/>
        <a:lstStyle/>
        <a:p>
          <a:endParaRPr lang="en-US"/>
        </a:p>
      </dgm:t>
    </dgm:pt>
    <dgm:pt modelId="{2CF38AF3-50D8-E342-855F-0DD5DCB11A90}" type="pres">
      <dgm:prSet presAssocID="{BBCD9CF6-9599-E848-9726-90534FF4E516}" presName="Name56" presStyleLbl="parChTrans1D2" presStyleIdx="2" presStyleCnt="3"/>
      <dgm:spPr/>
      <dgm:t>
        <a:bodyPr/>
        <a:lstStyle/>
        <a:p>
          <a:endParaRPr lang="en-US"/>
        </a:p>
      </dgm:t>
    </dgm:pt>
    <dgm:pt modelId="{D6AAF2E2-3404-8548-BCA6-A27F1E590E02}" type="pres">
      <dgm:prSet presAssocID="{9C05A1C5-2302-E240-AAC2-C85D1BA1ED89}" presName="text0" presStyleLbl="node1" presStyleIdx="3" presStyleCnt="4" custScaleX="259121" custScaleY="205569" custRadScaleRad="131483" custRadScaleInc="40190">
        <dgm:presLayoutVars>
          <dgm:bulletEnabled val="1"/>
        </dgm:presLayoutVars>
      </dgm:prSet>
      <dgm:spPr/>
      <dgm:t>
        <a:bodyPr/>
        <a:lstStyle/>
        <a:p>
          <a:endParaRPr lang="en-US"/>
        </a:p>
      </dgm:t>
    </dgm:pt>
  </dgm:ptLst>
  <dgm:cxnLst>
    <dgm:cxn modelId="{DE7846BE-6491-4ACD-A562-7DA8281C014C}" type="presOf" srcId="{85699673-E6BB-E141-8EAE-AFBE4E7DB2B9}" destId="{D789189A-C990-634F-8B5D-E1A0960FD383}" srcOrd="0" destOrd="0" presId="urn:microsoft.com/office/officeart/2008/layout/RadialCluster"/>
    <dgm:cxn modelId="{F3DA6E2D-70EC-414A-8A10-6B368FD52E01}" type="presOf" srcId="{BBCD9CF6-9599-E848-9726-90534FF4E516}" destId="{2CF38AF3-50D8-E342-855F-0DD5DCB11A90}" srcOrd="0" destOrd="0" presId="urn:microsoft.com/office/officeart/2008/layout/RadialCluster"/>
    <dgm:cxn modelId="{3C9235B3-F713-3449-9FD0-54FA0409253D}" srcId="{F34CB9F6-B88E-8D4F-B642-8D89822ADD11}" destId="{9C05A1C5-2302-E240-AAC2-C85D1BA1ED89}" srcOrd="2" destOrd="0" parTransId="{BBCD9CF6-9599-E848-9726-90534FF4E516}" sibTransId="{F0E083C8-21CF-AA4D-B6BA-F4A914023FD4}"/>
    <dgm:cxn modelId="{1A6731EC-E7F0-45FC-9D62-AD6FEE8470F3}" type="presOf" srcId="{F34CB9F6-B88E-8D4F-B642-8D89822ADD11}" destId="{D23C2016-F285-8B41-B014-F96C2C963380}" srcOrd="0" destOrd="0" presId="urn:microsoft.com/office/officeart/2008/layout/RadialCluster"/>
    <dgm:cxn modelId="{15C4E4B9-6C3B-9A4B-83A8-4E7A5AEC600B}" srcId="{F34CB9F6-B88E-8D4F-B642-8D89822ADD11}" destId="{06ABC6EF-CB16-D34C-B85B-B1638BB78EC2}" srcOrd="0" destOrd="0" parTransId="{CE32EFFC-4EBF-D148-8E35-C994A62B7083}" sibTransId="{CA5CC9F8-5C97-374C-B092-17F798C89A1E}"/>
    <dgm:cxn modelId="{BC1D6F75-97AC-4911-A510-4A13FF0EC34E}" type="presOf" srcId="{06ABC6EF-CB16-D34C-B85B-B1638BB78EC2}" destId="{63ED7798-2DA0-1844-AB45-8E8A6362FC7A}" srcOrd="0" destOrd="0" presId="urn:microsoft.com/office/officeart/2008/layout/RadialCluster"/>
    <dgm:cxn modelId="{F5C20BB6-AB09-49A0-A0FB-49B7783C97F4}" type="presOf" srcId="{0F5ADAC7-7271-2E40-A88D-A745C4F550F2}" destId="{72654027-0A35-B34B-9374-C7DA8B915C1C}" srcOrd="0" destOrd="0" presId="urn:microsoft.com/office/officeart/2008/layout/RadialCluster"/>
    <dgm:cxn modelId="{EAC4C33A-191F-416C-9C35-F93A0F791D61}" type="presOf" srcId="{72BCF11D-F049-8D46-93FE-E50BEE6D772B}" destId="{A9CECC03-EE50-1F43-B88D-EE8814600C01}" srcOrd="0" destOrd="0" presId="urn:microsoft.com/office/officeart/2008/layout/RadialCluster"/>
    <dgm:cxn modelId="{303CB165-491C-2843-9E08-2BFB3E72F04B}" srcId="{F34CB9F6-B88E-8D4F-B642-8D89822ADD11}" destId="{0F5ADAC7-7271-2E40-A88D-A745C4F550F2}" srcOrd="1" destOrd="0" parTransId="{85699673-E6BB-E141-8EAE-AFBE4E7DB2B9}" sibTransId="{BE4759FA-26B4-B645-B6B6-56DADA5EBBD2}"/>
    <dgm:cxn modelId="{89CF9D55-9B37-4A46-84DE-B597854CB1AF}" type="presOf" srcId="{9C05A1C5-2302-E240-AAC2-C85D1BA1ED89}" destId="{D6AAF2E2-3404-8548-BCA6-A27F1E590E02}" srcOrd="0" destOrd="0" presId="urn:microsoft.com/office/officeart/2008/layout/RadialCluster"/>
    <dgm:cxn modelId="{44B31629-D3C1-0544-BB69-6E78D2B0FA7D}" srcId="{72BCF11D-F049-8D46-93FE-E50BEE6D772B}" destId="{F34CB9F6-B88E-8D4F-B642-8D89822ADD11}" srcOrd="0" destOrd="0" parTransId="{DC2552EE-803B-C940-A39C-CBCDE54A6F4F}" sibTransId="{21A89C17-8508-0241-8C7D-304EF4654D4E}"/>
    <dgm:cxn modelId="{E2D7CC8E-2741-4931-B7DE-53CE0B5CF162}" type="presOf" srcId="{CE32EFFC-4EBF-D148-8E35-C994A62B7083}" destId="{945099FC-ACA3-A44F-AB88-3C06C499B9EB}" srcOrd="0" destOrd="0" presId="urn:microsoft.com/office/officeart/2008/layout/RadialCluster"/>
    <dgm:cxn modelId="{1A9A0662-F081-4E01-9232-41FFF4E1CDF3}" type="presParOf" srcId="{A9CECC03-EE50-1F43-B88D-EE8814600C01}" destId="{C1A0FA99-5E1A-1648-97D1-DBF2DE6B2BA1}" srcOrd="0" destOrd="0" presId="urn:microsoft.com/office/officeart/2008/layout/RadialCluster"/>
    <dgm:cxn modelId="{2E87DE63-3888-4A7B-8397-5FF29560E8B0}" type="presParOf" srcId="{C1A0FA99-5E1A-1648-97D1-DBF2DE6B2BA1}" destId="{D23C2016-F285-8B41-B014-F96C2C963380}" srcOrd="0" destOrd="0" presId="urn:microsoft.com/office/officeart/2008/layout/RadialCluster"/>
    <dgm:cxn modelId="{0D9A0A1F-27E7-4808-B39E-8868F609E309}" type="presParOf" srcId="{C1A0FA99-5E1A-1648-97D1-DBF2DE6B2BA1}" destId="{945099FC-ACA3-A44F-AB88-3C06C499B9EB}" srcOrd="1" destOrd="0" presId="urn:microsoft.com/office/officeart/2008/layout/RadialCluster"/>
    <dgm:cxn modelId="{7B2EE4C3-8CF0-4944-A706-5C9BFE6CF6D5}" type="presParOf" srcId="{C1A0FA99-5E1A-1648-97D1-DBF2DE6B2BA1}" destId="{63ED7798-2DA0-1844-AB45-8E8A6362FC7A}" srcOrd="2" destOrd="0" presId="urn:microsoft.com/office/officeart/2008/layout/RadialCluster"/>
    <dgm:cxn modelId="{B3F3BEE8-7767-4275-BCAE-1FF46EF401EF}" type="presParOf" srcId="{C1A0FA99-5E1A-1648-97D1-DBF2DE6B2BA1}" destId="{D789189A-C990-634F-8B5D-E1A0960FD383}" srcOrd="3" destOrd="0" presId="urn:microsoft.com/office/officeart/2008/layout/RadialCluster"/>
    <dgm:cxn modelId="{3972EF43-36E3-442E-8918-ED1552B4A69F}" type="presParOf" srcId="{C1A0FA99-5E1A-1648-97D1-DBF2DE6B2BA1}" destId="{72654027-0A35-B34B-9374-C7DA8B915C1C}" srcOrd="4" destOrd="0" presId="urn:microsoft.com/office/officeart/2008/layout/RadialCluster"/>
    <dgm:cxn modelId="{4845D89D-5298-4BB4-886D-18001E3DCADE}" type="presParOf" srcId="{C1A0FA99-5E1A-1648-97D1-DBF2DE6B2BA1}" destId="{2CF38AF3-50D8-E342-855F-0DD5DCB11A90}" srcOrd="5" destOrd="0" presId="urn:microsoft.com/office/officeart/2008/layout/RadialCluster"/>
    <dgm:cxn modelId="{2A43E769-1DD5-47B0-A4BF-67A690CFEF8C}" type="presParOf" srcId="{C1A0FA99-5E1A-1648-97D1-DBF2DE6B2BA1}" destId="{D6AAF2E2-3404-8548-BCA6-A27F1E590E02}" srcOrd="6" destOrd="0" presId="urn:microsoft.com/office/officeart/2008/layout/RadialCluster"/>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3C2016-F285-8B41-B014-F96C2C963380}">
      <dsp:nvSpPr>
        <dsp:cNvPr id="0" name=""/>
        <dsp:cNvSpPr/>
      </dsp:nvSpPr>
      <dsp:spPr>
        <a:xfrm>
          <a:off x="2147548" y="1115767"/>
          <a:ext cx="1336954" cy="891321"/>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kern="1200">
              <a:latin typeface="Garamond"/>
              <a:cs typeface="Garamond"/>
            </a:rPr>
            <a:t>Advance your academic and professional careers</a:t>
          </a:r>
        </a:p>
      </dsp:txBody>
      <dsp:txXfrm>
        <a:off x="2191059" y="1159278"/>
        <a:ext cx="1249932" cy="804299"/>
      </dsp:txXfrm>
    </dsp:sp>
    <dsp:sp modelId="{945099FC-ACA3-A44F-AB88-3C06C499B9EB}">
      <dsp:nvSpPr>
        <dsp:cNvPr id="0" name=""/>
        <dsp:cNvSpPr/>
      </dsp:nvSpPr>
      <dsp:spPr>
        <a:xfrm rot="16142199">
          <a:off x="2709224" y="1018116"/>
          <a:ext cx="195330" cy="0"/>
        </a:xfrm>
        <a:custGeom>
          <a:avLst/>
          <a:gdLst/>
          <a:ahLst/>
          <a:cxnLst/>
          <a:rect l="0" t="0" r="0" b="0"/>
          <a:pathLst>
            <a:path>
              <a:moveTo>
                <a:pt x="0" y="0"/>
              </a:moveTo>
              <a:lnTo>
                <a:pt x="195330" y="0"/>
              </a:lnTo>
            </a:path>
          </a:pathLst>
        </a:custGeom>
        <a:noFill/>
        <a:ln w="9525" cap="flat" cmpd="sng" algn="ctr">
          <a:solidFill>
            <a:schemeClr val="dk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3ED7798-2DA0-1844-AB45-8E8A6362FC7A}">
      <dsp:nvSpPr>
        <dsp:cNvPr id="0" name=""/>
        <dsp:cNvSpPr/>
      </dsp:nvSpPr>
      <dsp:spPr>
        <a:xfrm>
          <a:off x="1718181" y="278055"/>
          <a:ext cx="2163329" cy="642409"/>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kern="1200">
              <a:latin typeface="Garamond"/>
              <a:cs typeface="Garamond"/>
            </a:rPr>
            <a:t>Gain fluency in a </a:t>
          </a:r>
        </a:p>
        <a:p>
          <a:pPr lvl="0" algn="ctr" defTabSz="622300">
            <a:lnSpc>
              <a:spcPct val="90000"/>
            </a:lnSpc>
            <a:spcBef>
              <a:spcPct val="0"/>
            </a:spcBef>
            <a:spcAft>
              <a:spcPct val="35000"/>
            </a:spcAft>
          </a:pPr>
          <a:r>
            <a:rPr lang="en-US" sz="1400" kern="1200">
              <a:latin typeface="Garamond"/>
              <a:cs typeface="Garamond"/>
            </a:rPr>
            <a:t>"critical need" language</a:t>
          </a:r>
        </a:p>
      </dsp:txBody>
      <dsp:txXfrm>
        <a:off x="1749541" y="309415"/>
        <a:ext cx="2100609" cy="579689"/>
      </dsp:txXfrm>
    </dsp:sp>
    <dsp:sp modelId="{D789189A-C990-634F-8B5D-E1A0960FD383}">
      <dsp:nvSpPr>
        <dsp:cNvPr id="0" name=""/>
        <dsp:cNvSpPr/>
      </dsp:nvSpPr>
      <dsp:spPr>
        <a:xfrm rot="21542398">
          <a:off x="3484490" y="1548816"/>
          <a:ext cx="168402" cy="0"/>
        </a:xfrm>
        <a:custGeom>
          <a:avLst/>
          <a:gdLst/>
          <a:ahLst/>
          <a:cxnLst/>
          <a:rect l="0" t="0" r="0" b="0"/>
          <a:pathLst>
            <a:path>
              <a:moveTo>
                <a:pt x="0" y="0"/>
              </a:moveTo>
              <a:lnTo>
                <a:pt x="168402" y="0"/>
              </a:lnTo>
            </a:path>
          </a:pathLst>
        </a:custGeom>
        <a:noFill/>
        <a:ln w="9525" cap="flat" cmpd="sng" algn="ctr">
          <a:solidFill>
            <a:schemeClr val="dk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2654027-0A35-B34B-9374-C7DA8B915C1C}">
      <dsp:nvSpPr>
        <dsp:cNvPr id="0" name=""/>
        <dsp:cNvSpPr/>
      </dsp:nvSpPr>
      <dsp:spPr>
        <a:xfrm>
          <a:off x="3652881" y="1059177"/>
          <a:ext cx="1098189" cy="958052"/>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kern="1200">
              <a:latin typeface="Garamond"/>
              <a:cs typeface="Garamond"/>
            </a:rPr>
            <a:t>Diversify postgraduate and career options</a:t>
          </a:r>
        </a:p>
      </dsp:txBody>
      <dsp:txXfrm>
        <a:off x="3699649" y="1105945"/>
        <a:ext cx="1004653" cy="864516"/>
      </dsp:txXfrm>
    </dsp:sp>
    <dsp:sp modelId="{2CF38AF3-50D8-E342-855F-0DD5DCB11A90}">
      <dsp:nvSpPr>
        <dsp:cNvPr id="0" name=""/>
        <dsp:cNvSpPr/>
      </dsp:nvSpPr>
      <dsp:spPr>
        <a:xfrm rot="10854900">
          <a:off x="1987608" y="1549475"/>
          <a:ext cx="159949" cy="0"/>
        </a:xfrm>
        <a:custGeom>
          <a:avLst/>
          <a:gdLst/>
          <a:ahLst/>
          <a:cxnLst/>
          <a:rect l="0" t="0" r="0" b="0"/>
          <a:pathLst>
            <a:path>
              <a:moveTo>
                <a:pt x="0" y="0"/>
              </a:moveTo>
              <a:lnTo>
                <a:pt x="159949" y="0"/>
              </a:lnTo>
            </a:path>
          </a:pathLst>
        </a:custGeom>
        <a:noFill/>
        <a:ln w="9525" cap="flat" cmpd="sng" algn="ctr">
          <a:solidFill>
            <a:schemeClr val="dk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6AAF2E2-3404-8548-BCA6-A27F1E590E02}">
      <dsp:nvSpPr>
        <dsp:cNvPr id="0" name=""/>
        <dsp:cNvSpPr/>
      </dsp:nvSpPr>
      <dsp:spPr>
        <a:xfrm>
          <a:off x="737793" y="1042454"/>
          <a:ext cx="1249825" cy="991526"/>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kern="1200">
              <a:latin typeface="Garamond"/>
              <a:cs typeface="Garamond"/>
            </a:rPr>
            <a:t>Expand cross-cultural knowledge and experience</a:t>
          </a:r>
        </a:p>
      </dsp:txBody>
      <dsp:txXfrm>
        <a:off x="786195" y="1090856"/>
        <a:ext cx="1153021" cy="894722"/>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Lopez</dc:creator>
  <cp:lastModifiedBy>Judtih Spiegel</cp:lastModifiedBy>
  <cp:revision>2</cp:revision>
  <dcterms:created xsi:type="dcterms:W3CDTF">2013-01-07T17:41:00Z</dcterms:created>
  <dcterms:modified xsi:type="dcterms:W3CDTF">2013-01-07T17:41:00Z</dcterms:modified>
</cp:coreProperties>
</file>