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DCC" w:rsidRDefault="00660DCC" w:rsidP="00660DCC">
      <w:pPr>
        <w:pStyle w:val="Heading1"/>
        <w:rPr>
          <w:emboss/>
          <w:color w:val="FF0000"/>
          <w:sz w:val="22"/>
          <w:szCs w:val="22"/>
        </w:rPr>
      </w:pPr>
      <w:r>
        <w:rPr>
          <w:sz w:val="22"/>
          <w:szCs w:val="22"/>
        </w:rPr>
        <w:t>THE UNIVERSITY CORPORATION</w:t>
      </w:r>
    </w:p>
    <w:p w:rsidR="00660DCC" w:rsidRDefault="00660DCC" w:rsidP="00660DCC">
      <w:pPr>
        <w:pStyle w:val="Heading1"/>
        <w:rPr>
          <w:sz w:val="22"/>
          <w:szCs w:val="22"/>
        </w:rPr>
      </w:pPr>
      <w:r>
        <w:rPr>
          <w:sz w:val="22"/>
          <w:szCs w:val="22"/>
        </w:rPr>
        <w:t>Board of Directors</w:t>
      </w:r>
      <w:r>
        <w:rPr>
          <w:sz w:val="22"/>
          <w:szCs w:val="22"/>
        </w:rPr>
        <w:tab/>
      </w:r>
    </w:p>
    <w:p w:rsidR="00660DCC" w:rsidRDefault="00660DCC" w:rsidP="00660DCC">
      <w:pPr>
        <w:pStyle w:val="Heading1"/>
        <w:rPr>
          <w:sz w:val="22"/>
          <w:szCs w:val="22"/>
        </w:rPr>
      </w:pPr>
      <w:r>
        <w:rPr>
          <w:sz w:val="22"/>
          <w:szCs w:val="22"/>
        </w:rPr>
        <w:t>December 22, 2009 - Summary</w:t>
      </w:r>
    </w:p>
    <w:p w:rsidR="00660DCC" w:rsidRDefault="00660DCC" w:rsidP="00660DCC">
      <w:pPr>
        <w:rPr>
          <w:szCs w:val="22"/>
        </w:rPr>
      </w:pPr>
    </w:p>
    <w:p w:rsidR="00660DCC" w:rsidRDefault="00660DCC" w:rsidP="00660DCC">
      <w:pPr>
        <w:pStyle w:val="BodyText"/>
        <w:rPr>
          <w:szCs w:val="22"/>
        </w:rPr>
      </w:pPr>
    </w:p>
    <w:p w:rsidR="00660DCC" w:rsidRDefault="00660DCC" w:rsidP="00660DCC">
      <w:pPr>
        <w:pStyle w:val="BodyText"/>
        <w:rPr>
          <w:szCs w:val="22"/>
        </w:rPr>
      </w:pPr>
    </w:p>
    <w:p w:rsidR="00660DCC" w:rsidRDefault="00660DCC" w:rsidP="00660DCC">
      <w:pPr>
        <w:pStyle w:val="BodyTextIndent2"/>
        <w:rPr>
          <w:b/>
          <w:bCs/>
          <w:szCs w:val="22"/>
        </w:rPr>
      </w:pPr>
      <w:r>
        <w:rPr>
          <w:b/>
          <w:bCs/>
          <w:szCs w:val="22"/>
        </w:rPr>
        <w:t>ITEM I.</w:t>
      </w:r>
      <w:r>
        <w:rPr>
          <w:b/>
          <w:bCs/>
          <w:szCs w:val="22"/>
        </w:rPr>
        <w:tab/>
      </w:r>
      <w:r>
        <w:rPr>
          <w:b/>
          <w:bCs/>
          <w:caps/>
          <w:szCs w:val="22"/>
        </w:rPr>
        <w:t>approval of MAy 28, 2009 BOARD OF DIRECTORS MINUTES</w:t>
      </w:r>
    </w:p>
    <w:p w:rsidR="00660DCC" w:rsidRDefault="00660DCC" w:rsidP="00660DCC">
      <w:pPr>
        <w:ind w:left="2160" w:hanging="2160"/>
        <w:jc w:val="both"/>
        <w:rPr>
          <w:szCs w:val="22"/>
        </w:rPr>
      </w:pPr>
    </w:p>
    <w:p w:rsidR="00660DCC" w:rsidRDefault="00660DCC" w:rsidP="00660DCC">
      <w:pPr>
        <w:pStyle w:val="BodyTextIndent2"/>
        <w:rPr>
          <w:bCs/>
          <w:szCs w:val="22"/>
        </w:rPr>
      </w:pPr>
      <w:r>
        <w:rPr>
          <w:bCs/>
          <w:szCs w:val="22"/>
        </w:rPr>
        <w:tab/>
        <w:t>The minutes were approved.</w:t>
      </w:r>
    </w:p>
    <w:p w:rsidR="00660DCC" w:rsidRDefault="00660DCC" w:rsidP="00660DCC">
      <w:pPr>
        <w:pStyle w:val="BodyText"/>
        <w:rPr>
          <w:b/>
          <w:bCs/>
          <w:szCs w:val="22"/>
        </w:rPr>
      </w:pPr>
    </w:p>
    <w:p w:rsidR="00660DCC" w:rsidRDefault="00660DCC" w:rsidP="00660DCC">
      <w:pPr>
        <w:pStyle w:val="BodyText"/>
        <w:rPr>
          <w:b/>
          <w:bCs/>
          <w:szCs w:val="22"/>
        </w:rPr>
      </w:pPr>
      <w:proofErr w:type="gramStart"/>
      <w:r>
        <w:rPr>
          <w:b/>
          <w:bCs/>
          <w:szCs w:val="22"/>
        </w:rPr>
        <w:t>ITEM II.</w:t>
      </w:r>
      <w:proofErr w:type="gramEnd"/>
      <w:r>
        <w:rPr>
          <w:b/>
          <w:bCs/>
          <w:szCs w:val="22"/>
        </w:rPr>
        <w:tab/>
      </w:r>
      <w:r>
        <w:rPr>
          <w:b/>
          <w:bCs/>
          <w:szCs w:val="22"/>
        </w:rPr>
        <w:tab/>
        <w:t>JUNE 30, 2009 AUDITED FINANCIAL STATEMENTS</w:t>
      </w:r>
    </w:p>
    <w:p w:rsidR="00660DCC" w:rsidRDefault="00660DCC" w:rsidP="00660DCC">
      <w:pPr>
        <w:pStyle w:val="BodyText"/>
        <w:rPr>
          <w:b/>
          <w:bCs/>
          <w:szCs w:val="22"/>
        </w:rPr>
      </w:pPr>
    </w:p>
    <w:p w:rsidR="00660DCC" w:rsidRDefault="00660DCC" w:rsidP="00660DCC">
      <w:pPr>
        <w:pStyle w:val="BodyText"/>
        <w:ind w:left="2160"/>
        <w:rPr>
          <w:bCs/>
          <w:szCs w:val="22"/>
        </w:rPr>
      </w:pPr>
      <w:r>
        <w:rPr>
          <w:bCs/>
          <w:szCs w:val="22"/>
        </w:rPr>
        <w:t>The Corporation received an unqualified opinion from the auditors. The Audit Committee has reviewed the audit report. Auditors are now required to include greater detail on investments and endowments in the accompanying notes.</w:t>
      </w:r>
    </w:p>
    <w:p w:rsidR="00660DCC" w:rsidRDefault="00660DCC" w:rsidP="00660DCC">
      <w:pPr>
        <w:pStyle w:val="BodyText"/>
        <w:rPr>
          <w:bCs/>
          <w:szCs w:val="22"/>
        </w:rPr>
      </w:pPr>
    </w:p>
    <w:p w:rsidR="00660DCC" w:rsidRDefault="00660DCC" w:rsidP="00660DCC">
      <w:pPr>
        <w:pStyle w:val="BodyText"/>
        <w:rPr>
          <w:b/>
          <w:bCs/>
          <w:szCs w:val="22"/>
        </w:rPr>
      </w:pPr>
      <w:proofErr w:type="gramStart"/>
      <w:r>
        <w:rPr>
          <w:b/>
          <w:bCs/>
          <w:szCs w:val="22"/>
        </w:rPr>
        <w:t>ITEM III.</w:t>
      </w:r>
      <w:proofErr w:type="gramEnd"/>
      <w:r>
        <w:rPr>
          <w:b/>
          <w:bCs/>
          <w:szCs w:val="22"/>
        </w:rPr>
        <w:tab/>
      </w:r>
      <w:r>
        <w:rPr>
          <w:b/>
          <w:bCs/>
          <w:szCs w:val="22"/>
        </w:rPr>
        <w:tab/>
        <w:t>HEALTHY DINING ON CAMPUS</w:t>
      </w:r>
    </w:p>
    <w:p w:rsidR="00660DCC" w:rsidRDefault="00660DCC" w:rsidP="00660DCC">
      <w:pPr>
        <w:pStyle w:val="BodyText"/>
        <w:rPr>
          <w:bCs/>
          <w:szCs w:val="22"/>
        </w:rPr>
      </w:pPr>
    </w:p>
    <w:p w:rsidR="00660DCC" w:rsidRDefault="00660DCC" w:rsidP="00660DCC">
      <w:pPr>
        <w:pStyle w:val="BodyText"/>
        <w:ind w:left="2160"/>
        <w:rPr>
          <w:bCs/>
          <w:szCs w:val="22"/>
        </w:rPr>
      </w:pPr>
      <w:r>
        <w:rPr>
          <w:bCs/>
          <w:szCs w:val="22"/>
        </w:rPr>
        <w:t>An overview was provided of efforts to inform the university community of healthy dining options on campus, including posters with maps and menu choices. The menu management system currently being implemented will provide nutritional analysis of all menu items. Management is considering the best ways to share this information.</w:t>
      </w:r>
    </w:p>
    <w:p w:rsidR="00660DCC" w:rsidRDefault="00660DCC" w:rsidP="00660DCC">
      <w:pPr>
        <w:pStyle w:val="BodyText"/>
        <w:rPr>
          <w:bCs/>
          <w:szCs w:val="22"/>
        </w:rPr>
      </w:pPr>
    </w:p>
    <w:p w:rsidR="00660DCC" w:rsidRDefault="00660DCC" w:rsidP="00660DCC">
      <w:pPr>
        <w:pStyle w:val="BodyTextIndent2"/>
        <w:ind w:left="2090" w:hanging="2090"/>
        <w:rPr>
          <w:b/>
          <w:bCs/>
          <w:szCs w:val="22"/>
        </w:rPr>
      </w:pPr>
      <w:proofErr w:type="gramStart"/>
      <w:r>
        <w:rPr>
          <w:b/>
          <w:bCs/>
          <w:szCs w:val="22"/>
        </w:rPr>
        <w:t>ITEM IV.</w:t>
      </w:r>
      <w:proofErr w:type="gramEnd"/>
      <w:r>
        <w:rPr>
          <w:b/>
          <w:bCs/>
          <w:szCs w:val="22"/>
        </w:rPr>
        <w:tab/>
        <w:t>RECEIPT OF NOVEMBER 19, 2009 EXECUTIVE COMMITTEE MINUTES AND CONSIDERATION OF ACTION ITEMS</w:t>
      </w:r>
    </w:p>
    <w:p w:rsidR="00660DCC" w:rsidRDefault="00660DCC" w:rsidP="00660DCC">
      <w:pPr>
        <w:rPr>
          <w:b/>
          <w:bCs/>
          <w:szCs w:val="22"/>
        </w:rPr>
      </w:pPr>
    </w:p>
    <w:p w:rsidR="00660DCC" w:rsidRDefault="00660DCC" w:rsidP="00660DCC">
      <w:pPr>
        <w:pStyle w:val="BodyTextIndent2"/>
        <w:ind w:left="2090" w:hanging="2090"/>
        <w:rPr>
          <w:b/>
          <w:bCs/>
          <w:szCs w:val="22"/>
        </w:rPr>
      </w:pPr>
      <w:r>
        <w:rPr>
          <w:b/>
          <w:bCs/>
          <w:szCs w:val="22"/>
        </w:rPr>
        <w:tab/>
        <w:t>Discussion + Action and Information Items:</w:t>
      </w:r>
    </w:p>
    <w:p w:rsidR="00660DCC" w:rsidRDefault="00660DCC" w:rsidP="00660DCC">
      <w:pPr>
        <w:pStyle w:val="BodyTextIndent2"/>
        <w:ind w:left="2090" w:hanging="2090"/>
        <w:rPr>
          <w:b/>
          <w:bCs/>
          <w:szCs w:val="22"/>
        </w:rPr>
      </w:pPr>
    </w:p>
    <w:p w:rsidR="00660DCC" w:rsidRDefault="00660DCC" w:rsidP="00660DCC">
      <w:pPr>
        <w:ind w:left="2880" w:hanging="720"/>
        <w:jc w:val="both"/>
        <w:rPr>
          <w:b/>
          <w:szCs w:val="22"/>
        </w:rPr>
      </w:pPr>
      <w:r>
        <w:t>A.</w:t>
      </w:r>
      <w:r>
        <w:tab/>
      </w:r>
      <w:r>
        <w:rPr>
          <w:i/>
          <w:u w:val="single"/>
        </w:rPr>
        <w:t xml:space="preserve">Policy on Reduction in Force (Executive Committee Item #7) – </w:t>
      </w:r>
      <w:r>
        <w:rPr>
          <w:b/>
          <w:i/>
          <w:u w:val="single"/>
        </w:rPr>
        <w:t>Action</w:t>
      </w:r>
    </w:p>
    <w:p w:rsidR="00660DCC" w:rsidRDefault="00660DCC" w:rsidP="00660DCC">
      <w:pPr>
        <w:jc w:val="both"/>
        <w:rPr>
          <w:szCs w:val="22"/>
        </w:rPr>
      </w:pPr>
      <w:r>
        <w:rPr>
          <w:szCs w:val="22"/>
        </w:rPr>
        <w:t xml:space="preserve"> </w:t>
      </w:r>
    </w:p>
    <w:p w:rsidR="00660DCC" w:rsidRPr="00660DCC" w:rsidRDefault="00223508" w:rsidP="00660DCC">
      <w:pPr>
        <w:ind w:left="2160"/>
        <w:jc w:val="both"/>
        <w:rPr>
          <w:szCs w:val="22"/>
        </w:rPr>
      </w:pPr>
      <w:r>
        <w:rPr>
          <w:szCs w:val="22"/>
        </w:rPr>
        <w:t>Counsel recommends</w:t>
      </w:r>
      <w:r w:rsidR="00660DCC">
        <w:rPr>
          <w:szCs w:val="22"/>
        </w:rPr>
        <w:t>: “</w:t>
      </w:r>
      <w:r w:rsidR="00660DCC">
        <w:rPr>
          <w:i/>
          <w:szCs w:val="22"/>
        </w:rPr>
        <w:t>Decisions to make reductions to the workforce, the criteria for selections, and pay in lieu of notice will be based on business need as determined by the Executive Director.”</w:t>
      </w:r>
    </w:p>
    <w:p w:rsidR="00660DCC" w:rsidRDefault="00660DCC" w:rsidP="00660DCC">
      <w:pPr>
        <w:jc w:val="both"/>
        <w:rPr>
          <w:szCs w:val="22"/>
        </w:rPr>
      </w:pPr>
    </w:p>
    <w:p w:rsidR="00660DCC" w:rsidRDefault="00660DCC" w:rsidP="00660DCC">
      <w:pPr>
        <w:ind w:left="2160" w:hanging="2160"/>
        <w:jc w:val="both"/>
        <w:rPr>
          <w:b/>
          <w:szCs w:val="22"/>
        </w:rPr>
      </w:pPr>
      <w:r w:rsidRPr="00660DCC">
        <w:rPr>
          <w:b/>
          <w:i/>
          <w:szCs w:val="22"/>
          <w:u w:val="single"/>
        </w:rPr>
        <w:t>Action:</w:t>
      </w:r>
      <w:r>
        <w:rPr>
          <w:b/>
          <w:szCs w:val="22"/>
        </w:rPr>
        <w:tab/>
        <w:t xml:space="preserve">That The University Corporation Board of Directors </w:t>
      </w:r>
      <w:proofErr w:type="gramStart"/>
      <w:r>
        <w:rPr>
          <w:b/>
          <w:szCs w:val="22"/>
        </w:rPr>
        <w:t>approve</w:t>
      </w:r>
      <w:proofErr w:type="gramEnd"/>
      <w:r>
        <w:rPr>
          <w:b/>
          <w:szCs w:val="22"/>
        </w:rPr>
        <w:t xml:space="preserve"> the new policy on Reduction in Force, as proposed.</w:t>
      </w:r>
    </w:p>
    <w:p w:rsidR="00660DCC" w:rsidRDefault="00660DCC" w:rsidP="00660DCC">
      <w:pPr>
        <w:jc w:val="both"/>
        <w:rPr>
          <w:szCs w:val="22"/>
        </w:rPr>
      </w:pPr>
    </w:p>
    <w:p w:rsidR="00660DCC" w:rsidRDefault="00660DCC" w:rsidP="005762E6">
      <w:pPr>
        <w:ind w:left="2160"/>
        <w:jc w:val="both"/>
        <w:rPr>
          <w:szCs w:val="22"/>
        </w:rPr>
      </w:pPr>
      <w:r>
        <w:rPr>
          <w:szCs w:val="22"/>
        </w:rPr>
        <w:t>B.</w:t>
      </w:r>
      <w:r>
        <w:rPr>
          <w:szCs w:val="22"/>
        </w:rPr>
        <w:tab/>
      </w:r>
      <w:r>
        <w:rPr>
          <w:i/>
          <w:szCs w:val="22"/>
          <w:u w:val="single"/>
        </w:rPr>
        <w:t xml:space="preserve">Real Estate Purchase (Executive Committee Item #2) – </w:t>
      </w:r>
      <w:r>
        <w:rPr>
          <w:b/>
          <w:i/>
          <w:szCs w:val="22"/>
          <w:u w:val="single"/>
        </w:rPr>
        <w:t>Information</w:t>
      </w:r>
    </w:p>
    <w:p w:rsidR="00660DCC" w:rsidRDefault="00660DCC" w:rsidP="00660DCC">
      <w:pPr>
        <w:ind w:right="780"/>
        <w:jc w:val="both"/>
        <w:rPr>
          <w:szCs w:val="22"/>
        </w:rPr>
      </w:pPr>
    </w:p>
    <w:p w:rsidR="00660DCC" w:rsidRDefault="00660DCC" w:rsidP="00903850">
      <w:pPr>
        <w:ind w:left="2160"/>
        <w:jc w:val="both"/>
        <w:rPr>
          <w:szCs w:val="22"/>
        </w:rPr>
      </w:pPr>
      <w:r>
        <w:rPr>
          <w:szCs w:val="22"/>
        </w:rPr>
        <w:t xml:space="preserve">The first recent purchase </w:t>
      </w:r>
      <w:r w:rsidR="005762E6">
        <w:rPr>
          <w:szCs w:val="22"/>
        </w:rPr>
        <w:t>i</w:t>
      </w:r>
      <w:r>
        <w:rPr>
          <w:szCs w:val="22"/>
        </w:rPr>
        <w:t xml:space="preserve">s a single-family home </w:t>
      </w:r>
      <w:r w:rsidR="005762E6">
        <w:rPr>
          <w:szCs w:val="22"/>
        </w:rPr>
        <w:t>on</w:t>
      </w:r>
      <w:r>
        <w:rPr>
          <w:szCs w:val="22"/>
        </w:rPr>
        <w:t xml:space="preserve"> Lassen. The 2100 sq. ft., three-bedroom/two bath home, </w:t>
      </w:r>
      <w:r w:rsidR="00372F31">
        <w:rPr>
          <w:szCs w:val="22"/>
        </w:rPr>
        <w:t>bought</w:t>
      </w:r>
      <w:r>
        <w:rPr>
          <w:szCs w:val="22"/>
        </w:rPr>
        <w:t xml:space="preserve"> for $418,500, sits on a 10,000 sq. </w:t>
      </w:r>
      <w:r w:rsidR="005762E6">
        <w:rPr>
          <w:szCs w:val="22"/>
        </w:rPr>
        <w:t>ft. lot. After minor renovation</w:t>
      </w:r>
      <w:r>
        <w:rPr>
          <w:szCs w:val="22"/>
        </w:rPr>
        <w:t xml:space="preserve">, the home was leased to a faculty member. The second purchase is a 1786 sq. ft. single-family home on an </w:t>
      </w:r>
      <w:r>
        <w:rPr>
          <w:szCs w:val="22"/>
        </w:rPr>
        <w:lastRenderedPageBreak/>
        <w:t xml:space="preserve">18,200 sq. ft. lot on Halsted Street. Purchased for $495,000, </w:t>
      </w:r>
      <w:r w:rsidR="005762E6">
        <w:rPr>
          <w:szCs w:val="22"/>
        </w:rPr>
        <w:t>it</w:t>
      </w:r>
      <w:r>
        <w:rPr>
          <w:szCs w:val="22"/>
        </w:rPr>
        <w:t xml:space="preserve"> will be renovated and leased to faculty or staff.</w:t>
      </w:r>
    </w:p>
    <w:p w:rsidR="00903850" w:rsidRDefault="00903850" w:rsidP="00903850">
      <w:pPr>
        <w:ind w:left="2160"/>
        <w:jc w:val="both"/>
        <w:rPr>
          <w:szCs w:val="22"/>
        </w:rPr>
      </w:pPr>
    </w:p>
    <w:p w:rsidR="00660DCC" w:rsidRDefault="00660DCC" w:rsidP="00903850">
      <w:pPr>
        <w:ind w:left="2160"/>
        <w:jc w:val="both"/>
        <w:rPr>
          <w:szCs w:val="22"/>
        </w:rPr>
      </w:pPr>
      <w:r>
        <w:rPr>
          <w:szCs w:val="22"/>
        </w:rPr>
        <w:t>C.</w:t>
      </w:r>
      <w:r>
        <w:rPr>
          <w:szCs w:val="22"/>
        </w:rPr>
        <w:tab/>
      </w:r>
      <w:r>
        <w:rPr>
          <w:i/>
          <w:szCs w:val="22"/>
          <w:u w:val="single"/>
        </w:rPr>
        <w:t xml:space="preserve">2009/2010 Budget Revision (Executive Committee Item #4) – </w:t>
      </w:r>
      <w:r>
        <w:rPr>
          <w:b/>
          <w:i/>
          <w:szCs w:val="22"/>
          <w:u w:val="single"/>
        </w:rPr>
        <w:t>Action</w:t>
      </w:r>
    </w:p>
    <w:p w:rsidR="00660DCC" w:rsidRDefault="00660DCC" w:rsidP="00660DCC">
      <w:pPr>
        <w:jc w:val="both"/>
        <w:rPr>
          <w:szCs w:val="22"/>
        </w:rPr>
      </w:pPr>
    </w:p>
    <w:p w:rsidR="00660DCC" w:rsidRDefault="00660DCC" w:rsidP="00903850">
      <w:pPr>
        <w:ind w:left="2160"/>
        <w:jc w:val="both"/>
        <w:rPr>
          <w:szCs w:val="22"/>
        </w:rPr>
      </w:pPr>
      <w:r>
        <w:rPr>
          <w:szCs w:val="22"/>
        </w:rPr>
        <w:t>The proposed revision is in response to unanticipated events since the budget was developed and approved. To help address decreased state support for higher education, the Chancellor’s Office mandated an enrollment reduction. For the current a</w:t>
      </w:r>
      <w:r w:rsidR="00372F31">
        <w:rPr>
          <w:szCs w:val="22"/>
        </w:rPr>
        <w:t>cademic year, enrollment at CSU</w:t>
      </w:r>
      <w:r>
        <w:rPr>
          <w:szCs w:val="22"/>
        </w:rPr>
        <w:t>N has decreased 13% and further decreases are expected. The revised budget includes reductions in net operating revenue of: $400,000 in bookstore commissions, $374,000 in food services, and $40,000 in rental income.</w:t>
      </w:r>
    </w:p>
    <w:p w:rsidR="00660DCC" w:rsidRDefault="00660DCC" w:rsidP="00903850">
      <w:pPr>
        <w:ind w:left="2160"/>
        <w:jc w:val="both"/>
        <w:rPr>
          <w:szCs w:val="22"/>
        </w:rPr>
      </w:pPr>
    </w:p>
    <w:p w:rsidR="00660DCC" w:rsidRDefault="00660DCC" w:rsidP="00903850">
      <w:pPr>
        <w:ind w:left="2160"/>
        <w:jc w:val="both"/>
        <w:rPr>
          <w:szCs w:val="22"/>
        </w:rPr>
      </w:pPr>
      <w:r>
        <w:rPr>
          <w:szCs w:val="22"/>
        </w:rPr>
        <w:t xml:space="preserve">The </w:t>
      </w:r>
      <w:r w:rsidR="00372F31">
        <w:rPr>
          <w:szCs w:val="22"/>
        </w:rPr>
        <w:t xml:space="preserve">revision </w:t>
      </w:r>
      <w:r>
        <w:rPr>
          <w:szCs w:val="22"/>
        </w:rPr>
        <w:t>includes significant payroll/benefits reductions</w:t>
      </w:r>
      <w:r w:rsidR="00372F31">
        <w:rPr>
          <w:szCs w:val="22"/>
        </w:rPr>
        <w:t>,</w:t>
      </w:r>
      <w:r>
        <w:rPr>
          <w:szCs w:val="22"/>
        </w:rPr>
        <w:t xml:space="preserve"> taking advantage of general attrition and retirements to the extent possible. Staffing levels and hours are cut in all units. The custodial function will be outsourced to Metropolitan Custodial Services; the company will hire any of the custodians who are interested. Full-time custodians also will </w:t>
      </w:r>
      <w:r w:rsidR="00372F31">
        <w:rPr>
          <w:szCs w:val="22"/>
        </w:rPr>
        <w:t>have</w:t>
      </w:r>
      <w:r>
        <w:rPr>
          <w:szCs w:val="22"/>
        </w:rPr>
        <w:t xml:space="preserve"> the option of staying with the Corporation as dishwashers, at a lower pay rate. The Corporation will continue the initiative to move student employees to career positions.</w:t>
      </w:r>
    </w:p>
    <w:p w:rsidR="00660DCC" w:rsidRDefault="00660DCC" w:rsidP="00903850">
      <w:pPr>
        <w:ind w:left="2160"/>
        <w:jc w:val="both"/>
        <w:rPr>
          <w:szCs w:val="22"/>
        </w:rPr>
      </w:pPr>
    </w:p>
    <w:p w:rsidR="00903850" w:rsidRDefault="00660DCC" w:rsidP="00903850">
      <w:pPr>
        <w:ind w:left="2160"/>
        <w:jc w:val="both"/>
        <w:rPr>
          <w:szCs w:val="22"/>
        </w:rPr>
      </w:pPr>
      <w:r>
        <w:rPr>
          <w:szCs w:val="22"/>
        </w:rPr>
        <w:t xml:space="preserve">Bookstore operator, Follett Higher Education Group will be greatly expanding the textbook rental program from about a dozen titles to over 500 titles for the spring 2010 semester. </w:t>
      </w:r>
    </w:p>
    <w:p w:rsidR="00903850" w:rsidRDefault="00903850" w:rsidP="00903850">
      <w:pPr>
        <w:ind w:left="2160"/>
        <w:jc w:val="both"/>
        <w:rPr>
          <w:szCs w:val="22"/>
        </w:rPr>
      </w:pPr>
    </w:p>
    <w:p w:rsidR="00660DCC" w:rsidRDefault="00660DCC" w:rsidP="00903850">
      <w:pPr>
        <w:ind w:left="2160"/>
        <w:jc w:val="both"/>
        <w:rPr>
          <w:szCs w:val="22"/>
        </w:rPr>
      </w:pPr>
      <w:r>
        <w:rPr>
          <w:szCs w:val="22"/>
        </w:rPr>
        <w:t xml:space="preserve">The anticipated deficit will be made up from undesignated general reserves. </w:t>
      </w:r>
    </w:p>
    <w:p w:rsidR="00660DCC" w:rsidRDefault="00660DCC" w:rsidP="00660DCC">
      <w:pPr>
        <w:jc w:val="both"/>
        <w:rPr>
          <w:szCs w:val="22"/>
        </w:rPr>
      </w:pPr>
    </w:p>
    <w:p w:rsidR="00660DCC" w:rsidRDefault="00903850" w:rsidP="00903850">
      <w:pPr>
        <w:ind w:left="2160" w:hanging="2160"/>
        <w:jc w:val="both"/>
      </w:pPr>
      <w:r w:rsidRPr="00903850">
        <w:rPr>
          <w:b/>
          <w:i/>
          <w:szCs w:val="22"/>
          <w:u w:val="single"/>
        </w:rPr>
        <w:t>Action:</w:t>
      </w:r>
      <w:r>
        <w:rPr>
          <w:b/>
          <w:szCs w:val="22"/>
        </w:rPr>
        <w:tab/>
      </w:r>
      <w:r w:rsidR="00660DCC">
        <w:rPr>
          <w:b/>
        </w:rPr>
        <w:t xml:space="preserve">That The University Corporation Board of Directors </w:t>
      </w:r>
      <w:proofErr w:type="gramStart"/>
      <w:r w:rsidR="00660DCC">
        <w:rPr>
          <w:b/>
        </w:rPr>
        <w:t>approve</w:t>
      </w:r>
      <w:proofErr w:type="gramEnd"/>
      <w:r w:rsidR="00660DCC">
        <w:rPr>
          <w:b/>
        </w:rPr>
        <w:t xml:space="preserve"> the 2009/2010 budget revisions as presented.</w:t>
      </w:r>
    </w:p>
    <w:p w:rsidR="00660DCC" w:rsidRDefault="00660DCC" w:rsidP="00660DCC">
      <w:pPr>
        <w:jc w:val="both"/>
        <w:rPr>
          <w:szCs w:val="22"/>
        </w:rPr>
      </w:pPr>
    </w:p>
    <w:p w:rsidR="00660DCC" w:rsidRDefault="00660DCC" w:rsidP="00372F31">
      <w:pPr>
        <w:ind w:left="2880" w:hanging="720"/>
        <w:jc w:val="both"/>
        <w:rPr>
          <w:i/>
          <w:szCs w:val="22"/>
          <w:u w:val="single"/>
        </w:rPr>
      </w:pPr>
      <w:r>
        <w:rPr>
          <w:szCs w:val="22"/>
        </w:rPr>
        <w:t>D.</w:t>
      </w:r>
      <w:r>
        <w:rPr>
          <w:szCs w:val="22"/>
        </w:rPr>
        <w:tab/>
      </w:r>
      <w:r>
        <w:rPr>
          <w:i/>
          <w:szCs w:val="22"/>
          <w:u w:val="single"/>
        </w:rPr>
        <w:t xml:space="preserve">Three-Year Budget Strategies (Executive Committee Item #5) – </w:t>
      </w:r>
      <w:r>
        <w:rPr>
          <w:b/>
          <w:i/>
          <w:szCs w:val="22"/>
          <w:u w:val="single"/>
        </w:rPr>
        <w:t>Information</w:t>
      </w:r>
    </w:p>
    <w:p w:rsidR="00660DCC" w:rsidRDefault="00660DCC" w:rsidP="00660DCC">
      <w:pPr>
        <w:jc w:val="both"/>
        <w:rPr>
          <w:szCs w:val="22"/>
          <w:u w:val="single"/>
        </w:rPr>
      </w:pPr>
    </w:p>
    <w:p w:rsidR="00660DCC" w:rsidRDefault="001C51A9" w:rsidP="001C51A9">
      <w:pPr>
        <w:ind w:left="2160"/>
        <w:jc w:val="both"/>
        <w:rPr>
          <w:szCs w:val="22"/>
        </w:rPr>
      </w:pPr>
      <w:r>
        <w:rPr>
          <w:szCs w:val="22"/>
        </w:rPr>
        <w:t>T</w:t>
      </w:r>
      <w:r w:rsidR="00660DCC">
        <w:rPr>
          <w:szCs w:val="22"/>
        </w:rPr>
        <w:t>he three-year budget strategies are designed to facilitate budget planning. The assumptions used will be updated continuously. Management projects the need for $1,000,000 in annual savings and revenue enhancements over the next few years, approximately 70% of which will come from payroll/benefits reductions. Included in the budget projections is a 5% increase in the meal plan prices, which would still be lower than most meal plans. More food units will close during the summer months. For a second year in a row, there will be no wage increases for 2010/11. Also included in the budget strategies is a redirection of funds from the quasi-endowments to support basic operations. This is addressed as an action item (below). Operating deficits are antici</w:t>
      </w:r>
      <w:r>
        <w:rPr>
          <w:szCs w:val="22"/>
        </w:rPr>
        <w:t>pated for the next three years.</w:t>
      </w:r>
    </w:p>
    <w:p w:rsidR="00660DCC" w:rsidRDefault="00660DCC" w:rsidP="00660DCC">
      <w:pPr>
        <w:jc w:val="both"/>
        <w:rPr>
          <w:szCs w:val="22"/>
        </w:rPr>
      </w:pPr>
    </w:p>
    <w:p w:rsidR="00660DCC" w:rsidRDefault="00660DCC" w:rsidP="001C51A9">
      <w:pPr>
        <w:ind w:left="2160"/>
        <w:jc w:val="both"/>
        <w:rPr>
          <w:i/>
          <w:szCs w:val="22"/>
        </w:rPr>
      </w:pPr>
      <w:r>
        <w:rPr>
          <w:szCs w:val="22"/>
        </w:rPr>
        <w:t>E.</w:t>
      </w:r>
      <w:r>
        <w:rPr>
          <w:szCs w:val="22"/>
        </w:rPr>
        <w:tab/>
      </w:r>
      <w:r>
        <w:rPr>
          <w:i/>
          <w:szCs w:val="22"/>
          <w:u w:val="single"/>
        </w:rPr>
        <w:t xml:space="preserve">Quasi-Endowments (Executive Committee Item #6) – </w:t>
      </w:r>
      <w:r>
        <w:rPr>
          <w:b/>
          <w:i/>
          <w:szCs w:val="22"/>
          <w:u w:val="single"/>
        </w:rPr>
        <w:t>Action</w:t>
      </w:r>
    </w:p>
    <w:p w:rsidR="00660DCC" w:rsidRDefault="00660DCC" w:rsidP="00660DCC">
      <w:pPr>
        <w:jc w:val="both"/>
        <w:rPr>
          <w:szCs w:val="22"/>
        </w:rPr>
      </w:pPr>
    </w:p>
    <w:p w:rsidR="00660DCC" w:rsidRDefault="001C51A9" w:rsidP="001C51A9">
      <w:pPr>
        <w:ind w:left="2160"/>
        <w:jc w:val="both"/>
        <w:rPr>
          <w:szCs w:val="22"/>
        </w:rPr>
      </w:pPr>
      <w:r>
        <w:rPr>
          <w:szCs w:val="22"/>
        </w:rPr>
        <w:t>Y</w:t>
      </w:r>
      <w:r w:rsidR="00660DCC">
        <w:rPr>
          <w:szCs w:val="22"/>
        </w:rPr>
        <w:t xml:space="preserve">ears ago the Corporation Board established quasi-endowments to support faculty research, student projects and teaching development. Because all available funds are currently needed for basic operations, Management </w:t>
      </w:r>
      <w:r w:rsidR="00660DCC">
        <w:rPr>
          <w:szCs w:val="22"/>
        </w:rPr>
        <w:lastRenderedPageBreak/>
        <w:t>recommends suspension of support to these programs for three years beginning in 2010/2011, so that the funds can be used for operations. This will not affect the quasi-endowments.</w:t>
      </w:r>
    </w:p>
    <w:p w:rsidR="001C51A9" w:rsidRDefault="001C51A9" w:rsidP="001C51A9">
      <w:pPr>
        <w:ind w:left="2160"/>
        <w:jc w:val="both"/>
        <w:rPr>
          <w:szCs w:val="22"/>
        </w:rPr>
      </w:pPr>
    </w:p>
    <w:p w:rsidR="00660DCC" w:rsidRDefault="001C51A9" w:rsidP="001C51A9">
      <w:pPr>
        <w:ind w:left="2160" w:hanging="2160"/>
        <w:jc w:val="both"/>
      </w:pPr>
      <w:r w:rsidRPr="001C51A9">
        <w:rPr>
          <w:b/>
          <w:i/>
          <w:szCs w:val="22"/>
          <w:u w:val="single"/>
        </w:rPr>
        <w:t>Action:</w:t>
      </w:r>
      <w:r>
        <w:rPr>
          <w:b/>
          <w:szCs w:val="22"/>
        </w:rPr>
        <w:tab/>
      </w:r>
      <w:r w:rsidR="00660DCC">
        <w:rPr>
          <w:b/>
        </w:rPr>
        <w:t>That The University Corporation Board of Directors approve suspending support to faculty research, instructional improvements and student projects programs for three years beginning in fiscal year 2010/2011, and that the funds available from the three Corporation quasi-endowments be redirected to support Corporation operations, with the understanding that for 2010/2011, Mr. Bookstein will assure substitute external funding of $42,000 to provide support for faculty research grants.</w:t>
      </w:r>
    </w:p>
    <w:p w:rsidR="00660DCC" w:rsidRDefault="00660DCC" w:rsidP="00660DCC">
      <w:pPr>
        <w:jc w:val="both"/>
        <w:rPr>
          <w:szCs w:val="22"/>
        </w:rPr>
      </w:pPr>
    </w:p>
    <w:p w:rsidR="00660DCC" w:rsidRDefault="00660DCC" w:rsidP="00660DCC">
      <w:pPr>
        <w:jc w:val="both"/>
        <w:rPr>
          <w:b/>
          <w:szCs w:val="22"/>
        </w:rPr>
      </w:pPr>
      <w:r>
        <w:rPr>
          <w:b/>
          <w:szCs w:val="22"/>
        </w:rPr>
        <w:t>ITEM V</w:t>
      </w:r>
      <w:r>
        <w:rPr>
          <w:b/>
          <w:szCs w:val="22"/>
        </w:rPr>
        <w:tab/>
      </w:r>
      <w:r>
        <w:rPr>
          <w:b/>
          <w:szCs w:val="22"/>
        </w:rPr>
        <w:tab/>
        <w:t>RESOLUTION – VALLEY TREAUMA CENTER</w:t>
      </w:r>
    </w:p>
    <w:p w:rsidR="001C51A9" w:rsidRPr="001C51A9" w:rsidRDefault="001C51A9" w:rsidP="00660DCC">
      <w:pPr>
        <w:jc w:val="both"/>
        <w:rPr>
          <w:b/>
          <w:szCs w:val="22"/>
        </w:rPr>
      </w:pPr>
    </w:p>
    <w:p w:rsidR="00660DCC" w:rsidRDefault="00660DCC" w:rsidP="001C51A9">
      <w:pPr>
        <w:ind w:left="2160"/>
        <w:jc w:val="both"/>
        <w:rPr>
          <w:szCs w:val="22"/>
        </w:rPr>
      </w:pPr>
      <w:r>
        <w:rPr>
          <w:szCs w:val="22"/>
        </w:rPr>
        <w:t>VTC has entered into a new lease and the landlord requires a Board resolution to accompany the lea</w:t>
      </w:r>
      <w:r w:rsidR="001C51A9">
        <w:rPr>
          <w:szCs w:val="22"/>
        </w:rPr>
        <w:t>se.</w:t>
      </w:r>
    </w:p>
    <w:p w:rsidR="00660DCC" w:rsidRDefault="00660DCC" w:rsidP="00660DCC">
      <w:pPr>
        <w:jc w:val="both"/>
        <w:rPr>
          <w:szCs w:val="22"/>
        </w:rPr>
      </w:pPr>
    </w:p>
    <w:p w:rsidR="00660DCC" w:rsidRDefault="001C51A9" w:rsidP="001C51A9">
      <w:pPr>
        <w:ind w:left="2160" w:hanging="2160"/>
        <w:jc w:val="both"/>
      </w:pPr>
      <w:r w:rsidRPr="001C51A9">
        <w:rPr>
          <w:b/>
          <w:i/>
          <w:szCs w:val="22"/>
          <w:u w:val="single"/>
        </w:rPr>
        <w:t>Action:</w:t>
      </w:r>
      <w:r>
        <w:rPr>
          <w:b/>
          <w:szCs w:val="22"/>
        </w:rPr>
        <w:tab/>
      </w:r>
      <w:r w:rsidR="00660DCC">
        <w:rPr>
          <w:b/>
        </w:rPr>
        <w:t>That The University Corporation Board of Directors approve the resolution that must accompany the Valley Trauma Center lease with Avalon Investment Company.</w:t>
      </w:r>
    </w:p>
    <w:p w:rsidR="00660DCC" w:rsidRDefault="00660DCC" w:rsidP="00660DCC">
      <w:pPr>
        <w:jc w:val="both"/>
        <w:rPr>
          <w:szCs w:val="22"/>
        </w:rPr>
      </w:pPr>
    </w:p>
    <w:p w:rsidR="00660DCC" w:rsidRDefault="00660DCC" w:rsidP="00660DCC">
      <w:pPr>
        <w:jc w:val="both"/>
        <w:rPr>
          <w:szCs w:val="22"/>
        </w:rPr>
      </w:pPr>
      <w:r>
        <w:rPr>
          <w:b/>
          <w:szCs w:val="22"/>
        </w:rPr>
        <w:t>ITEM VI</w:t>
      </w:r>
      <w:r>
        <w:rPr>
          <w:b/>
          <w:szCs w:val="22"/>
        </w:rPr>
        <w:tab/>
      </w:r>
      <w:r>
        <w:rPr>
          <w:b/>
          <w:szCs w:val="22"/>
        </w:rPr>
        <w:tab/>
        <w:t>ANNOUNCEMENTS</w:t>
      </w:r>
    </w:p>
    <w:p w:rsidR="00660DCC" w:rsidRDefault="00660DCC" w:rsidP="00660DCC">
      <w:pPr>
        <w:jc w:val="both"/>
        <w:rPr>
          <w:szCs w:val="22"/>
        </w:rPr>
      </w:pPr>
    </w:p>
    <w:p w:rsidR="00660DCC" w:rsidRDefault="00660DCC" w:rsidP="001C51A9">
      <w:pPr>
        <w:ind w:left="2160"/>
        <w:jc w:val="both"/>
        <w:rPr>
          <w:szCs w:val="22"/>
        </w:rPr>
      </w:pPr>
      <w:r>
        <w:rPr>
          <w:i/>
          <w:szCs w:val="22"/>
          <w:u w:val="single"/>
        </w:rPr>
        <w:t>Rent-a-Text:</w:t>
      </w:r>
      <w:r>
        <w:rPr>
          <w:szCs w:val="22"/>
        </w:rPr>
        <w:t xml:space="preserve">  The Matador Bookstore is one of the first stores in the country to offer textbook rentals. Last year, four titles were offered in a pilot program and that grew to eleven titles in fall 2009. For the spring 2010 semester, 500 titles will be available through the text rental program. Additionally, a three year commitment to a textbook is no longer required. The Corporation is working with Follett Higher Education Group on Café Scribe, their e-text platform.</w:t>
      </w:r>
    </w:p>
    <w:p w:rsidR="00660DCC" w:rsidRDefault="00660DCC" w:rsidP="00660DCC">
      <w:pPr>
        <w:rPr>
          <w:i/>
          <w:szCs w:val="22"/>
          <w:u w:val="single"/>
        </w:rPr>
      </w:pPr>
    </w:p>
    <w:p w:rsidR="00101D20" w:rsidRDefault="00101D20"/>
    <w:sectPr w:rsidR="00101D20" w:rsidSect="00101D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0DCC"/>
    <w:rsid w:val="00101D20"/>
    <w:rsid w:val="00181089"/>
    <w:rsid w:val="001C51A9"/>
    <w:rsid w:val="00223508"/>
    <w:rsid w:val="00241CFA"/>
    <w:rsid w:val="00372F31"/>
    <w:rsid w:val="004C22CF"/>
    <w:rsid w:val="005762E6"/>
    <w:rsid w:val="00660DCC"/>
    <w:rsid w:val="00865A57"/>
    <w:rsid w:val="00903850"/>
    <w:rsid w:val="00B257CC"/>
    <w:rsid w:val="00C27AD4"/>
    <w:rsid w:val="00D01B1B"/>
    <w:rsid w:val="00D22384"/>
    <w:rsid w:val="00F00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DCC"/>
    <w:rPr>
      <w:rFonts w:ascii="Times" w:hAnsi="Times"/>
      <w:sz w:val="22"/>
      <w:szCs w:val="24"/>
    </w:rPr>
  </w:style>
  <w:style w:type="paragraph" w:styleId="Heading1">
    <w:name w:val="heading 1"/>
    <w:basedOn w:val="Normal"/>
    <w:next w:val="Normal"/>
    <w:link w:val="Heading1Char"/>
    <w:qFormat/>
    <w:rsid w:val="00241CFA"/>
    <w:pPr>
      <w:keepNext/>
      <w:outlineLvl w:val="0"/>
    </w:pPr>
    <w:rPr>
      <w:rFonts w:ascii="Times New Roman" w:hAnsi="Times New Roman"/>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CFA"/>
    <w:rPr>
      <w:b/>
      <w:smallCaps/>
      <w:sz w:val="28"/>
    </w:rPr>
  </w:style>
  <w:style w:type="paragraph" w:styleId="NoSpacing">
    <w:name w:val="No Spacing"/>
    <w:uiPriority w:val="1"/>
    <w:qFormat/>
    <w:rsid w:val="00241CFA"/>
    <w:rPr>
      <w:rFonts w:eastAsiaTheme="minorHAnsi" w:cstheme="minorBidi"/>
      <w:sz w:val="22"/>
      <w:szCs w:val="22"/>
    </w:rPr>
  </w:style>
  <w:style w:type="paragraph" w:styleId="BodyText">
    <w:name w:val="Body Text"/>
    <w:basedOn w:val="Normal"/>
    <w:link w:val="BodyTextChar"/>
    <w:semiHidden/>
    <w:unhideWhenUsed/>
    <w:rsid w:val="00660DCC"/>
    <w:pPr>
      <w:jc w:val="both"/>
    </w:pPr>
    <w:rPr>
      <w:rFonts w:ascii="Times New Roman" w:hAnsi="Times New Roman"/>
    </w:rPr>
  </w:style>
  <w:style w:type="character" w:customStyle="1" w:styleId="BodyTextChar">
    <w:name w:val="Body Text Char"/>
    <w:basedOn w:val="DefaultParagraphFont"/>
    <w:link w:val="BodyText"/>
    <w:semiHidden/>
    <w:rsid w:val="00660DCC"/>
    <w:rPr>
      <w:sz w:val="22"/>
      <w:szCs w:val="24"/>
    </w:rPr>
  </w:style>
  <w:style w:type="paragraph" w:styleId="BodyTextIndent">
    <w:name w:val="Body Text Indent"/>
    <w:basedOn w:val="Normal"/>
    <w:link w:val="BodyTextIndentChar"/>
    <w:semiHidden/>
    <w:unhideWhenUsed/>
    <w:rsid w:val="00660DCC"/>
    <w:pPr>
      <w:ind w:left="2880" w:hanging="2880"/>
      <w:jc w:val="both"/>
    </w:pPr>
    <w:rPr>
      <w:rFonts w:ascii="Times New Roman" w:hAnsi="Times New Roman"/>
    </w:rPr>
  </w:style>
  <w:style w:type="character" w:customStyle="1" w:styleId="BodyTextIndentChar">
    <w:name w:val="Body Text Indent Char"/>
    <w:basedOn w:val="DefaultParagraphFont"/>
    <w:link w:val="BodyTextIndent"/>
    <w:semiHidden/>
    <w:rsid w:val="00660DCC"/>
    <w:rPr>
      <w:sz w:val="22"/>
      <w:szCs w:val="24"/>
    </w:rPr>
  </w:style>
  <w:style w:type="paragraph" w:styleId="BodyTextIndent2">
    <w:name w:val="Body Text Indent 2"/>
    <w:basedOn w:val="Normal"/>
    <w:link w:val="BodyTextIndent2Char"/>
    <w:semiHidden/>
    <w:unhideWhenUsed/>
    <w:rsid w:val="00660DCC"/>
    <w:pPr>
      <w:ind w:left="2160" w:hanging="2160"/>
      <w:jc w:val="both"/>
    </w:pPr>
    <w:rPr>
      <w:rFonts w:ascii="Times New Roman" w:hAnsi="Times New Roman"/>
    </w:rPr>
  </w:style>
  <w:style w:type="character" w:customStyle="1" w:styleId="BodyTextIndent2Char">
    <w:name w:val="Body Text Indent 2 Char"/>
    <w:basedOn w:val="DefaultParagraphFont"/>
    <w:link w:val="BodyTextIndent2"/>
    <w:semiHidden/>
    <w:rsid w:val="00660DCC"/>
    <w:rPr>
      <w:sz w:val="22"/>
      <w:szCs w:val="24"/>
    </w:rPr>
  </w:style>
</w:styles>
</file>

<file path=word/webSettings.xml><?xml version="1.0" encoding="utf-8"?>
<w:webSettings xmlns:r="http://schemas.openxmlformats.org/officeDocument/2006/relationships" xmlns:w="http://schemas.openxmlformats.org/wordprocessingml/2006/main">
  <w:divs>
    <w:div w:id="14916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7</cp:revision>
  <dcterms:created xsi:type="dcterms:W3CDTF">2010-03-11T23:41:00Z</dcterms:created>
  <dcterms:modified xsi:type="dcterms:W3CDTF">2010-03-12T00:19:00Z</dcterms:modified>
</cp:coreProperties>
</file>