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6D" w:rsidRPr="00057075" w:rsidRDefault="000C086D" w:rsidP="000C086D">
      <w:pPr>
        <w:pStyle w:val="Heading1"/>
        <w:rPr>
          <w:emboss/>
          <w:color w:val="FF0000"/>
          <w:sz w:val="22"/>
          <w:szCs w:val="22"/>
        </w:rPr>
      </w:pPr>
      <w:r w:rsidRPr="00057075">
        <w:rPr>
          <w:sz w:val="22"/>
          <w:szCs w:val="22"/>
        </w:rPr>
        <w:t>THE UNIVERSITY CORPORATION</w:t>
      </w:r>
    </w:p>
    <w:p w:rsidR="000C086D" w:rsidRPr="00057075" w:rsidRDefault="000C086D" w:rsidP="000C086D">
      <w:pPr>
        <w:pStyle w:val="Heading1"/>
        <w:rPr>
          <w:sz w:val="22"/>
          <w:szCs w:val="22"/>
        </w:rPr>
      </w:pPr>
      <w:r w:rsidRPr="00057075">
        <w:rPr>
          <w:sz w:val="22"/>
          <w:szCs w:val="22"/>
        </w:rPr>
        <w:t>Board of Directors</w:t>
      </w:r>
    </w:p>
    <w:p w:rsidR="000C086D" w:rsidRPr="00057075" w:rsidRDefault="000C086D" w:rsidP="000C086D">
      <w:pPr>
        <w:pStyle w:val="Heading1"/>
        <w:rPr>
          <w:smallCaps w:val="0"/>
          <w:sz w:val="22"/>
          <w:szCs w:val="22"/>
        </w:rPr>
      </w:pPr>
      <w:r w:rsidRPr="00057075">
        <w:rPr>
          <w:smallCaps w:val="0"/>
          <w:sz w:val="22"/>
          <w:szCs w:val="22"/>
        </w:rPr>
        <w:t>October 10, 2008 - Summary</w:t>
      </w:r>
    </w:p>
    <w:p w:rsidR="000C086D" w:rsidRDefault="000C086D" w:rsidP="000C086D">
      <w:pPr>
        <w:rPr>
          <w:szCs w:val="22"/>
        </w:rPr>
      </w:pPr>
    </w:p>
    <w:p w:rsidR="00AE4F6E" w:rsidRPr="00057075" w:rsidRDefault="00AE4F6E" w:rsidP="000C086D">
      <w:pPr>
        <w:rPr>
          <w:szCs w:val="22"/>
        </w:rPr>
      </w:pPr>
    </w:p>
    <w:p w:rsidR="000C086D" w:rsidRPr="00057075" w:rsidRDefault="000C086D" w:rsidP="000C086D">
      <w:pPr>
        <w:pStyle w:val="BodyTextIndent2"/>
        <w:ind w:left="0" w:firstLine="0"/>
        <w:rPr>
          <w:b/>
          <w:bCs/>
          <w:szCs w:val="22"/>
        </w:rPr>
      </w:pPr>
    </w:p>
    <w:p w:rsidR="000C086D" w:rsidRPr="00057075" w:rsidRDefault="000C086D" w:rsidP="000C086D">
      <w:pPr>
        <w:pStyle w:val="BodyTextIndent2"/>
        <w:rPr>
          <w:b/>
          <w:bCs/>
          <w:caps/>
          <w:szCs w:val="22"/>
        </w:rPr>
      </w:pPr>
      <w:r w:rsidRPr="00057075">
        <w:rPr>
          <w:b/>
          <w:bCs/>
          <w:szCs w:val="22"/>
        </w:rPr>
        <w:t>ITEM I.</w:t>
      </w:r>
      <w:r w:rsidRPr="00057075">
        <w:rPr>
          <w:b/>
          <w:bCs/>
          <w:szCs w:val="22"/>
        </w:rPr>
        <w:tab/>
      </w:r>
      <w:r w:rsidRPr="00057075">
        <w:rPr>
          <w:b/>
          <w:bCs/>
          <w:caps/>
          <w:szCs w:val="22"/>
        </w:rPr>
        <w:t>APPOINTMENTS TO THE BOARD OF DIRECTORS</w:t>
      </w:r>
    </w:p>
    <w:p w:rsidR="000C086D" w:rsidRPr="00057075" w:rsidRDefault="000C086D" w:rsidP="000C086D">
      <w:pPr>
        <w:pStyle w:val="BodyTextIndent2"/>
        <w:rPr>
          <w:b/>
          <w:bCs/>
          <w:caps/>
          <w:szCs w:val="22"/>
        </w:rPr>
      </w:pPr>
    </w:p>
    <w:p w:rsidR="000C086D" w:rsidRDefault="00B307CC" w:rsidP="00BD5AC1">
      <w:pPr>
        <w:pStyle w:val="BodyTextIndent2"/>
        <w:ind w:firstLine="0"/>
        <w:rPr>
          <w:bCs/>
          <w:szCs w:val="22"/>
        </w:rPr>
      </w:pPr>
      <w:r>
        <w:rPr>
          <w:bCs/>
          <w:szCs w:val="22"/>
        </w:rPr>
        <w:t xml:space="preserve">Directors who were </w:t>
      </w:r>
      <w:r w:rsidR="00BD5AC1">
        <w:rPr>
          <w:bCs/>
          <w:szCs w:val="22"/>
        </w:rPr>
        <w:t>appointed during the summer were introduced.</w:t>
      </w:r>
    </w:p>
    <w:p w:rsidR="00BD5AC1" w:rsidRPr="00057075" w:rsidRDefault="00BD5AC1" w:rsidP="000C086D">
      <w:pPr>
        <w:pStyle w:val="BodyTextIndent2"/>
        <w:rPr>
          <w:bCs/>
          <w:szCs w:val="22"/>
        </w:rPr>
      </w:pPr>
    </w:p>
    <w:p w:rsidR="000C086D" w:rsidRPr="00057075" w:rsidRDefault="000C086D" w:rsidP="000C086D">
      <w:pPr>
        <w:pStyle w:val="BodyTextIndent2"/>
        <w:rPr>
          <w:b/>
          <w:bCs/>
          <w:szCs w:val="22"/>
        </w:rPr>
      </w:pPr>
      <w:proofErr w:type="gramStart"/>
      <w:r w:rsidRPr="00057075">
        <w:rPr>
          <w:b/>
          <w:bCs/>
          <w:szCs w:val="22"/>
        </w:rPr>
        <w:t>ITEM II.</w:t>
      </w:r>
      <w:proofErr w:type="gramEnd"/>
      <w:r w:rsidRPr="00057075">
        <w:rPr>
          <w:b/>
          <w:bCs/>
          <w:szCs w:val="22"/>
        </w:rPr>
        <w:tab/>
      </w:r>
      <w:r w:rsidRPr="00057075">
        <w:rPr>
          <w:b/>
          <w:bCs/>
          <w:caps/>
          <w:szCs w:val="22"/>
        </w:rPr>
        <w:t>approval of MAy 28, 2008 BOARD OF DIRECTORS MINUTES</w:t>
      </w:r>
    </w:p>
    <w:p w:rsidR="000C086D" w:rsidRPr="00057075" w:rsidRDefault="000C086D" w:rsidP="000C086D">
      <w:pPr>
        <w:ind w:left="2160" w:hanging="2160"/>
        <w:jc w:val="both"/>
        <w:rPr>
          <w:szCs w:val="22"/>
        </w:rPr>
      </w:pPr>
    </w:p>
    <w:p w:rsidR="000C086D" w:rsidRPr="00057075" w:rsidRDefault="00EB4B8F" w:rsidP="00EB4B8F">
      <w:pPr>
        <w:pStyle w:val="BodyText"/>
        <w:ind w:left="2090"/>
        <w:rPr>
          <w:bCs/>
          <w:szCs w:val="22"/>
        </w:rPr>
      </w:pPr>
      <w:r w:rsidRPr="00057075">
        <w:rPr>
          <w:bCs/>
          <w:szCs w:val="22"/>
        </w:rPr>
        <w:t>The minutes were approved.</w:t>
      </w:r>
    </w:p>
    <w:p w:rsidR="000C086D" w:rsidRPr="00057075" w:rsidRDefault="000C086D" w:rsidP="000C086D">
      <w:pPr>
        <w:pStyle w:val="BodyText"/>
        <w:rPr>
          <w:b/>
          <w:bCs/>
          <w:szCs w:val="22"/>
        </w:rPr>
      </w:pPr>
    </w:p>
    <w:p w:rsidR="000C086D" w:rsidRPr="00057075" w:rsidRDefault="000C086D" w:rsidP="000C086D">
      <w:pPr>
        <w:pStyle w:val="BodyTextIndent2"/>
        <w:ind w:left="2090" w:hanging="2090"/>
        <w:rPr>
          <w:b/>
          <w:bCs/>
          <w:szCs w:val="22"/>
        </w:rPr>
      </w:pPr>
      <w:proofErr w:type="gramStart"/>
      <w:r w:rsidRPr="00057075">
        <w:rPr>
          <w:b/>
          <w:bCs/>
          <w:szCs w:val="22"/>
        </w:rPr>
        <w:t>ITEM III.</w:t>
      </w:r>
      <w:proofErr w:type="gramEnd"/>
      <w:r w:rsidRPr="00057075">
        <w:rPr>
          <w:b/>
          <w:bCs/>
          <w:szCs w:val="22"/>
        </w:rPr>
        <w:tab/>
        <w:t>RECEIPT OF SEPTEMBER 12, 2008 EXECUTIVE COMMITTEE MINUTES AND REVIEW OF DISCUSSION ITEMS</w:t>
      </w:r>
    </w:p>
    <w:p w:rsidR="000C086D" w:rsidRPr="00057075" w:rsidRDefault="000C086D" w:rsidP="000C086D">
      <w:pPr>
        <w:pStyle w:val="BodyTextIndent2"/>
        <w:ind w:left="2090" w:hanging="2090"/>
        <w:rPr>
          <w:b/>
          <w:bCs/>
          <w:szCs w:val="22"/>
        </w:rPr>
      </w:pPr>
    </w:p>
    <w:p w:rsidR="000C086D" w:rsidRPr="00057075" w:rsidRDefault="000C086D" w:rsidP="00EB4B8F">
      <w:pPr>
        <w:pStyle w:val="BodyTextIndent2"/>
        <w:ind w:left="2090" w:firstLine="0"/>
        <w:rPr>
          <w:b/>
          <w:bCs/>
          <w:szCs w:val="22"/>
        </w:rPr>
      </w:pPr>
      <w:r w:rsidRPr="00057075">
        <w:rPr>
          <w:b/>
          <w:bCs/>
          <w:szCs w:val="22"/>
        </w:rPr>
        <w:t>Discussion Items:</w:t>
      </w:r>
    </w:p>
    <w:p w:rsidR="000C086D" w:rsidRPr="00057075" w:rsidRDefault="000C086D" w:rsidP="000C086D">
      <w:pPr>
        <w:jc w:val="both"/>
        <w:rPr>
          <w:szCs w:val="22"/>
        </w:rPr>
      </w:pPr>
    </w:p>
    <w:p w:rsidR="000C086D" w:rsidRPr="00057075" w:rsidRDefault="000C086D" w:rsidP="00EB4B8F">
      <w:pPr>
        <w:pStyle w:val="Heading1"/>
        <w:ind w:left="2070"/>
        <w:rPr>
          <w:rFonts w:ascii="Times" w:hAnsi="Times"/>
          <w:b w:val="0"/>
          <w:i/>
          <w:smallCaps w:val="0"/>
          <w:sz w:val="22"/>
          <w:szCs w:val="22"/>
          <w:u w:val="single"/>
        </w:rPr>
      </w:pPr>
      <w:r w:rsidRPr="00361B9B">
        <w:rPr>
          <w:rFonts w:ascii="Times" w:hAnsi="Times"/>
          <w:b w:val="0"/>
          <w:smallCaps w:val="0"/>
          <w:sz w:val="22"/>
          <w:szCs w:val="22"/>
        </w:rPr>
        <w:t>A.</w:t>
      </w:r>
      <w:r w:rsidRPr="00057075">
        <w:rPr>
          <w:rFonts w:ascii="Times" w:hAnsi="Times"/>
          <w:b w:val="0"/>
          <w:i/>
          <w:smallCaps w:val="0"/>
          <w:sz w:val="22"/>
          <w:szCs w:val="22"/>
        </w:rPr>
        <w:tab/>
      </w:r>
      <w:r w:rsidRPr="00057075">
        <w:rPr>
          <w:b w:val="0"/>
          <w:i/>
          <w:smallCaps w:val="0"/>
          <w:sz w:val="22"/>
          <w:szCs w:val="22"/>
          <w:u w:val="single"/>
        </w:rPr>
        <w:t>University Club (Executive Committee Item #2)</w:t>
      </w:r>
      <w:r w:rsidRPr="00057075">
        <w:rPr>
          <w:rFonts w:ascii="Times" w:hAnsi="Times"/>
          <w:b w:val="0"/>
          <w:i/>
          <w:smallCaps w:val="0"/>
          <w:sz w:val="22"/>
          <w:szCs w:val="22"/>
          <w:u w:val="single"/>
        </w:rPr>
        <w:t xml:space="preserve"> </w:t>
      </w:r>
    </w:p>
    <w:p w:rsidR="000C086D" w:rsidRPr="00057075" w:rsidRDefault="000C086D" w:rsidP="00EB4B8F">
      <w:pPr>
        <w:ind w:left="2070"/>
        <w:jc w:val="both"/>
        <w:rPr>
          <w:szCs w:val="22"/>
        </w:rPr>
      </w:pPr>
    </w:p>
    <w:p w:rsidR="000C086D" w:rsidRPr="00057075" w:rsidRDefault="00EB4B8F" w:rsidP="00EB4B8F">
      <w:pPr>
        <w:ind w:left="2070"/>
        <w:jc w:val="both"/>
        <w:rPr>
          <w:szCs w:val="22"/>
        </w:rPr>
      </w:pPr>
      <w:r w:rsidRPr="00057075">
        <w:rPr>
          <w:szCs w:val="22"/>
        </w:rPr>
        <w:t>Wilke Enterprises</w:t>
      </w:r>
      <w:r w:rsidR="000C086D" w:rsidRPr="00057075">
        <w:rPr>
          <w:szCs w:val="22"/>
        </w:rPr>
        <w:t xml:space="preserve"> </w:t>
      </w:r>
      <w:r w:rsidR="00B431C1">
        <w:rPr>
          <w:szCs w:val="22"/>
        </w:rPr>
        <w:t xml:space="preserve">was retained </w:t>
      </w:r>
      <w:r w:rsidR="000C086D" w:rsidRPr="00057075">
        <w:rPr>
          <w:szCs w:val="22"/>
        </w:rPr>
        <w:t xml:space="preserve">to conduct two studies: a) University Club business improvement plan, and b) Future of the University Club. </w:t>
      </w:r>
      <w:r w:rsidRPr="00057075">
        <w:rPr>
          <w:szCs w:val="22"/>
        </w:rPr>
        <w:t>I</w:t>
      </w:r>
      <w:r w:rsidR="000C086D" w:rsidRPr="00057075">
        <w:rPr>
          <w:szCs w:val="22"/>
        </w:rPr>
        <w:t>t was determined that no outside restaurant operation will construct a facility</w:t>
      </w:r>
      <w:r w:rsidRPr="00057075">
        <w:rPr>
          <w:szCs w:val="22"/>
        </w:rPr>
        <w:t>;</w:t>
      </w:r>
      <w:r w:rsidR="000C086D" w:rsidRPr="00057075">
        <w:rPr>
          <w:szCs w:val="22"/>
        </w:rPr>
        <w:t xml:space="preserve"> the Club location is not a good site for a restaurant. </w:t>
      </w:r>
      <w:r w:rsidRPr="00057075">
        <w:rPr>
          <w:szCs w:val="22"/>
        </w:rPr>
        <w:t>T</w:t>
      </w:r>
      <w:r w:rsidR="000C086D" w:rsidRPr="00057075">
        <w:rPr>
          <w:szCs w:val="22"/>
        </w:rPr>
        <w:t xml:space="preserve">here is no evidence to show that Performing Arts Center patrons in any significant numbers will want fine dining. A draft plan </w:t>
      </w:r>
      <w:r w:rsidRPr="00057075">
        <w:rPr>
          <w:szCs w:val="22"/>
        </w:rPr>
        <w:t>for the Club will be developed.</w:t>
      </w:r>
    </w:p>
    <w:p w:rsidR="000C086D" w:rsidRPr="00057075" w:rsidRDefault="000C086D" w:rsidP="000C086D">
      <w:pPr>
        <w:jc w:val="both"/>
        <w:rPr>
          <w:szCs w:val="22"/>
        </w:rPr>
      </w:pPr>
    </w:p>
    <w:p w:rsidR="000C086D" w:rsidRPr="00057075" w:rsidRDefault="000C086D" w:rsidP="001F7CA9">
      <w:pPr>
        <w:ind w:left="2070"/>
        <w:jc w:val="both"/>
        <w:rPr>
          <w:i/>
          <w:szCs w:val="22"/>
          <w:u w:val="single"/>
        </w:rPr>
      </w:pPr>
      <w:r w:rsidRPr="00057075">
        <w:rPr>
          <w:szCs w:val="22"/>
        </w:rPr>
        <w:t>B.</w:t>
      </w:r>
      <w:r w:rsidRPr="00057075">
        <w:rPr>
          <w:szCs w:val="22"/>
        </w:rPr>
        <w:tab/>
      </w:r>
      <w:r w:rsidRPr="00057075">
        <w:rPr>
          <w:i/>
          <w:szCs w:val="22"/>
          <w:u w:val="single"/>
        </w:rPr>
        <w:t>Geronimo’s (Executive Committee Item #3)</w:t>
      </w:r>
    </w:p>
    <w:p w:rsidR="000C086D" w:rsidRPr="00057075" w:rsidRDefault="000C086D" w:rsidP="001F7CA9">
      <w:pPr>
        <w:ind w:left="2070"/>
        <w:jc w:val="both"/>
        <w:rPr>
          <w:szCs w:val="22"/>
        </w:rPr>
      </w:pPr>
    </w:p>
    <w:p w:rsidR="000C086D" w:rsidRPr="00057075" w:rsidRDefault="0097197D" w:rsidP="0097197D">
      <w:pPr>
        <w:ind w:left="2070"/>
        <w:jc w:val="both"/>
        <w:rPr>
          <w:szCs w:val="22"/>
        </w:rPr>
      </w:pPr>
      <w:r>
        <w:rPr>
          <w:szCs w:val="22"/>
        </w:rPr>
        <w:t>T</w:t>
      </w:r>
      <w:r w:rsidR="000C086D" w:rsidRPr="00057075">
        <w:rPr>
          <w:szCs w:val="22"/>
        </w:rPr>
        <w:t>o complete the project in time for the fall 2009 semester, construction should start in late April 2008 and continue through the summer. The eighteen-year-old facility requires expanded seatin</w:t>
      </w:r>
      <w:r w:rsidR="002369DD">
        <w:rPr>
          <w:szCs w:val="22"/>
        </w:rPr>
        <w:t>g and an enhanced food program.</w:t>
      </w:r>
    </w:p>
    <w:p w:rsidR="000C086D" w:rsidRPr="00057075" w:rsidRDefault="000C086D" w:rsidP="000C086D">
      <w:pPr>
        <w:ind w:right="780"/>
        <w:jc w:val="both"/>
        <w:rPr>
          <w:szCs w:val="22"/>
        </w:rPr>
      </w:pPr>
    </w:p>
    <w:p w:rsidR="000C086D" w:rsidRPr="00057075" w:rsidRDefault="000C086D" w:rsidP="00F409FD">
      <w:pPr>
        <w:ind w:left="2160" w:right="780"/>
        <w:jc w:val="both"/>
        <w:rPr>
          <w:szCs w:val="22"/>
        </w:rPr>
      </w:pPr>
      <w:r w:rsidRPr="00057075">
        <w:rPr>
          <w:szCs w:val="22"/>
        </w:rPr>
        <w:t>C.</w:t>
      </w:r>
      <w:r w:rsidRPr="00057075">
        <w:rPr>
          <w:szCs w:val="22"/>
        </w:rPr>
        <w:tab/>
      </w:r>
      <w:r w:rsidRPr="00057075">
        <w:rPr>
          <w:i/>
          <w:szCs w:val="22"/>
          <w:u w:val="single"/>
        </w:rPr>
        <w:t>Faculty Dining Room (Executive Committee Item #5)</w:t>
      </w:r>
    </w:p>
    <w:p w:rsidR="000C086D" w:rsidRPr="00057075" w:rsidRDefault="000C086D" w:rsidP="00F409FD">
      <w:pPr>
        <w:ind w:left="2160" w:right="780"/>
        <w:jc w:val="both"/>
        <w:rPr>
          <w:szCs w:val="22"/>
        </w:rPr>
      </w:pPr>
    </w:p>
    <w:p w:rsidR="000C086D" w:rsidRPr="00057075" w:rsidRDefault="000C086D" w:rsidP="00F409FD">
      <w:pPr>
        <w:ind w:left="2160"/>
        <w:jc w:val="both"/>
        <w:rPr>
          <w:szCs w:val="22"/>
        </w:rPr>
      </w:pPr>
      <w:r w:rsidRPr="00057075">
        <w:rPr>
          <w:szCs w:val="22"/>
        </w:rPr>
        <w:t>University administrators and Corporation management had discussions about creating a centrally located dining room for faculty</w:t>
      </w:r>
      <w:r w:rsidR="003D4622">
        <w:rPr>
          <w:szCs w:val="22"/>
        </w:rPr>
        <w:t xml:space="preserve"> and staff</w:t>
      </w:r>
      <w:r w:rsidRPr="00057075">
        <w:rPr>
          <w:szCs w:val="22"/>
        </w:rPr>
        <w:t xml:space="preserve">. </w:t>
      </w:r>
      <w:r w:rsidR="00F409FD" w:rsidRPr="00057075">
        <w:rPr>
          <w:szCs w:val="22"/>
        </w:rPr>
        <w:t>T</w:t>
      </w:r>
      <w:r w:rsidRPr="00057075">
        <w:rPr>
          <w:szCs w:val="22"/>
        </w:rPr>
        <w:t xml:space="preserve">he Special Events Room will undergo a minor remodel for a pilot program during the spring 2009 semester. If the pilot program is successful, the room will be more fully </w:t>
      </w:r>
      <w:r w:rsidR="00AB4F07">
        <w:rPr>
          <w:szCs w:val="22"/>
        </w:rPr>
        <w:t>remodeled to make it permanent.</w:t>
      </w:r>
    </w:p>
    <w:p w:rsidR="000C086D" w:rsidRPr="00057075" w:rsidRDefault="000C086D" w:rsidP="000C086D">
      <w:pPr>
        <w:rPr>
          <w:szCs w:val="22"/>
        </w:rPr>
      </w:pPr>
    </w:p>
    <w:p w:rsidR="000C086D" w:rsidRPr="00057075" w:rsidRDefault="002369DD" w:rsidP="000C086D">
      <w:pPr>
        <w:pStyle w:val="Heading1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ITEM IV</w:t>
      </w:r>
      <w:r w:rsidR="000C086D" w:rsidRPr="00057075">
        <w:rPr>
          <w:rFonts w:ascii="Times" w:hAnsi="Times"/>
          <w:sz w:val="22"/>
          <w:szCs w:val="22"/>
        </w:rPr>
        <w:tab/>
      </w:r>
      <w:r w:rsidR="000C086D" w:rsidRPr="00057075">
        <w:rPr>
          <w:rFonts w:ascii="Times" w:hAnsi="Times"/>
          <w:sz w:val="22"/>
          <w:szCs w:val="22"/>
        </w:rPr>
        <w:tab/>
        <w:t>RESOLUTION</w:t>
      </w:r>
    </w:p>
    <w:p w:rsidR="000C086D" w:rsidRPr="00057075" w:rsidRDefault="000C086D" w:rsidP="000C086D">
      <w:pPr>
        <w:pStyle w:val="BodyText"/>
        <w:rPr>
          <w:rFonts w:ascii="Times" w:hAnsi="Times"/>
          <w:szCs w:val="22"/>
        </w:rPr>
      </w:pPr>
    </w:p>
    <w:p w:rsidR="000C086D" w:rsidRPr="00057075" w:rsidRDefault="000C086D" w:rsidP="00B7698A">
      <w:pPr>
        <w:ind w:left="2160"/>
        <w:jc w:val="both"/>
        <w:rPr>
          <w:szCs w:val="22"/>
        </w:rPr>
      </w:pPr>
      <w:r w:rsidRPr="00057075">
        <w:rPr>
          <w:szCs w:val="22"/>
        </w:rPr>
        <w:t>The resolution is a new requirement for City of Los Angeles contracts and is needed at this time for a contract from the Los Angeles Community Development Department and Workforce Investment Board for a project to be conducte</w:t>
      </w:r>
      <w:r w:rsidR="002369DD">
        <w:rPr>
          <w:szCs w:val="22"/>
        </w:rPr>
        <w:t>d in the Management Department.</w:t>
      </w:r>
    </w:p>
    <w:p w:rsidR="000C086D" w:rsidRPr="00057075" w:rsidRDefault="000C086D" w:rsidP="000C086D">
      <w:pPr>
        <w:jc w:val="both"/>
        <w:rPr>
          <w:szCs w:val="22"/>
        </w:rPr>
      </w:pPr>
    </w:p>
    <w:p w:rsidR="000C086D" w:rsidRPr="00057075" w:rsidRDefault="00B7698A" w:rsidP="00B7698A">
      <w:pPr>
        <w:ind w:left="2160" w:hanging="2160"/>
        <w:jc w:val="both"/>
        <w:rPr>
          <w:szCs w:val="22"/>
        </w:rPr>
      </w:pPr>
      <w:r w:rsidRPr="002369DD">
        <w:rPr>
          <w:b/>
          <w:i/>
          <w:szCs w:val="22"/>
          <w:u w:val="single"/>
        </w:rPr>
        <w:t>ACTION:</w:t>
      </w:r>
      <w:r w:rsidRPr="00057075">
        <w:rPr>
          <w:b/>
          <w:szCs w:val="22"/>
        </w:rPr>
        <w:tab/>
      </w:r>
      <w:r w:rsidR="000C086D" w:rsidRPr="00057075">
        <w:rPr>
          <w:b/>
          <w:szCs w:val="22"/>
        </w:rPr>
        <w:t xml:space="preserve">That The University Corporation Board of Directors </w:t>
      </w:r>
      <w:proofErr w:type="gramStart"/>
      <w:r w:rsidR="000C086D" w:rsidRPr="00057075">
        <w:rPr>
          <w:b/>
          <w:szCs w:val="22"/>
        </w:rPr>
        <w:t>approve</w:t>
      </w:r>
      <w:proofErr w:type="gramEnd"/>
      <w:r w:rsidR="000C086D" w:rsidRPr="00057075">
        <w:rPr>
          <w:b/>
          <w:szCs w:val="22"/>
        </w:rPr>
        <w:t xml:space="preserve"> the resolution required by the City of Los Angeles.</w:t>
      </w:r>
    </w:p>
    <w:p w:rsidR="000C086D" w:rsidRPr="00057075" w:rsidRDefault="000C086D" w:rsidP="000C086D">
      <w:pPr>
        <w:jc w:val="both"/>
        <w:rPr>
          <w:szCs w:val="22"/>
        </w:rPr>
      </w:pPr>
    </w:p>
    <w:p w:rsidR="000C086D" w:rsidRPr="00057075" w:rsidRDefault="000C086D" w:rsidP="000C086D">
      <w:pPr>
        <w:jc w:val="both"/>
        <w:rPr>
          <w:b/>
          <w:szCs w:val="22"/>
        </w:rPr>
      </w:pPr>
      <w:r w:rsidRPr="00057075">
        <w:rPr>
          <w:b/>
          <w:szCs w:val="22"/>
        </w:rPr>
        <w:t>ITEM V</w:t>
      </w:r>
      <w:r w:rsidRPr="00057075">
        <w:rPr>
          <w:b/>
          <w:szCs w:val="22"/>
        </w:rPr>
        <w:tab/>
      </w:r>
      <w:r w:rsidRPr="00057075">
        <w:rPr>
          <w:b/>
          <w:szCs w:val="22"/>
        </w:rPr>
        <w:tab/>
        <w:t>DIRECTORS HANDBOOKS/CONFLICT OF INTEREST</w:t>
      </w:r>
    </w:p>
    <w:p w:rsidR="000C086D" w:rsidRPr="00057075" w:rsidRDefault="000C086D" w:rsidP="000C086D">
      <w:pPr>
        <w:jc w:val="both"/>
        <w:rPr>
          <w:szCs w:val="22"/>
        </w:rPr>
      </w:pPr>
    </w:p>
    <w:p w:rsidR="000C086D" w:rsidRPr="00057075" w:rsidRDefault="001A2BB5" w:rsidP="001A2BB5">
      <w:pPr>
        <w:ind w:left="2160"/>
        <w:jc w:val="both"/>
        <w:rPr>
          <w:szCs w:val="22"/>
        </w:rPr>
      </w:pPr>
      <w:r w:rsidRPr="00057075">
        <w:rPr>
          <w:szCs w:val="22"/>
        </w:rPr>
        <w:t>T</w:t>
      </w:r>
      <w:r w:rsidR="000C086D" w:rsidRPr="00057075">
        <w:rPr>
          <w:szCs w:val="22"/>
        </w:rPr>
        <w:t>he Handbook is provided as a reference to Board members.</w:t>
      </w:r>
    </w:p>
    <w:p w:rsidR="000C086D" w:rsidRPr="00057075" w:rsidRDefault="000C086D" w:rsidP="001A2BB5">
      <w:pPr>
        <w:ind w:left="2160"/>
        <w:jc w:val="both"/>
        <w:rPr>
          <w:szCs w:val="22"/>
        </w:rPr>
      </w:pPr>
    </w:p>
    <w:p w:rsidR="000C086D" w:rsidRPr="00057075" w:rsidRDefault="000C086D" w:rsidP="001A2BB5">
      <w:pPr>
        <w:ind w:left="2160"/>
        <w:jc w:val="both"/>
        <w:rPr>
          <w:szCs w:val="22"/>
        </w:rPr>
      </w:pPr>
      <w:r w:rsidRPr="00057075">
        <w:rPr>
          <w:szCs w:val="22"/>
        </w:rPr>
        <w:t>Conflict of interest forms were distributed. The CSU Chancellor’s Office requires Directors to submit these forms annually.</w:t>
      </w:r>
    </w:p>
    <w:p w:rsidR="000C086D" w:rsidRPr="00057075" w:rsidRDefault="000C086D" w:rsidP="001A2BB5">
      <w:pPr>
        <w:ind w:left="2160"/>
        <w:jc w:val="both"/>
        <w:rPr>
          <w:szCs w:val="22"/>
        </w:rPr>
      </w:pPr>
    </w:p>
    <w:p w:rsidR="000C086D" w:rsidRPr="00057075" w:rsidRDefault="008C11E6" w:rsidP="001A2BB5">
      <w:pPr>
        <w:ind w:left="2160"/>
        <w:jc w:val="both"/>
        <w:rPr>
          <w:szCs w:val="22"/>
        </w:rPr>
      </w:pPr>
      <w:r w:rsidRPr="00057075">
        <w:rPr>
          <w:szCs w:val="22"/>
        </w:rPr>
        <w:t>T</w:t>
      </w:r>
      <w:r w:rsidR="000C086D" w:rsidRPr="00057075">
        <w:rPr>
          <w:szCs w:val="22"/>
        </w:rPr>
        <w:t xml:space="preserve">he Board </w:t>
      </w:r>
      <w:r w:rsidRPr="00057075">
        <w:rPr>
          <w:szCs w:val="22"/>
        </w:rPr>
        <w:t xml:space="preserve">was instructed </w:t>
      </w:r>
      <w:r w:rsidR="000C086D" w:rsidRPr="00057075">
        <w:rPr>
          <w:szCs w:val="22"/>
        </w:rPr>
        <w:t xml:space="preserve">regarding their </w:t>
      </w:r>
      <w:r w:rsidRPr="00057075">
        <w:rPr>
          <w:szCs w:val="22"/>
        </w:rPr>
        <w:t>fiduciary responsibility</w:t>
      </w:r>
      <w:r w:rsidR="000C086D" w:rsidRPr="00057075">
        <w:rPr>
          <w:szCs w:val="22"/>
        </w:rPr>
        <w:t xml:space="preserve">. </w:t>
      </w:r>
    </w:p>
    <w:p w:rsidR="000C086D" w:rsidRPr="00057075" w:rsidRDefault="000C086D" w:rsidP="000C086D">
      <w:pPr>
        <w:jc w:val="both"/>
        <w:rPr>
          <w:szCs w:val="22"/>
        </w:rPr>
      </w:pPr>
    </w:p>
    <w:p w:rsidR="000C086D" w:rsidRPr="00057075" w:rsidRDefault="000C086D" w:rsidP="000C086D">
      <w:pPr>
        <w:jc w:val="both"/>
        <w:rPr>
          <w:b/>
          <w:szCs w:val="22"/>
        </w:rPr>
      </w:pPr>
      <w:r w:rsidRPr="00057075">
        <w:rPr>
          <w:b/>
          <w:szCs w:val="22"/>
        </w:rPr>
        <w:t>ITEM VI</w:t>
      </w:r>
      <w:r w:rsidRPr="00057075">
        <w:rPr>
          <w:b/>
          <w:szCs w:val="22"/>
        </w:rPr>
        <w:tab/>
      </w:r>
      <w:r w:rsidRPr="00057075">
        <w:rPr>
          <w:b/>
          <w:szCs w:val="22"/>
        </w:rPr>
        <w:tab/>
        <w:t>ANNOUNCEMENTS</w:t>
      </w:r>
    </w:p>
    <w:p w:rsidR="000C086D" w:rsidRPr="00057075" w:rsidRDefault="000C086D" w:rsidP="000C086D">
      <w:pPr>
        <w:jc w:val="both"/>
        <w:rPr>
          <w:szCs w:val="22"/>
        </w:rPr>
      </w:pPr>
    </w:p>
    <w:p w:rsidR="000C086D" w:rsidRPr="00057075" w:rsidRDefault="000C086D" w:rsidP="00057075">
      <w:pPr>
        <w:ind w:left="2160"/>
        <w:jc w:val="both"/>
        <w:rPr>
          <w:szCs w:val="22"/>
        </w:rPr>
      </w:pPr>
      <w:proofErr w:type="gramStart"/>
      <w:r w:rsidRPr="00057075">
        <w:rPr>
          <w:i/>
          <w:szCs w:val="22"/>
          <w:u w:val="single"/>
        </w:rPr>
        <w:t>Textbook Rental Program</w:t>
      </w:r>
      <w:r w:rsidRPr="00057075">
        <w:rPr>
          <w:szCs w:val="22"/>
        </w:rPr>
        <w:t>.</w:t>
      </w:r>
      <w:proofErr w:type="gramEnd"/>
      <w:r w:rsidRPr="00057075">
        <w:rPr>
          <w:szCs w:val="22"/>
        </w:rPr>
        <w:t xml:space="preserve">  The pilot program is one of the first in the CSU system. Four titles were included and 1100 students took advantage of the prog</w:t>
      </w:r>
      <w:r w:rsidR="00057075" w:rsidRPr="00057075">
        <w:rPr>
          <w:szCs w:val="22"/>
        </w:rPr>
        <w:t>ram, which saved them $110,000.</w:t>
      </w:r>
    </w:p>
    <w:p w:rsidR="000C086D" w:rsidRPr="00057075" w:rsidRDefault="000C086D" w:rsidP="00057075">
      <w:pPr>
        <w:ind w:left="2160"/>
        <w:jc w:val="both"/>
        <w:rPr>
          <w:szCs w:val="22"/>
        </w:rPr>
      </w:pPr>
    </w:p>
    <w:p w:rsidR="000C086D" w:rsidRPr="00057075" w:rsidRDefault="000C086D" w:rsidP="00057075">
      <w:pPr>
        <w:ind w:left="2160"/>
        <w:jc w:val="both"/>
        <w:rPr>
          <w:szCs w:val="22"/>
        </w:rPr>
      </w:pPr>
      <w:proofErr w:type="gramStart"/>
      <w:r w:rsidRPr="00057075">
        <w:rPr>
          <w:i/>
          <w:szCs w:val="22"/>
          <w:u w:val="single"/>
        </w:rPr>
        <w:t>Audit</w:t>
      </w:r>
      <w:r w:rsidRPr="00057075">
        <w:rPr>
          <w:szCs w:val="22"/>
        </w:rPr>
        <w:t>.</w:t>
      </w:r>
      <w:proofErr w:type="gramEnd"/>
      <w:r w:rsidRPr="00057075">
        <w:rPr>
          <w:szCs w:val="22"/>
        </w:rPr>
        <w:t xml:space="preserve">  The 2007/2008 audit has been completed. There was one minor finding and was addressed.</w:t>
      </w:r>
    </w:p>
    <w:p w:rsidR="00101D20" w:rsidRPr="00057075" w:rsidRDefault="00101D20">
      <w:pPr>
        <w:rPr>
          <w:szCs w:val="22"/>
        </w:rPr>
      </w:pPr>
    </w:p>
    <w:sectPr w:rsidR="00101D20" w:rsidRPr="00057075" w:rsidSect="0010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86D"/>
    <w:rsid w:val="00057075"/>
    <w:rsid w:val="000C086D"/>
    <w:rsid w:val="00101D20"/>
    <w:rsid w:val="00176E8E"/>
    <w:rsid w:val="001A2BB5"/>
    <w:rsid w:val="001C0988"/>
    <w:rsid w:val="001F7CA9"/>
    <w:rsid w:val="002369DD"/>
    <w:rsid w:val="00241CFA"/>
    <w:rsid w:val="0035579E"/>
    <w:rsid w:val="00361B9B"/>
    <w:rsid w:val="003A3C06"/>
    <w:rsid w:val="003D4622"/>
    <w:rsid w:val="00622F99"/>
    <w:rsid w:val="008C11E6"/>
    <w:rsid w:val="0097197D"/>
    <w:rsid w:val="00A92EA2"/>
    <w:rsid w:val="00AB4F07"/>
    <w:rsid w:val="00AE4F6E"/>
    <w:rsid w:val="00B307CC"/>
    <w:rsid w:val="00B431C1"/>
    <w:rsid w:val="00B75BD1"/>
    <w:rsid w:val="00B7698A"/>
    <w:rsid w:val="00BB1BA2"/>
    <w:rsid w:val="00BD1C86"/>
    <w:rsid w:val="00BD5AC1"/>
    <w:rsid w:val="00C27AD4"/>
    <w:rsid w:val="00EB4B8F"/>
    <w:rsid w:val="00F00E17"/>
    <w:rsid w:val="00F4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6D"/>
    <w:rPr>
      <w:rFonts w:ascii="Times" w:hAnsi="Time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41CFA"/>
    <w:pPr>
      <w:keepNext/>
      <w:outlineLvl w:val="0"/>
    </w:pPr>
    <w:rPr>
      <w:rFonts w:ascii="Times New Roman" w:hAnsi="Times New Roman"/>
      <w:b/>
      <w:small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CFA"/>
    <w:rPr>
      <w:b/>
      <w:smallCaps/>
      <w:sz w:val="28"/>
    </w:rPr>
  </w:style>
  <w:style w:type="paragraph" w:styleId="NoSpacing">
    <w:name w:val="No Spacing"/>
    <w:uiPriority w:val="1"/>
    <w:qFormat/>
    <w:rsid w:val="00241CFA"/>
    <w:rPr>
      <w:rFonts w:eastAsia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0C086D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0C086D"/>
    <w:rPr>
      <w:sz w:val="22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0C086D"/>
    <w:pPr>
      <w:ind w:left="2880" w:hanging="288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086D"/>
    <w:rPr>
      <w:sz w:val="22"/>
      <w:szCs w:val="24"/>
    </w:rPr>
  </w:style>
  <w:style w:type="paragraph" w:styleId="BodyTextIndent2">
    <w:name w:val="Body Text Indent 2"/>
    <w:basedOn w:val="Normal"/>
    <w:link w:val="BodyTextIndent2Char"/>
    <w:unhideWhenUsed/>
    <w:rsid w:val="000C086D"/>
    <w:pPr>
      <w:ind w:left="2160" w:hanging="216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0C086D"/>
    <w:rPr>
      <w:sz w:val="22"/>
      <w:szCs w:val="24"/>
    </w:rPr>
  </w:style>
  <w:style w:type="table" w:styleId="TableGrid">
    <w:name w:val="Table Grid"/>
    <w:basedOn w:val="TableNormal"/>
    <w:rsid w:val="000C0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A3C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19</cp:revision>
  <dcterms:created xsi:type="dcterms:W3CDTF">2009-02-17T18:08:00Z</dcterms:created>
  <dcterms:modified xsi:type="dcterms:W3CDTF">2009-02-18T18:02:00Z</dcterms:modified>
</cp:coreProperties>
</file>