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A31" w:rsidRDefault="002C3A31" w:rsidP="002C3A31">
      <w:pPr>
        <w:pStyle w:val="Heading2"/>
        <w:rPr>
          <w:bCs w:val="0"/>
          <w:sz w:val="28"/>
          <w:szCs w:val="20"/>
          <w:u w:val="single"/>
        </w:rPr>
      </w:pPr>
      <w:r>
        <w:rPr>
          <w:bCs w:val="0"/>
        </w:rPr>
        <w:t>THE UNIVERSITY CORPORATION</w:t>
      </w:r>
    </w:p>
    <w:p w:rsidR="002C3A31" w:rsidRDefault="002C3A31" w:rsidP="002C3A31">
      <w:pPr>
        <w:jc w:val="both"/>
        <w:rPr>
          <w:b/>
          <w:szCs w:val="20"/>
        </w:rPr>
      </w:pPr>
      <w:r>
        <w:rPr>
          <w:b/>
        </w:rPr>
        <w:t>Executive Committee</w:t>
      </w:r>
    </w:p>
    <w:p w:rsidR="002C3A31" w:rsidRDefault="002C3A31" w:rsidP="002C3A31">
      <w:pPr>
        <w:pStyle w:val="Heading2"/>
        <w:rPr>
          <w:bCs w:val="0"/>
          <w:sz w:val="32"/>
          <w:szCs w:val="20"/>
          <w:u w:val="single"/>
        </w:rPr>
      </w:pPr>
      <w:r>
        <w:rPr>
          <w:bCs w:val="0"/>
        </w:rPr>
        <w:t>May 5, 2010</w:t>
      </w:r>
      <w:r w:rsidR="00AA1B16">
        <w:rPr>
          <w:bCs w:val="0"/>
        </w:rPr>
        <w:t xml:space="preserve"> - Summary</w:t>
      </w:r>
    </w:p>
    <w:p w:rsidR="002C3A31" w:rsidRDefault="002C3A31" w:rsidP="002C3A31">
      <w:pPr>
        <w:jc w:val="both"/>
        <w:rPr>
          <w:szCs w:val="20"/>
        </w:rPr>
      </w:pPr>
    </w:p>
    <w:p w:rsidR="002C3A31" w:rsidRDefault="002C3A31" w:rsidP="002C3A31">
      <w:pPr>
        <w:ind w:left="2880" w:hanging="2880"/>
        <w:jc w:val="both"/>
        <w:rPr>
          <w:szCs w:val="20"/>
        </w:rPr>
      </w:pPr>
    </w:p>
    <w:p w:rsidR="002C3A31" w:rsidRDefault="002C3A31" w:rsidP="002C3A31">
      <w:pPr>
        <w:pStyle w:val="BodyTextIndent"/>
        <w:spacing w:line="240" w:lineRule="auto"/>
      </w:pPr>
      <w:r>
        <w:t>ITEM #1</w:t>
      </w:r>
      <w:r>
        <w:tab/>
        <w:t xml:space="preserve">APPROVAL OF JANUARY 28, 2010 EXECUTIVE COMMITTEE MINUTES </w:t>
      </w:r>
    </w:p>
    <w:p w:rsidR="002C3A31" w:rsidRDefault="002C3A31" w:rsidP="002C3A31">
      <w:pPr>
        <w:pStyle w:val="BodyTextIndent"/>
        <w:spacing w:line="240" w:lineRule="auto"/>
        <w:ind w:left="0" w:firstLine="0"/>
      </w:pPr>
    </w:p>
    <w:p w:rsidR="002C3A31" w:rsidRPr="00AA1B16" w:rsidRDefault="00AA1B16" w:rsidP="00AA1B16">
      <w:pPr>
        <w:pStyle w:val="BodyTextIndent"/>
        <w:spacing w:line="240" w:lineRule="auto"/>
        <w:ind w:firstLine="0"/>
        <w:rPr>
          <w:b w:val="0"/>
        </w:rPr>
      </w:pPr>
      <w:r w:rsidRPr="00AA1B16">
        <w:rPr>
          <w:b w:val="0"/>
        </w:rPr>
        <w:t>The minutes were approved.</w:t>
      </w:r>
    </w:p>
    <w:p w:rsidR="002C3A31" w:rsidRDefault="002C3A31" w:rsidP="002C3A31">
      <w:pPr>
        <w:pStyle w:val="BodyTextIndent"/>
        <w:spacing w:line="240" w:lineRule="auto"/>
        <w:ind w:left="0" w:firstLine="0"/>
      </w:pPr>
    </w:p>
    <w:p w:rsidR="002C3A31" w:rsidRDefault="002C3A31" w:rsidP="002C3A31">
      <w:pPr>
        <w:pStyle w:val="BodyTextIndent"/>
        <w:spacing w:line="240" w:lineRule="auto"/>
        <w:ind w:left="0" w:firstLine="0"/>
      </w:pPr>
      <w:r>
        <w:t>ITEM #2</w:t>
      </w:r>
      <w:r>
        <w:tab/>
      </w:r>
      <w:r>
        <w:tab/>
        <w:t>APPOINTMENT OF NOMINATING COMMITTEE</w:t>
      </w:r>
    </w:p>
    <w:p w:rsidR="002C3A31" w:rsidRDefault="002C3A31" w:rsidP="002C3A31">
      <w:pPr>
        <w:pStyle w:val="BodyTextIndent"/>
        <w:spacing w:line="240" w:lineRule="auto"/>
        <w:ind w:left="0" w:firstLine="0"/>
      </w:pPr>
    </w:p>
    <w:p w:rsidR="002C3A31" w:rsidRDefault="00AA1B16" w:rsidP="00AA1B16">
      <w:pPr>
        <w:ind w:left="2160" w:hanging="2160"/>
        <w:jc w:val="both"/>
        <w:rPr>
          <w:szCs w:val="20"/>
        </w:rPr>
      </w:pPr>
      <w:r w:rsidRPr="00AA1B16">
        <w:rPr>
          <w:b/>
          <w:i/>
          <w:szCs w:val="20"/>
          <w:u w:val="single"/>
        </w:rPr>
        <w:t>ACTION:</w:t>
      </w:r>
      <w:r>
        <w:rPr>
          <w:szCs w:val="20"/>
        </w:rPr>
        <w:tab/>
      </w:r>
      <w:r w:rsidR="002C3A31" w:rsidRPr="00F048FB">
        <w:rPr>
          <w:b/>
          <w:szCs w:val="20"/>
        </w:rPr>
        <w:t>That the Chair appoint a Nominating Committee to make recommendations for University Corporation officers</w:t>
      </w:r>
      <w:r w:rsidR="002C3A31">
        <w:rPr>
          <w:b/>
          <w:szCs w:val="20"/>
        </w:rPr>
        <w:t>, one-year terms to begin July 1, 2010</w:t>
      </w:r>
      <w:r w:rsidR="002C3A31" w:rsidRPr="00F048FB">
        <w:rPr>
          <w:b/>
          <w:szCs w:val="20"/>
        </w:rPr>
        <w:t>.</w:t>
      </w:r>
    </w:p>
    <w:p w:rsidR="002C3A31" w:rsidRDefault="002C3A31" w:rsidP="002C3A31">
      <w:pPr>
        <w:pStyle w:val="BodyTextIndent"/>
        <w:spacing w:line="240" w:lineRule="auto"/>
        <w:ind w:left="0" w:firstLine="0"/>
      </w:pPr>
    </w:p>
    <w:p w:rsidR="002C3A31" w:rsidRDefault="002C3A31" w:rsidP="002C3A31">
      <w:pPr>
        <w:pStyle w:val="BodyTextIndent"/>
        <w:spacing w:line="240" w:lineRule="auto"/>
        <w:ind w:left="0" w:firstLine="0"/>
      </w:pPr>
      <w:r>
        <w:t>ITEM #3</w:t>
      </w:r>
      <w:r>
        <w:tab/>
      </w:r>
      <w:r>
        <w:tab/>
        <w:t>JUDGE JULIAN BECK INSTRUCTIONAL IMPROVEMENT PROJECTS</w:t>
      </w:r>
    </w:p>
    <w:p w:rsidR="002C3A31" w:rsidRDefault="002C3A31" w:rsidP="002C3A31">
      <w:pPr>
        <w:pStyle w:val="BodyTextIndent"/>
        <w:spacing w:line="240" w:lineRule="auto"/>
        <w:ind w:left="0" w:firstLine="0"/>
        <w:rPr>
          <w:b w:val="0"/>
          <w:bCs/>
        </w:rPr>
      </w:pPr>
    </w:p>
    <w:p w:rsidR="002C3A31" w:rsidRDefault="00AA1B16" w:rsidP="00AA1B16">
      <w:pPr>
        <w:ind w:left="2160"/>
        <w:jc w:val="both"/>
      </w:pPr>
      <w:r>
        <w:t xml:space="preserve">The </w:t>
      </w:r>
      <w:r w:rsidR="002C3A31">
        <w:t xml:space="preserve">Executive Director </w:t>
      </w:r>
      <w:r>
        <w:t xml:space="preserve">and the </w:t>
      </w:r>
      <w:r w:rsidR="002C3A31">
        <w:t xml:space="preserve">Provost met with the </w:t>
      </w:r>
      <w:r w:rsidR="001A0208">
        <w:t>CIELO</w:t>
      </w:r>
      <w:r w:rsidR="002C3A31">
        <w:t xml:space="preserve"> Advisory Board to inform them of the three year suspension of the spending allocation to this program begi</w:t>
      </w:r>
      <w:r w:rsidR="00631A81">
        <w:t xml:space="preserve">nning in fiscal year 2010/2011. </w:t>
      </w:r>
      <w:r w:rsidR="002C3A31">
        <w:t>The 2010/11 awards will be made using accumulated unspent funds from current and previous years.</w:t>
      </w:r>
    </w:p>
    <w:p w:rsidR="002C3A31" w:rsidRDefault="002C3A31" w:rsidP="002C3A31">
      <w:pPr>
        <w:jc w:val="both"/>
      </w:pPr>
    </w:p>
    <w:p w:rsidR="002C3A31" w:rsidRDefault="00AA1B16" w:rsidP="00AA1B16">
      <w:pPr>
        <w:pStyle w:val="BodyTextIndent"/>
        <w:spacing w:line="240" w:lineRule="auto"/>
        <w:rPr>
          <w:b w:val="0"/>
          <w:bCs/>
        </w:rPr>
      </w:pPr>
      <w:r w:rsidRPr="00AA1B16">
        <w:rPr>
          <w:bCs/>
          <w:i/>
          <w:u w:val="single"/>
        </w:rPr>
        <w:t>ACTION:</w:t>
      </w:r>
      <w:r>
        <w:t xml:space="preserve"> </w:t>
      </w:r>
      <w:r>
        <w:tab/>
      </w:r>
      <w:r w:rsidR="002C3A31" w:rsidRPr="00FE5279">
        <w:rPr>
          <w:bCs/>
        </w:rPr>
        <w:t xml:space="preserve">That The University Corporation Executive Committee approve the Judge Julian Beck Instructional Improvement grants as recommended by the </w:t>
      </w:r>
      <w:r w:rsidR="002C3A31">
        <w:t>Center for Innovative and Engaged Learning Opportunities Advisory Board</w:t>
      </w:r>
      <w:r w:rsidR="002C3A31" w:rsidRPr="00FE5279">
        <w:rPr>
          <w:bCs/>
        </w:rPr>
        <w:t>.</w:t>
      </w:r>
    </w:p>
    <w:p w:rsidR="002C3A31" w:rsidRPr="000517B2" w:rsidRDefault="002C3A31" w:rsidP="002C3A31">
      <w:pPr>
        <w:jc w:val="both"/>
      </w:pPr>
    </w:p>
    <w:p w:rsidR="002C3A31" w:rsidRDefault="002C3A31" w:rsidP="002C3A31">
      <w:pPr>
        <w:pStyle w:val="Heading2"/>
        <w:rPr>
          <w:rFonts w:ascii="Times" w:eastAsia="Times New Roman" w:hAnsi="Times"/>
        </w:rPr>
      </w:pPr>
      <w:r>
        <w:rPr>
          <w:rFonts w:ascii="Times" w:eastAsia="Times New Roman" w:hAnsi="Times"/>
        </w:rPr>
        <w:t>ITEM #4</w:t>
      </w:r>
      <w:r>
        <w:rPr>
          <w:rFonts w:ascii="Times" w:eastAsia="Times New Roman" w:hAnsi="Times"/>
        </w:rPr>
        <w:tab/>
      </w:r>
      <w:r>
        <w:rPr>
          <w:rFonts w:ascii="Times" w:eastAsia="Times New Roman" w:hAnsi="Times"/>
        </w:rPr>
        <w:tab/>
        <w:t>FINANCIAL STATEMENTS/INVESTMENTS REPORT</w:t>
      </w:r>
    </w:p>
    <w:p w:rsidR="002C3A31" w:rsidRDefault="002C3A31" w:rsidP="002C3A31"/>
    <w:p w:rsidR="002C3A31" w:rsidRDefault="0015751C" w:rsidP="0015751C">
      <w:pPr>
        <w:ind w:left="2160"/>
        <w:jc w:val="both"/>
      </w:pPr>
      <w:r>
        <w:t>T</w:t>
      </w:r>
      <w:r w:rsidR="002C3A31">
        <w:t xml:space="preserve">he investment policy </w:t>
      </w:r>
      <w:r>
        <w:t>was</w:t>
      </w:r>
      <w:r w:rsidR="002C3A31">
        <w:t xml:space="preserve"> revised last year. Agency accounts and Corporation funds needed in the near-term </w:t>
      </w:r>
      <w:r w:rsidR="00631A81">
        <w:t>are held in the short-term pool, t</w:t>
      </w:r>
      <w:r w:rsidR="002C3A31">
        <w:t xml:space="preserve">he goals of </w:t>
      </w:r>
      <w:r w:rsidR="00631A81">
        <w:t>which</w:t>
      </w:r>
      <w:r w:rsidR="002C3A31">
        <w:t xml:space="preserve"> are preservation of capital and liquidity. The long term pool includes equities and alternative investments. For the year to date, investments have earned 18%.</w:t>
      </w:r>
    </w:p>
    <w:p w:rsidR="002C3A31" w:rsidRDefault="002C3A31" w:rsidP="002C3A31">
      <w:pPr>
        <w:jc w:val="both"/>
      </w:pPr>
    </w:p>
    <w:p w:rsidR="002C3A31" w:rsidRPr="00B662CF" w:rsidRDefault="002C3A31" w:rsidP="002C3A31">
      <w:pPr>
        <w:jc w:val="both"/>
        <w:rPr>
          <w:b/>
        </w:rPr>
      </w:pPr>
      <w:r w:rsidRPr="00B662CF">
        <w:rPr>
          <w:b/>
        </w:rPr>
        <w:t>ITEM #</w:t>
      </w:r>
      <w:r>
        <w:rPr>
          <w:b/>
        </w:rPr>
        <w:t>5</w:t>
      </w:r>
      <w:proofErr w:type="gramStart"/>
      <w:r>
        <w:rPr>
          <w:b/>
        </w:rPr>
        <w:tab/>
      </w:r>
      <w:r>
        <w:rPr>
          <w:b/>
        </w:rPr>
        <w:tab/>
        <w:t>COMMON FUND</w:t>
      </w:r>
      <w:proofErr w:type="gramEnd"/>
    </w:p>
    <w:p w:rsidR="002C3A31" w:rsidRDefault="002C3A31" w:rsidP="002C3A31">
      <w:pPr>
        <w:jc w:val="both"/>
      </w:pPr>
    </w:p>
    <w:p w:rsidR="002C3A31" w:rsidRDefault="002C3A31" w:rsidP="000C06DA">
      <w:pPr>
        <w:ind w:left="2160"/>
        <w:jc w:val="both"/>
      </w:pPr>
      <w:r>
        <w:t xml:space="preserve">Pointing to the significant recovery in 2009 and the first quarter of 2010, </w:t>
      </w:r>
      <w:r w:rsidR="000C06DA">
        <w:t>the Common Fund portfolio manager</w:t>
      </w:r>
      <w:r>
        <w:t xml:space="preserve"> stated that it would be difficult to maintain the level of equity return, given the state of the world today and continued concerns about </w:t>
      </w:r>
      <w:r w:rsidR="00631A81">
        <w:t>unemployment</w:t>
      </w:r>
      <w:r>
        <w:t>, credit</w:t>
      </w:r>
      <w:r w:rsidR="00631A81">
        <w:t>,</w:t>
      </w:r>
      <w:r>
        <w:t xml:space="preserve"> and </w:t>
      </w:r>
      <w:r w:rsidR="00631A81">
        <w:t xml:space="preserve">the </w:t>
      </w:r>
      <w:r>
        <w:t xml:space="preserve">regulatory environment. </w:t>
      </w:r>
      <w:r w:rsidR="0028733C">
        <w:t>He</w:t>
      </w:r>
      <w:r>
        <w:t xml:space="preserve"> suggested </w:t>
      </w:r>
      <w:r w:rsidR="00631A81">
        <w:t>greater</w:t>
      </w:r>
      <w:r>
        <w:t xml:space="preserve"> </w:t>
      </w:r>
      <w:r w:rsidR="0028733C">
        <w:t xml:space="preserve">investment in the </w:t>
      </w:r>
      <w:r>
        <w:t>Multi-Strategy Equity Fund</w:t>
      </w:r>
      <w:r w:rsidR="0028733C">
        <w:t>,</w:t>
      </w:r>
      <w:r>
        <w:t xml:space="preserve"> </w:t>
      </w:r>
      <w:r w:rsidR="0028733C">
        <w:t xml:space="preserve">which is </w:t>
      </w:r>
      <w:r>
        <w:t>more heavily utili</w:t>
      </w:r>
      <w:r w:rsidR="0028733C">
        <w:t xml:space="preserve">zed by institutional investors and </w:t>
      </w:r>
      <w:r>
        <w:t>provide</w:t>
      </w:r>
      <w:r w:rsidR="00631A81">
        <w:t>s</w:t>
      </w:r>
      <w:r>
        <w:t xml:space="preserve"> greater protection to downside risk due to the inclusion of hedge funds.</w:t>
      </w:r>
    </w:p>
    <w:p w:rsidR="0028733C" w:rsidRDefault="0028733C" w:rsidP="002C3A31">
      <w:pPr>
        <w:jc w:val="both"/>
      </w:pPr>
    </w:p>
    <w:p w:rsidR="002C3A31" w:rsidRPr="00D10204" w:rsidRDefault="002C3A31" w:rsidP="002C3A31">
      <w:pPr>
        <w:jc w:val="both"/>
        <w:rPr>
          <w:b/>
        </w:rPr>
      </w:pPr>
      <w:r>
        <w:rPr>
          <w:b/>
        </w:rPr>
        <w:t>ITEM #6</w:t>
      </w:r>
      <w:r w:rsidRPr="00D10204">
        <w:rPr>
          <w:b/>
        </w:rPr>
        <w:tab/>
      </w:r>
      <w:r w:rsidRPr="00D10204">
        <w:rPr>
          <w:b/>
        </w:rPr>
        <w:tab/>
        <w:t>2009/2010 OPERATING BUDGET</w:t>
      </w:r>
    </w:p>
    <w:p w:rsidR="002C3A31" w:rsidRDefault="002C3A31" w:rsidP="002C3A31">
      <w:pPr>
        <w:jc w:val="both"/>
      </w:pPr>
    </w:p>
    <w:p w:rsidR="002C3A31" w:rsidRDefault="002C3A31" w:rsidP="005578DF">
      <w:pPr>
        <w:ind w:left="2160"/>
        <w:jc w:val="both"/>
      </w:pPr>
      <w:r>
        <w:t>Management will continue to implement cost-cutting measures</w:t>
      </w:r>
      <w:r w:rsidR="005578DF">
        <w:t>,</w:t>
      </w:r>
      <w:r>
        <w:t xml:space="preserve"> such as extension of the salary freeze, staff reductions, and closure of additional food units during the summer and winter breaks. The capital b</w:t>
      </w:r>
      <w:r w:rsidR="005578DF">
        <w:t>udget is cut in half</w:t>
      </w:r>
      <w:r>
        <w:t>. The 2010/11 budget anticipates a net cash deficit of ($45,000).</w:t>
      </w:r>
    </w:p>
    <w:p w:rsidR="002C3A31" w:rsidRDefault="002C3A31" w:rsidP="005578DF">
      <w:pPr>
        <w:ind w:left="2160"/>
        <w:jc w:val="both"/>
      </w:pPr>
    </w:p>
    <w:p w:rsidR="002C3A31" w:rsidRDefault="005578DF" w:rsidP="005578DF">
      <w:pPr>
        <w:ind w:left="2160"/>
        <w:jc w:val="both"/>
      </w:pPr>
      <w:r>
        <w:lastRenderedPageBreak/>
        <w:t>S</w:t>
      </w:r>
      <w:r w:rsidR="002C3A31">
        <w:t>ignifi</w:t>
      </w:r>
      <w:r>
        <w:t>cant items impacting the budget include</w:t>
      </w:r>
      <w:r w:rsidR="002C3A31">
        <w:t xml:space="preserve"> the planning document, </w:t>
      </w:r>
      <w:r w:rsidR="002C3A31" w:rsidRPr="003268F1">
        <w:rPr>
          <w:i/>
        </w:rPr>
        <w:t>Vision 2020</w:t>
      </w:r>
      <w:r w:rsidR="002C3A31">
        <w:t>, replenishment of reserves, establishment of a reserve for Sierr</w:t>
      </w:r>
      <w:r w:rsidR="001A0208">
        <w:t xml:space="preserve">a Marketplace refurbishing, </w:t>
      </w:r>
      <w:r w:rsidR="002C3A31">
        <w:t xml:space="preserve">continued erosion of bookstore commissions and a further enrollment reduction </w:t>
      </w:r>
      <w:r>
        <w:t>in</w:t>
      </w:r>
      <w:r w:rsidR="001A0208">
        <w:t xml:space="preserve"> 2010/11.</w:t>
      </w:r>
    </w:p>
    <w:p w:rsidR="002C3A31" w:rsidRDefault="002C3A31" w:rsidP="002C3A31">
      <w:pPr>
        <w:jc w:val="both"/>
      </w:pPr>
    </w:p>
    <w:p w:rsidR="002C3A31" w:rsidRDefault="005578DF" w:rsidP="005578DF">
      <w:pPr>
        <w:ind w:left="2160" w:hanging="2160"/>
        <w:jc w:val="both"/>
      </w:pPr>
      <w:r w:rsidRPr="005578DF">
        <w:rPr>
          <w:b/>
          <w:bCs/>
          <w:i/>
          <w:u w:val="single"/>
        </w:rPr>
        <w:t>ACTION</w:t>
      </w:r>
      <w:r w:rsidR="002C3A31" w:rsidRPr="005578DF">
        <w:rPr>
          <w:i/>
          <w:u w:val="single"/>
        </w:rPr>
        <w:t>:</w:t>
      </w:r>
      <w:r>
        <w:tab/>
      </w:r>
      <w:r w:rsidR="002C3A31">
        <w:rPr>
          <w:b/>
          <w:bCs/>
        </w:rPr>
        <w:t xml:space="preserve">That The University Corporation Executive Committee </w:t>
      </w:r>
      <w:proofErr w:type="gramStart"/>
      <w:r w:rsidR="002C3A31">
        <w:rPr>
          <w:b/>
          <w:bCs/>
        </w:rPr>
        <w:t>recommend</w:t>
      </w:r>
      <w:proofErr w:type="gramEnd"/>
      <w:r w:rsidR="002C3A31">
        <w:rPr>
          <w:b/>
          <w:bCs/>
        </w:rPr>
        <w:t xml:space="preserve"> that The University Corporation Board of Directors approve the 2010/2011 operating budget as presented.</w:t>
      </w:r>
    </w:p>
    <w:p w:rsidR="002C3A31" w:rsidRDefault="002C3A31" w:rsidP="002C3A31">
      <w:pPr>
        <w:jc w:val="both"/>
      </w:pPr>
    </w:p>
    <w:p w:rsidR="002C3A31" w:rsidRDefault="002C3A31" w:rsidP="002C3A31">
      <w:pPr>
        <w:pStyle w:val="Heading2"/>
        <w:rPr>
          <w:rFonts w:ascii="Times" w:eastAsia="Times New Roman" w:hAnsi="Times"/>
        </w:rPr>
      </w:pPr>
      <w:r>
        <w:rPr>
          <w:rFonts w:ascii="Times" w:eastAsia="Times New Roman" w:hAnsi="Times"/>
        </w:rPr>
        <w:t>ITEM #7</w:t>
      </w:r>
      <w:r>
        <w:rPr>
          <w:rFonts w:ascii="Times" w:eastAsia="Times New Roman" w:hAnsi="Times"/>
        </w:rPr>
        <w:tab/>
      </w:r>
      <w:r>
        <w:rPr>
          <w:rFonts w:ascii="Times" w:eastAsia="Times New Roman" w:hAnsi="Times"/>
        </w:rPr>
        <w:tab/>
        <w:t>2010/2011 INDIRECT COST FUND BUDGET</w:t>
      </w:r>
    </w:p>
    <w:p w:rsidR="002C3A31" w:rsidRDefault="002C3A31" w:rsidP="002C3A31">
      <w:pPr>
        <w:jc w:val="both"/>
      </w:pPr>
    </w:p>
    <w:p w:rsidR="002C3A31" w:rsidRDefault="002C3A31" w:rsidP="005578DF">
      <w:pPr>
        <w:ind w:left="2160"/>
        <w:jc w:val="both"/>
      </w:pPr>
      <w:r>
        <w:t>The Chancellor’s Office requires that expenditures of surplus indirect cost funds be budgeted.</w:t>
      </w:r>
    </w:p>
    <w:p w:rsidR="002C3A31" w:rsidRDefault="002C3A31" w:rsidP="002C3A31">
      <w:pPr>
        <w:jc w:val="both"/>
      </w:pPr>
    </w:p>
    <w:p w:rsidR="002C3A31" w:rsidRDefault="005578DF" w:rsidP="005578DF">
      <w:pPr>
        <w:ind w:left="2160" w:hanging="2160"/>
        <w:jc w:val="both"/>
        <w:rPr>
          <w:b/>
          <w:bCs/>
        </w:rPr>
      </w:pPr>
      <w:r w:rsidRPr="005578DF">
        <w:rPr>
          <w:b/>
          <w:bCs/>
          <w:i/>
          <w:u w:val="single"/>
        </w:rPr>
        <w:t>ACTION</w:t>
      </w:r>
      <w:r w:rsidR="002C3A31" w:rsidRPr="005578DF">
        <w:rPr>
          <w:i/>
          <w:u w:val="single"/>
        </w:rPr>
        <w:t>:</w:t>
      </w:r>
      <w:r>
        <w:tab/>
      </w:r>
      <w:r w:rsidR="002C3A31">
        <w:rPr>
          <w:b/>
          <w:bCs/>
        </w:rPr>
        <w:t xml:space="preserve">That The University Corporation Executive Committee </w:t>
      </w:r>
      <w:proofErr w:type="gramStart"/>
      <w:r w:rsidR="002C3A31">
        <w:rPr>
          <w:b/>
          <w:bCs/>
        </w:rPr>
        <w:t>recommend</w:t>
      </w:r>
      <w:proofErr w:type="gramEnd"/>
      <w:r w:rsidR="002C3A31">
        <w:rPr>
          <w:b/>
          <w:bCs/>
        </w:rPr>
        <w:t xml:space="preserve"> that The University Corporation Board of Directors approve the 2010/2011 indirect cost fund budget as presented.</w:t>
      </w:r>
    </w:p>
    <w:p w:rsidR="002C3A31" w:rsidRDefault="002C3A31" w:rsidP="002C3A31">
      <w:pPr>
        <w:jc w:val="both"/>
      </w:pPr>
    </w:p>
    <w:p w:rsidR="002C3A31" w:rsidRDefault="002C3A31" w:rsidP="002C3A31">
      <w:pPr>
        <w:pStyle w:val="Heading2"/>
        <w:rPr>
          <w:rFonts w:ascii="Times" w:eastAsia="Times New Roman" w:hAnsi="Times"/>
        </w:rPr>
      </w:pPr>
      <w:r>
        <w:rPr>
          <w:rFonts w:ascii="Times" w:eastAsia="Times New Roman" w:hAnsi="Times"/>
        </w:rPr>
        <w:t>ITEM #8</w:t>
      </w:r>
      <w:r>
        <w:rPr>
          <w:rFonts w:ascii="Times" w:eastAsia="Times New Roman" w:hAnsi="Times"/>
        </w:rPr>
        <w:tab/>
      </w:r>
      <w:r>
        <w:rPr>
          <w:rFonts w:ascii="Times" w:eastAsia="Times New Roman" w:hAnsi="Times"/>
        </w:rPr>
        <w:tab/>
        <w:t>PURCHASING POLICY</w:t>
      </w:r>
    </w:p>
    <w:p w:rsidR="002C3A31" w:rsidRDefault="002C3A31" w:rsidP="002C3A31"/>
    <w:p w:rsidR="002C3A31" w:rsidRDefault="002C3A31" w:rsidP="00631A81">
      <w:pPr>
        <w:ind w:left="2160"/>
        <w:jc w:val="both"/>
        <w:rPr>
          <w:szCs w:val="22"/>
        </w:rPr>
      </w:pPr>
      <w:r>
        <w:rPr>
          <w:szCs w:val="22"/>
        </w:rPr>
        <w:t xml:space="preserve">Management suggests increasing thresholds </w:t>
      </w:r>
      <w:r w:rsidR="00631A81">
        <w:rPr>
          <w:szCs w:val="22"/>
        </w:rPr>
        <w:t>for</w:t>
      </w:r>
      <w:r>
        <w:rPr>
          <w:szCs w:val="22"/>
        </w:rPr>
        <w:t xml:space="preserve"> required quotes, written quotes, and formal bids.  </w:t>
      </w:r>
    </w:p>
    <w:p w:rsidR="002C3A31" w:rsidRDefault="002C3A31" w:rsidP="002C3A31">
      <w:pPr>
        <w:jc w:val="both"/>
        <w:rPr>
          <w:szCs w:val="22"/>
        </w:rPr>
      </w:pPr>
    </w:p>
    <w:p w:rsidR="002C3A31" w:rsidRPr="00F85AE4" w:rsidRDefault="00C21E29" w:rsidP="00C21E29">
      <w:pPr>
        <w:ind w:left="2160" w:hanging="2160"/>
        <w:jc w:val="both"/>
        <w:rPr>
          <w:i/>
          <w:szCs w:val="22"/>
        </w:rPr>
      </w:pPr>
      <w:r w:rsidRPr="00C21E29">
        <w:rPr>
          <w:b/>
          <w:i/>
          <w:szCs w:val="22"/>
          <w:u w:val="single"/>
        </w:rPr>
        <w:t>ACTION</w:t>
      </w:r>
      <w:r w:rsidR="002C3A31" w:rsidRPr="00C21E29">
        <w:rPr>
          <w:i/>
          <w:szCs w:val="22"/>
          <w:u w:val="single"/>
        </w:rPr>
        <w:t>:</w:t>
      </w:r>
      <w:r>
        <w:rPr>
          <w:szCs w:val="22"/>
        </w:rPr>
        <w:tab/>
      </w:r>
      <w:r w:rsidR="002C3A31" w:rsidRPr="003C687C">
        <w:rPr>
          <w:b/>
          <w:szCs w:val="22"/>
        </w:rPr>
        <w:t xml:space="preserve">That The University Corporation Executive Committee </w:t>
      </w:r>
      <w:proofErr w:type="gramStart"/>
      <w:r w:rsidR="002C3A31" w:rsidRPr="003C687C">
        <w:rPr>
          <w:b/>
          <w:szCs w:val="22"/>
        </w:rPr>
        <w:t>recommend</w:t>
      </w:r>
      <w:proofErr w:type="gramEnd"/>
      <w:r w:rsidR="002C3A31" w:rsidRPr="003C687C">
        <w:rPr>
          <w:b/>
          <w:szCs w:val="22"/>
        </w:rPr>
        <w:t xml:space="preserve"> that The University Corporation Board of Directors approve the changes to the Purchasing Policy, as proposed.</w:t>
      </w:r>
    </w:p>
    <w:p w:rsidR="002C3A31" w:rsidRPr="003C687C" w:rsidRDefault="002C3A31" w:rsidP="002C3A31">
      <w:pPr>
        <w:jc w:val="both"/>
        <w:rPr>
          <w:szCs w:val="22"/>
        </w:rPr>
      </w:pPr>
      <w:r w:rsidRPr="00F85AE4">
        <w:rPr>
          <w:szCs w:val="22"/>
        </w:rPr>
        <w:t xml:space="preserve"> </w:t>
      </w:r>
    </w:p>
    <w:p w:rsidR="002C3A31" w:rsidRDefault="002C3A31" w:rsidP="002C3A31">
      <w:pPr>
        <w:ind w:left="2160" w:hanging="2160"/>
        <w:jc w:val="both"/>
      </w:pPr>
      <w:r>
        <w:rPr>
          <w:b/>
          <w:bCs/>
        </w:rPr>
        <w:t>ITEM #9</w:t>
      </w:r>
      <w:r>
        <w:rPr>
          <w:b/>
          <w:bCs/>
        </w:rPr>
        <w:tab/>
        <w:t>REAL ESTATE FUND – REPORT ON RECENT PURCHASE</w:t>
      </w:r>
      <w:r>
        <w:tab/>
      </w:r>
    </w:p>
    <w:p w:rsidR="002C3A31" w:rsidRDefault="002C3A31" w:rsidP="002C3A31">
      <w:pPr>
        <w:ind w:left="2160" w:hanging="2160"/>
        <w:jc w:val="both"/>
      </w:pPr>
    </w:p>
    <w:p w:rsidR="002C3A31" w:rsidRDefault="004C476B" w:rsidP="004C476B">
      <w:pPr>
        <w:ind w:left="2160"/>
        <w:jc w:val="both"/>
      </w:pPr>
      <w:r>
        <w:t>T</w:t>
      </w:r>
      <w:r w:rsidR="002C3A31">
        <w:t>he m</w:t>
      </w:r>
      <w:r>
        <w:t>ost recent real estate purchase is</w:t>
      </w:r>
      <w:r w:rsidR="002C3A31">
        <w:t xml:space="preserve"> a five-bedroom, three-bath home on Zelza</w:t>
      </w:r>
      <w:r>
        <w:t xml:space="preserve">h Avenue across from </w:t>
      </w:r>
      <w:r w:rsidR="002C3A31">
        <w:t>parking lot G4. The 2400 sq. ft. home sits on a 17,400 sq. ft. lot, which includes a swimming pool and sports court. The purchase price was $610,000. The Real Estate Manager’s commission was disbursed to the Corporation and will be used</w:t>
      </w:r>
      <w:r>
        <w:t xml:space="preserve"> to prepare the home for lease.</w:t>
      </w:r>
    </w:p>
    <w:p w:rsidR="002C3A31" w:rsidRDefault="002C3A31" w:rsidP="002C3A31">
      <w:pPr>
        <w:jc w:val="both"/>
      </w:pPr>
    </w:p>
    <w:p w:rsidR="002C3A31" w:rsidRDefault="002C3A31" w:rsidP="002C3A31">
      <w:pPr>
        <w:ind w:left="2160" w:hanging="2160"/>
        <w:jc w:val="both"/>
        <w:rPr>
          <w:b/>
          <w:bCs/>
          <w:noProof/>
        </w:rPr>
      </w:pPr>
      <w:r>
        <w:rPr>
          <w:b/>
          <w:bCs/>
          <w:noProof/>
        </w:rPr>
        <w:t>ITEM #10</w:t>
      </w:r>
      <w:r>
        <w:rPr>
          <w:b/>
          <w:bCs/>
          <w:noProof/>
        </w:rPr>
        <w:tab/>
        <w:t>RESEARCH &amp; SPONSORED PROJECTS – AWARDS AND EXPENDITURE REPORTS (JANUARY, FEBRUARY, MARCH 2010)</w:t>
      </w:r>
    </w:p>
    <w:p w:rsidR="002C3A31" w:rsidRDefault="002C3A31" w:rsidP="002C3A31">
      <w:pPr>
        <w:ind w:left="2160" w:hanging="2160"/>
        <w:jc w:val="both"/>
        <w:rPr>
          <w:b/>
          <w:bCs/>
          <w:noProof/>
        </w:rPr>
      </w:pPr>
    </w:p>
    <w:p w:rsidR="002C3A31" w:rsidRDefault="004C476B" w:rsidP="004C476B">
      <w:pPr>
        <w:pStyle w:val="BodyText"/>
        <w:ind w:left="2160"/>
        <w:rPr>
          <w:noProof/>
        </w:rPr>
      </w:pPr>
      <w:r>
        <w:rPr>
          <w:noProof/>
        </w:rPr>
        <w:t>The</w:t>
      </w:r>
      <w:r w:rsidR="002C3A31">
        <w:rPr>
          <w:noProof/>
        </w:rPr>
        <w:t xml:space="preserve"> indirect cost recovery rate </w:t>
      </w:r>
      <w:r>
        <w:rPr>
          <w:noProof/>
        </w:rPr>
        <w:t>was</w:t>
      </w:r>
      <w:r w:rsidR="002C3A31">
        <w:rPr>
          <w:noProof/>
        </w:rPr>
        <w:t xml:space="preserve"> 14.2%. </w:t>
      </w:r>
      <w:r>
        <w:rPr>
          <w:noProof/>
        </w:rPr>
        <w:t>T</w:t>
      </w:r>
      <w:r w:rsidR="002C3A31">
        <w:rPr>
          <w:noProof/>
        </w:rPr>
        <w:t xml:space="preserve">his will be the best year </w:t>
      </w:r>
      <w:r>
        <w:rPr>
          <w:noProof/>
        </w:rPr>
        <w:t>to date</w:t>
      </w:r>
      <w:r w:rsidR="002C3A31">
        <w:rPr>
          <w:noProof/>
        </w:rPr>
        <w:t>, with awards totalling $30.5 million, due in part to a five year grant to the College of Education.</w:t>
      </w:r>
    </w:p>
    <w:p w:rsidR="00101D20" w:rsidRDefault="00101D20"/>
    <w:sectPr w:rsidR="00101D20" w:rsidSect="0028733C">
      <w:headerReference w:type="default" r:id="rId6"/>
      <w:pgSz w:w="12240" w:h="15840" w:code="1"/>
      <w:pgMar w:top="1440" w:right="1440" w:bottom="1440" w:left="1440" w:header="720" w:footer="720" w:gutter="0"/>
      <w:paperSrc w:first="257" w:other="257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A81" w:rsidRDefault="00631A81" w:rsidP="00631A81">
      <w:r>
        <w:separator/>
      </w:r>
    </w:p>
  </w:endnote>
  <w:endnote w:type="continuationSeparator" w:id="0">
    <w:p w:rsidR="00631A81" w:rsidRDefault="00631A81" w:rsidP="00631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A81" w:rsidRDefault="00631A81" w:rsidP="00631A81">
      <w:r>
        <w:separator/>
      </w:r>
    </w:p>
  </w:footnote>
  <w:footnote w:type="continuationSeparator" w:id="0">
    <w:p w:rsidR="00631A81" w:rsidRDefault="00631A81" w:rsidP="00631A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33C" w:rsidRPr="009D16E3" w:rsidRDefault="0028733C">
    <w:pPr>
      <w:pStyle w:val="Header"/>
      <w:rPr>
        <w:sz w:val="18"/>
        <w:szCs w:val="18"/>
      </w:rPr>
    </w:pPr>
    <w:r w:rsidRPr="009D16E3">
      <w:rPr>
        <w:sz w:val="18"/>
        <w:szCs w:val="18"/>
      </w:rPr>
      <w:t>THE UNIVERSITY CORPORATION</w:t>
    </w:r>
  </w:p>
  <w:p w:rsidR="0028733C" w:rsidRPr="009D16E3" w:rsidRDefault="0028733C">
    <w:pPr>
      <w:pStyle w:val="Header"/>
      <w:rPr>
        <w:sz w:val="18"/>
        <w:szCs w:val="18"/>
      </w:rPr>
    </w:pPr>
    <w:r w:rsidRPr="009D16E3">
      <w:rPr>
        <w:sz w:val="18"/>
        <w:szCs w:val="18"/>
      </w:rPr>
      <w:t>Executive Committee</w:t>
    </w:r>
  </w:p>
  <w:p w:rsidR="0028733C" w:rsidRPr="009D16E3" w:rsidRDefault="0028733C">
    <w:pPr>
      <w:pStyle w:val="Header"/>
      <w:rPr>
        <w:sz w:val="18"/>
        <w:szCs w:val="18"/>
      </w:rPr>
    </w:pPr>
    <w:r>
      <w:rPr>
        <w:sz w:val="18"/>
        <w:szCs w:val="18"/>
      </w:rPr>
      <w:t>May 5, 2010</w:t>
    </w:r>
    <w:r w:rsidR="00631A81">
      <w:rPr>
        <w:sz w:val="18"/>
        <w:szCs w:val="18"/>
      </w:rPr>
      <w:t xml:space="preserve"> - Summary</w:t>
    </w:r>
  </w:p>
  <w:p w:rsidR="0028733C" w:rsidRPr="009D16E3" w:rsidRDefault="0028733C">
    <w:pPr>
      <w:pStyle w:val="Header"/>
      <w:rPr>
        <w:rStyle w:val="PageNumber"/>
        <w:sz w:val="18"/>
        <w:szCs w:val="18"/>
      </w:rPr>
    </w:pPr>
    <w:r w:rsidRPr="009D16E3">
      <w:rPr>
        <w:sz w:val="18"/>
        <w:szCs w:val="18"/>
      </w:rPr>
      <w:t xml:space="preserve">Page </w:t>
    </w:r>
    <w:r w:rsidR="00260794" w:rsidRPr="009D16E3">
      <w:rPr>
        <w:rStyle w:val="PageNumber"/>
        <w:sz w:val="18"/>
        <w:szCs w:val="18"/>
      </w:rPr>
      <w:fldChar w:fldCharType="begin"/>
    </w:r>
    <w:r w:rsidRPr="009D16E3">
      <w:rPr>
        <w:rStyle w:val="PageNumber"/>
        <w:sz w:val="18"/>
        <w:szCs w:val="18"/>
      </w:rPr>
      <w:instrText xml:space="preserve"> PAGE </w:instrText>
    </w:r>
    <w:r w:rsidR="00260794" w:rsidRPr="009D16E3">
      <w:rPr>
        <w:rStyle w:val="PageNumber"/>
        <w:sz w:val="18"/>
        <w:szCs w:val="18"/>
      </w:rPr>
      <w:fldChar w:fldCharType="separate"/>
    </w:r>
    <w:r w:rsidR="001A0208">
      <w:rPr>
        <w:rStyle w:val="PageNumber"/>
        <w:noProof/>
        <w:sz w:val="18"/>
        <w:szCs w:val="18"/>
      </w:rPr>
      <w:t>2</w:t>
    </w:r>
    <w:r w:rsidR="00260794" w:rsidRPr="009D16E3">
      <w:rPr>
        <w:rStyle w:val="PageNumber"/>
        <w:sz w:val="18"/>
        <w:szCs w:val="18"/>
      </w:rPr>
      <w:fldChar w:fldCharType="end"/>
    </w:r>
  </w:p>
  <w:p w:rsidR="0028733C" w:rsidRPr="009D16E3" w:rsidRDefault="0028733C">
    <w:pPr>
      <w:pStyle w:val="Header"/>
      <w:rPr>
        <w:rStyle w:val="PageNumber"/>
        <w:sz w:val="18"/>
        <w:szCs w:val="18"/>
      </w:rPr>
    </w:pPr>
  </w:p>
  <w:p w:rsidR="0028733C" w:rsidRPr="009D16E3" w:rsidRDefault="0028733C">
    <w:pPr>
      <w:pStyle w:val="Header"/>
      <w:rPr>
        <w:rStyle w:val="PageNumber"/>
        <w:sz w:val="18"/>
        <w:szCs w:val="18"/>
      </w:rPr>
    </w:pPr>
  </w:p>
  <w:p w:rsidR="0028733C" w:rsidRPr="009D16E3" w:rsidRDefault="0028733C">
    <w:pPr>
      <w:pStyle w:val="Header"/>
      <w:rPr>
        <w:rStyle w:val="PageNumber"/>
        <w:sz w:val="18"/>
        <w:szCs w:val="18"/>
      </w:rPr>
    </w:pPr>
  </w:p>
  <w:p w:rsidR="0028733C" w:rsidRPr="009D16E3" w:rsidRDefault="0028733C">
    <w:pPr>
      <w:pStyle w:val="Header"/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3A31"/>
    <w:rsid w:val="000C06DA"/>
    <w:rsid w:val="00101D20"/>
    <w:rsid w:val="0015751C"/>
    <w:rsid w:val="00181089"/>
    <w:rsid w:val="001A0208"/>
    <w:rsid w:val="00241CFA"/>
    <w:rsid w:val="00260794"/>
    <w:rsid w:val="0028733C"/>
    <w:rsid w:val="002C3A31"/>
    <w:rsid w:val="004C476B"/>
    <w:rsid w:val="005578DF"/>
    <w:rsid w:val="00631A81"/>
    <w:rsid w:val="00843E48"/>
    <w:rsid w:val="00AA1B16"/>
    <w:rsid w:val="00C21E29"/>
    <w:rsid w:val="00C27AD4"/>
    <w:rsid w:val="00D01B1B"/>
    <w:rsid w:val="00D22384"/>
    <w:rsid w:val="00E85040"/>
    <w:rsid w:val="00F00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A31"/>
    <w:rPr>
      <w:rFonts w:ascii="Times" w:hAnsi="Times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241CFA"/>
    <w:pPr>
      <w:keepNext/>
      <w:outlineLvl w:val="0"/>
    </w:pPr>
    <w:rPr>
      <w:rFonts w:ascii="Times New Roman" w:hAnsi="Times New Roman"/>
      <w:b/>
      <w:smallCaps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2C3A31"/>
    <w:pPr>
      <w:keepNext/>
      <w:jc w:val="both"/>
      <w:outlineLvl w:val="1"/>
    </w:pPr>
    <w:rPr>
      <w:rFonts w:ascii="Times New Roman" w:eastAsia="Arial Unicode MS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1CFA"/>
    <w:rPr>
      <w:b/>
      <w:smallCaps/>
      <w:sz w:val="28"/>
    </w:rPr>
  </w:style>
  <w:style w:type="paragraph" w:styleId="NoSpacing">
    <w:name w:val="No Spacing"/>
    <w:uiPriority w:val="1"/>
    <w:qFormat/>
    <w:rsid w:val="00241CFA"/>
    <w:rPr>
      <w:rFonts w:eastAsia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2C3A31"/>
    <w:rPr>
      <w:rFonts w:eastAsia="Arial Unicode MS"/>
      <w:b/>
      <w:bCs/>
      <w:sz w:val="22"/>
      <w:szCs w:val="24"/>
    </w:rPr>
  </w:style>
  <w:style w:type="paragraph" w:styleId="BodyText">
    <w:name w:val="Body Text"/>
    <w:basedOn w:val="Normal"/>
    <w:link w:val="BodyTextChar"/>
    <w:rsid w:val="002C3A31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2C3A31"/>
    <w:rPr>
      <w:sz w:val="22"/>
      <w:szCs w:val="24"/>
    </w:rPr>
  </w:style>
  <w:style w:type="paragraph" w:styleId="BodyTextIndent">
    <w:name w:val="Body Text Indent"/>
    <w:basedOn w:val="Normal"/>
    <w:link w:val="BodyTextIndentChar"/>
    <w:rsid w:val="002C3A31"/>
    <w:pPr>
      <w:spacing w:line="360" w:lineRule="auto"/>
      <w:ind w:left="2160" w:hanging="2160"/>
      <w:jc w:val="both"/>
    </w:pPr>
    <w:rPr>
      <w:rFonts w:ascii="Times New Roman" w:hAnsi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C3A31"/>
    <w:rPr>
      <w:b/>
      <w:sz w:val="22"/>
    </w:rPr>
  </w:style>
  <w:style w:type="paragraph" w:styleId="Header">
    <w:name w:val="header"/>
    <w:basedOn w:val="Normal"/>
    <w:link w:val="HeaderChar"/>
    <w:rsid w:val="002C3A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C3A31"/>
    <w:rPr>
      <w:rFonts w:ascii="Times" w:hAnsi="Times"/>
      <w:sz w:val="22"/>
      <w:szCs w:val="24"/>
    </w:rPr>
  </w:style>
  <w:style w:type="character" w:styleId="PageNumber">
    <w:name w:val="page number"/>
    <w:basedOn w:val="DefaultParagraphFont"/>
    <w:rsid w:val="002C3A31"/>
  </w:style>
  <w:style w:type="paragraph" w:styleId="Footer">
    <w:name w:val="footer"/>
    <w:basedOn w:val="Normal"/>
    <w:link w:val="FooterChar"/>
    <w:uiPriority w:val="99"/>
    <w:semiHidden/>
    <w:unhideWhenUsed/>
    <w:rsid w:val="00631A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1A81"/>
    <w:rPr>
      <w:rFonts w:ascii="Times" w:hAnsi="Times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Northridge</Company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hfuco002</dc:creator>
  <cp:keywords/>
  <dc:description/>
  <cp:lastModifiedBy>hfuco002</cp:lastModifiedBy>
  <cp:revision>11</cp:revision>
  <dcterms:created xsi:type="dcterms:W3CDTF">2010-07-22T16:37:00Z</dcterms:created>
  <dcterms:modified xsi:type="dcterms:W3CDTF">2010-07-22T22:28:00Z</dcterms:modified>
</cp:coreProperties>
</file>